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F7" w:rsidRDefault="008210EB">
      <w:pPr>
        <w:spacing w:after="0"/>
        <w:jc w:val="center"/>
        <w:rPr>
          <w:rFonts w:asciiTheme="minorHAnsi" w:hAnsiTheme="minorHAnsi" w:cs="Arial"/>
        </w:rPr>
      </w:pPr>
      <w:bookmarkStart w:id="0" w:name="_GoBack"/>
      <w:bookmarkEnd w:id="0"/>
      <w:r>
        <w:rPr>
          <w:rFonts w:asciiTheme="minorHAnsi" w:hAnsiTheme="minorHAnsi" w:cs="Arial"/>
        </w:rPr>
        <w:tab/>
      </w:r>
    </w:p>
    <w:p w:rsidR="003B63F7" w:rsidRDefault="0092058D">
      <w:pPr>
        <w:spacing w:after="0"/>
        <w:jc w:val="center"/>
        <w:rPr>
          <w:rFonts w:asciiTheme="minorHAnsi" w:hAnsiTheme="minorHAnsi" w:cs="Arial"/>
          <w:b/>
          <w:smallCaps/>
        </w:rPr>
      </w:pPr>
      <w:r>
        <w:rPr>
          <w:rFonts w:asciiTheme="minorHAnsi" w:hAnsiTheme="minorHAnsi" w:cs="Arial"/>
          <w:b/>
          <w:smallCaps/>
        </w:rPr>
        <w:t>EDITAL DE CONCORRÊNCIA PÚBLICA Nº</w:t>
      </w:r>
      <w:proofErr w:type="gramStart"/>
      <w:r>
        <w:rPr>
          <w:rFonts w:asciiTheme="minorHAnsi" w:hAnsiTheme="minorHAnsi" w:cs="Arial"/>
          <w:b/>
          <w:smallCaps/>
        </w:rPr>
        <w:t xml:space="preserve">  </w:t>
      </w:r>
      <w:proofErr w:type="gramEnd"/>
      <w:r w:rsidR="008F1F26">
        <w:rPr>
          <w:rFonts w:asciiTheme="minorHAnsi" w:hAnsiTheme="minorHAnsi" w:cs="Arial"/>
          <w:b/>
          <w:smallCaps/>
        </w:rPr>
        <w:t>001/2019</w:t>
      </w:r>
    </w:p>
    <w:p w:rsidR="003B63F7" w:rsidRDefault="003B63F7">
      <w:pPr>
        <w:spacing w:after="0"/>
        <w:jc w:val="center"/>
        <w:rPr>
          <w:rFonts w:asciiTheme="minorHAnsi" w:hAnsiTheme="minorHAnsi" w:cs="Arial"/>
          <w:b/>
          <w:smallCaps/>
          <w:highlight w:val="yellow"/>
        </w:rPr>
      </w:pPr>
    </w:p>
    <w:p w:rsidR="003B63F7" w:rsidRDefault="003B63F7">
      <w:pPr>
        <w:autoSpaceDE w:val="0"/>
        <w:autoSpaceDN w:val="0"/>
        <w:adjustRightInd w:val="0"/>
        <w:spacing w:after="0" w:line="240" w:lineRule="auto"/>
        <w:jc w:val="center"/>
        <w:rPr>
          <w:rFonts w:asciiTheme="minorHAnsi" w:hAnsiTheme="minorHAnsi" w:cs="Arial"/>
          <w:color w:val="000000"/>
          <w:highlight w:val="yellow"/>
          <w:lang w:eastAsia="pt-BR"/>
        </w:rPr>
      </w:pPr>
    </w:p>
    <w:p w:rsidR="003B63F7" w:rsidRDefault="003B63F7">
      <w:pPr>
        <w:spacing w:after="0"/>
        <w:jc w:val="center"/>
        <w:rPr>
          <w:rFonts w:asciiTheme="minorHAnsi" w:hAnsiTheme="minorHAnsi" w:cs="Arial"/>
          <w:b/>
          <w:smallCaps/>
          <w:highlight w:val="yellow"/>
        </w:rPr>
      </w:pPr>
    </w:p>
    <w:p w:rsidR="003B63F7" w:rsidRDefault="003B63F7">
      <w:pPr>
        <w:spacing w:after="0"/>
        <w:jc w:val="center"/>
        <w:rPr>
          <w:rFonts w:asciiTheme="minorHAnsi" w:hAnsiTheme="minorHAnsi" w:cs="Arial"/>
          <w:b/>
          <w:smallCaps/>
          <w:highlight w:val="yellow"/>
        </w:rPr>
      </w:pPr>
    </w:p>
    <w:p w:rsidR="003B63F7" w:rsidRDefault="003B63F7">
      <w:pPr>
        <w:spacing w:after="0"/>
        <w:jc w:val="center"/>
        <w:rPr>
          <w:rFonts w:asciiTheme="minorHAnsi" w:hAnsiTheme="minorHAnsi" w:cs="Arial"/>
          <w:b/>
          <w:smallCaps/>
          <w:highlight w:val="yellow"/>
        </w:rPr>
      </w:pPr>
    </w:p>
    <w:p w:rsidR="003B63F7" w:rsidRDefault="003B63F7">
      <w:pPr>
        <w:spacing w:after="0"/>
        <w:jc w:val="center"/>
        <w:rPr>
          <w:rFonts w:asciiTheme="minorHAnsi" w:hAnsiTheme="minorHAnsi" w:cs="Arial"/>
          <w:b/>
          <w:smallCaps/>
          <w:highlight w:val="yellow"/>
        </w:rPr>
      </w:pPr>
    </w:p>
    <w:p w:rsidR="003B63F7" w:rsidRDefault="003B63F7">
      <w:pPr>
        <w:spacing w:after="0"/>
        <w:jc w:val="center"/>
        <w:rPr>
          <w:rFonts w:asciiTheme="minorHAnsi" w:hAnsiTheme="minorHAnsi" w:cs="Arial"/>
          <w:b/>
          <w:smallCaps/>
          <w:highlight w:val="yellow"/>
        </w:rPr>
      </w:pPr>
    </w:p>
    <w:p w:rsidR="003B63F7" w:rsidRDefault="003B63F7">
      <w:pPr>
        <w:spacing w:after="0" w:line="360" w:lineRule="auto"/>
        <w:jc w:val="both"/>
        <w:rPr>
          <w:rFonts w:asciiTheme="minorHAnsi" w:hAnsiTheme="minorHAnsi" w:cs="Arial"/>
          <w:b/>
          <w:smallCaps/>
        </w:rPr>
      </w:pPr>
    </w:p>
    <w:p w:rsidR="003B63F7" w:rsidRDefault="0092058D">
      <w:pPr>
        <w:spacing w:after="0" w:line="360" w:lineRule="auto"/>
        <w:ind w:right="-1"/>
        <w:jc w:val="both"/>
        <w:rPr>
          <w:rFonts w:asciiTheme="minorHAnsi" w:hAnsiTheme="minorHAnsi" w:cs="Arial"/>
          <w:b/>
        </w:rPr>
      </w:pPr>
      <w:r>
        <w:rPr>
          <w:rFonts w:asciiTheme="minorHAnsi" w:hAnsiTheme="minorHAnsi" w:cs="Arial"/>
          <w:b/>
        </w:rPr>
        <w:t xml:space="preserve">CONCORRÊNCIA PÚBLICA PARA A CONTRATAÇÃO DE PARCERIA PÚBLICO-PRIVADA (PPP), NA MODALIDADE CONCESSÃO ADMINISTRATIVA, PARA A MODERNIZAÇÃO, EXPANSÃO, OPERAÇÃO E MANUTENÇÃO DA INFRAESTRUTURA DA REDE DE ILUMINAÇÃO PÚBLICA </w:t>
      </w:r>
      <w:r w:rsidR="005A1135">
        <w:rPr>
          <w:rFonts w:asciiTheme="minorHAnsi" w:hAnsiTheme="minorHAnsi" w:cs="Arial"/>
          <w:b/>
        </w:rPr>
        <w:t>DE</w:t>
      </w:r>
      <w:r>
        <w:rPr>
          <w:rFonts w:asciiTheme="minorHAnsi" w:hAnsiTheme="minorHAnsi" w:cs="Arial"/>
          <w:b/>
        </w:rPr>
        <w:t xml:space="preserve"> </w:t>
      </w:r>
      <w:r w:rsidR="005A1135">
        <w:rPr>
          <w:rFonts w:asciiTheme="minorHAnsi" w:hAnsiTheme="minorHAnsi" w:cs="Arial"/>
          <w:b/>
        </w:rPr>
        <w:t>CASTELO DO PIAUÍ</w:t>
      </w:r>
      <w:r>
        <w:rPr>
          <w:rFonts w:asciiTheme="minorHAnsi" w:hAnsiTheme="minorHAnsi" w:cs="Arial"/>
          <w:b/>
        </w:rPr>
        <w:t>.</w:t>
      </w:r>
    </w:p>
    <w:p w:rsidR="003B63F7" w:rsidRDefault="003B63F7">
      <w:pPr>
        <w:spacing w:after="0"/>
        <w:jc w:val="center"/>
        <w:rPr>
          <w:rFonts w:asciiTheme="minorHAnsi" w:hAnsiTheme="minorHAnsi" w:cs="Arial"/>
          <w:b/>
          <w:smallCaps/>
        </w:rPr>
      </w:pPr>
    </w:p>
    <w:p w:rsidR="003B63F7" w:rsidRDefault="003B63F7">
      <w:pPr>
        <w:spacing w:after="0"/>
        <w:jc w:val="center"/>
        <w:rPr>
          <w:rFonts w:asciiTheme="minorHAnsi" w:hAnsiTheme="minorHAnsi" w:cs="Arial"/>
          <w:b/>
          <w:smallCaps/>
        </w:rPr>
      </w:pPr>
    </w:p>
    <w:p w:rsidR="003B63F7" w:rsidRDefault="003B63F7">
      <w:pPr>
        <w:spacing w:after="0"/>
        <w:jc w:val="center"/>
        <w:rPr>
          <w:rFonts w:asciiTheme="minorHAnsi" w:hAnsiTheme="minorHAnsi" w:cs="Arial"/>
          <w:b/>
          <w:smallCaps/>
          <w:highlight w:val="yellow"/>
        </w:rPr>
      </w:pPr>
    </w:p>
    <w:p w:rsidR="003B63F7" w:rsidRDefault="003B63F7">
      <w:pPr>
        <w:spacing w:after="0"/>
        <w:jc w:val="center"/>
        <w:rPr>
          <w:rFonts w:asciiTheme="minorHAnsi" w:hAnsiTheme="minorHAnsi" w:cs="Arial"/>
          <w:b/>
          <w:smallCaps/>
          <w:highlight w:val="yellow"/>
        </w:rPr>
      </w:pPr>
    </w:p>
    <w:p w:rsidR="003B63F7" w:rsidRDefault="003B63F7">
      <w:pPr>
        <w:spacing w:after="0" w:line="240" w:lineRule="auto"/>
        <w:jc w:val="center"/>
        <w:rPr>
          <w:rFonts w:asciiTheme="minorHAnsi" w:hAnsiTheme="minorHAnsi" w:cs="Arial"/>
          <w:b/>
          <w:smallCaps/>
          <w:highlight w:val="yellow"/>
          <w:u w:val="single"/>
        </w:rPr>
      </w:pPr>
    </w:p>
    <w:p w:rsidR="003B63F7" w:rsidRDefault="003B63F7">
      <w:pPr>
        <w:spacing w:after="0" w:line="240" w:lineRule="auto"/>
        <w:jc w:val="center"/>
        <w:rPr>
          <w:rFonts w:asciiTheme="minorHAnsi" w:hAnsiTheme="minorHAnsi" w:cs="Arial"/>
          <w:b/>
          <w:smallCaps/>
          <w:highlight w:val="yellow"/>
          <w:u w:val="single"/>
        </w:rPr>
      </w:pPr>
    </w:p>
    <w:p w:rsidR="003B63F7" w:rsidRDefault="0092058D">
      <w:pPr>
        <w:rPr>
          <w:rFonts w:asciiTheme="minorHAnsi" w:hAnsiTheme="minorHAnsi" w:cs="Arial"/>
          <w:b/>
          <w:smallCaps/>
          <w:highlight w:val="yellow"/>
          <w:u w:val="single"/>
        </w:rPr>
      </w:pPr>
      <w:r>
        <w:rPr>
          <w:rFonts w:asciiTheme="minorHAnsi" w:hAnsiTheme="minorHAnsi" w:cs="Arial"/>
          <w:b/>
          <w:smallCaps/>
          <w:highlight w:val="yellow"/>
          <w:u w:val="single"/>
        </w:rPr>
        <w:br w:type="page"/>
      </w:r>
    </w:p>
    <w:p w:rsidR="003B63F7" w:rsidRDefault="0092058D">
      <w:pPr>
        <w:spacing w:after="0" w:line="240" w:lineRule="auto"/>
        <w:rPr>
          <w:rFonts w:asciiTheme="minorHAnsi" w:hAnsiTheme="minorHAnsi" w:cs="Arial"/>
          <w:b/>
          <w:highlight w:val="yellow"/>
        </w:rPr>
      </w:pPr>
      <w:r>
        <w:rPr>
          <w:rFonts w:asciiTheme="minorHAnsi" w:hAnsiTheme="minorHAnsi" w:cs="Arial"/>
          <w:b/>
          <w:highlight w:val="yellow"/>
        </w:rPr>
        <w:lastRenderedPageBreak/>
        <w:br w:type="page"/>
      </w:r>
    </w:p>
    <w:p w:rsidR="003B63F7" w:rsidRDefault="0092058D">
      <w:pPr>
        <w:pStyle w:val="Ttulo2"/>
        <w:jc w:val="center"/>
        <w:rPr>
          <w:rFonts w:asciiTheme="minorHAnsi" w:hAnsiTheme="minorHAnsi" w:cs="Arial"/>
          <w:color w:val="auto"/>
          <w:sz w:val="22"/>
          <w:szCs w:val="22"/>
        </w:rPr>
      </w:pPr>
      <w:bookmarkStart w:id="1" w:name="_Toc482130975"/>
      <w:r>
        <w:rPr>
          <w:rFonts w:asciiTheme="minorHAnsi" w:hAnsiTheme="minorHAnsi" w:cs="Arial"/>
          <w:color w:val="auto"/>
          <w:sz w:val="22"/>
          <w:szCs w:val="22"/>
        </w:rPr>
        <w:lastRenderedPageBreak/>
        <w:t>PREÂMBULO</w:t>
      </w:r>
      <w:bookmarkEnd w:id="1"/>
    </w:p>
    <w:p w:rsidR="003B63F7" w:rsidRDefault="003B63F7">
      <w:pPr>
        <w:spacing w:after="0"/>
        <w:rPr>
          <w:rFonts w:asciiTheme="minorHAnsi" w:hAnsiTheme="minorHAnsi" w:cs="Arial"/>
          <w:highlight w:val="yellow"/>
        </w:rPr>
      </w:pPr>
    </w:p>
    <w:p w:rsidR="003B63F7" w:rsidRDefault="0092058D">
      <w:pPr>
        <w:spacing w:after="0" w:line="240" w:lineRule="auto"/>
        <w:jc w:val="center"/>
        <w:rPr>
          <w:rFonts w:asciiTheme="minorHAnsi" w:hAnsiTheme="minorHAnsi" w:cs="Arial"/>
          <w:b/>
          <w:smallCaps/>
        </w:rPr>
      </w:pPr>
      <w:r>
        <w:rPr>
          <w:rFonts w:asciiTheme="minorHAnsi" w:hAnsiTheme="minorHAnsi" w:cs="Arial"/>
          <w:b/>
          <w:smallCaps/>
        </w:rPr>
        <w:t xml:space="preserve">CONCORRÊNCIA PÚBLICA Nº </w:t>
      </w:r>
      <w:r w:rsidR="008F1F26">
        <w:rPr>
          <w:rFonts w:asciiTheme="minorHAnsi" w:hAnsiTheme="minorHAnsi" w:cs="Arial"/>
          <w:b/>
          <w:smallCaps/>
        </w:rPr>
        <w:t>001/2019</w:t>
      </w:r>
    </w:p>
    <w:p w:rsidR="003B63F7" w:rsidRDefault="0092058D">
      <w:pPr>
        <w:spacing w:after="0" w:line="240" w:lineRule="auto"/>
        <w:jc w:val="center"/>
        <w:rPr>
          <w:rFonts w:asciiTheme="minorHAnsi" w:hAnsiTheme="minorHAnsi" w:cs="Arial"/>
          <w:b/>
          <w:smallCaps/>
          <w:highlight w:val="yellow"/>
          <w:u w:val="single"/>
        </w:rPr>
      </w:pPr>
      <w:r>
        <w:rPr>
          <w:rFonts w:asciiTheme="minorHAnsi" w:hAnsiTheme="minorHAnsi" w:cs="Arial"/>
          <w:b/>
          <w:smallCaps/>
        </w:rPr>
        <w:t>PROCESSO ADMINISTRATIVO Nº [●]</w:t>
      </w:r>
    </w:p>
    <w:p w:rsidR="003B63F7" w:rsidRDefault="003B63F7">
      <w:pPr>
        <w:spacing w:after="0"/>
        <w:rPr>
          <w:rFonts w:asciiTheme="minorHAnsi" w:hAnsiTheme="minorHAnsi" w:cs="Arial"/>
          <w:highlight w:val="yellow"/>
        </w:rPr>
      </w:pPr>
    </w:p>
    <w:p w:rsidR="003B63F7" w:rsidRDefault="0092058D">
      <w:pPr>
        <w:spacing w:after="0"/>
        <w:jc w:val="both"/>
        <w:rPr>
          <w:rFonts w:asciiTheme="minorHAnsi" w:hAnsiTheme="minorHAnsi" w:cs="Arial"/>
        </w:rPr>
      </w:pPr>
      <w:r>
        <w:rPr>
          <w:rFonts w:asciiTheme="minorHAnsi" w:hAnsiTheme="minorHAnsi" w:cs="Arial"/>
        </w:rPr>
        <w:t xml:space="preserve">A </w:t>
      </w:r>
      <w:r w:rsidR="000F3A30">
        <w:rPr>
          <w:rFonts w:asciiTheme="minorHAnsi" w:hAnsiTheme="minorHAnsi" w:cs="Arial"/>
          <w:b/>
        </w:rPr>
        <w:t>Prefeitura de</w:t>
      </w:r>
      <w:r>
        <w:rPr>
          <w:rFonts w:asciiTheme="minorHAnsi" w:hAnsiTheme="minorHAnsi" w:cs="Arial"/>
          <w:b/>
        </w:rPr>
        <w:t xml:space="preserve"> </w:t>
      </w:r>
      <w:r w:rsidR="00F7584D">
        <w:rPr>
          <w:rFonts w:asciiTheme="minorHAnsi" w:hAnsiTheme="minorHAnsi" w:cs="Arial"/>
          <w:b/>
        </w:rPr>
        <w:t>Castelo do Piauí</w:t>
      </w:r>
      <w:r>
        <w:rPr>
          <w:rFonts w:asciiTheme="minorHAnsi" w:hAnsiTheme="minorHAnsi" w:cs="Arial"/>
        </w:rPr>
        <w:t xml:space="preserve">, por meio de sua </w:t>
      </w:r>
      <w:r>
        <w:rPr>
          <w:rFonts w:asciiTheme="minorHAnsi" w:hAnsiTheme="minorHAnsi" w:cs="Arial"/>
          <w:b/>
        </w:rPr>
        <w:t>Secretaria</w:t>
      </w:r>
      <w:r>
        <w:rPr>
          <w:rFonts w:asciiTheme="minorHAnsi" w:hAnsiTheme="minorHAnsi" w:cs="Arial"/>
        </w:rPr>
        <w:t xml:space="preserve"> [●], </w:t>
      </w:r>
      <w:proofErr w:type="gramStart"/>
      <w:r>
        <w:rPr>
          <w:rFonts w:asciiTheme="minorHAnsi" w:hAnsiTheme="minorHAnsi" w:cs="Arial"/>
        </w:rPr>
        <w:t>doravante designado</w:t>
      </w:r>
      <w:proofErr w:type="gramEnd"/>
      <w:r>
        <w:rPr>
          <w:rFonts w:asciiTheme="minorHAnsi" w:hAnsiTheme="minorHAnsi" w:cs="Arial"/>
        </w:rPr>
        <w:t xml:space="preserve"> </w:t>
      </w:r>
      <w:r>
        <w:rPr>
          <w:rFonts w:asciiTheme="minorHAnsi" w:hAnsiTheme="minorHAnsi" w:cs="Arial"/>
          <w:b/>
        </w:rPr>
        <w:t>Poder Concedente</w:t>
      </w:r>
      <w:r>
        <w:rPr>
          <w:rFonts w:asciiTheme="minorHAnsi" w:hAnsiTheme="minorHAnsi" w:cs="Arial"/>
        </w:rPr>
        <w:t>, com a aprovação do Conselho Gestor do Programa Muni</w:t>
      </w:r>
      <w:r w:rsidR="00D3468C">
        <w:rPr>
          <w:rFonts w:asciiTheme="minorHAnsi" w:hAnsiTheme="minorHAnsi" w:cs="Arial"/>
        </w:rPr>
        <w:t>cip</w:t>
      </w:r>
      <w:r>
        <w:rPr>
          <w:rFonts w:asciiTheme="minorHAnsi" w:hAnsiTheme="minorHAnsi" w:cs="Arial"/>
        </w:rPr>
        <w:t xml:space="preserve">al de Parcerias Público-Privadas, torna público, para conhecimento dos interessados, que na data, horário e local abaixo indicados, a </w:t>
      </w:r>
      <w:r>
        <w:rPr>
          <w:rFonts w:asciiTheme="minorHAnsi" w:hAnsiTheme="minorHAnsi" w:cs="Arial"/>
          <w:b/>
        </w:rPr>
        <w:t>Comissão de Licitação</w:t>
      </w:r>
      <w:r>
        <w:rPr>
          <w:rFonts w:asciiTheme="minorHAnsi" w:hAnsiTheme="minorHAnsi" w:cs="Arial"/>
        </w:rPr>
        <w:t>, nomeada pela [</w:t>
      </w:r>
      <w:r>
        <w:rPr>
          <w:rFonts w:asciiTheme="minorHAnsi" w:hAnsiTheme="minorHAnsi" w:cs="Arial"/>
          <w:highlight w:val="lightGray"/>
        </w:rPr>
        <w:t>norma</w:t>
      </w:r>
      <w:r>
        <w:rPr>
          <w:rFonts w:asciiTheme="minorHAnsi" w:hAnsiTheme="minorHAnsi" w:cs="Arial"/>
        </w:rPr>
        <w:t xml:space="preserve">], fará realizar a licitação na modalidade </w:t>
      </w:r>
      <w:r>
        <w:rPr>
          <w:rFonts w:asciiTheme="minorHAnsi" w:hAnsiTheme="minorHAnsi" w:cs="Arial"/>
          <w:b/>
        </w:rPr>
        <w:t>Concorrência Pública</w:t>
      </w:r>
      <w:r>
        <w:rPr>
          <w:rFonts w:asciiTheme="minorHAnsi" w:hAnsiTheme="minorHAnsi" w:cs="Arial"/>
        </w:rPr>
        <w:t xml:space="preserve">, que será julgada através do critério </w:t>
      </w:r>
      <w:r>
        <w:rPr>
          <w:rFonts w:asciiTheme="minorHAnsi" w:hAnsiTheme="minorHAnsi" w:cs="Arial"/>
          <w:b/>
          <w:i/>
        </w:rPr>
        <w:t>Menor Valor da Contraprestação Pública Mensal</w:t>
      </w:r>
      <w:r>
        <w:rPr>
          <w:rFonts w:asciiTheme="minorHAnsi" w:hAnsiTheme="minorHAnsi" w:cs="Arial"/>
        </w:rPr>
        <w:t xml:space="preserve">, nos termos do artigo 12, inciso II, alínea “a” da Lei Federal nº 11.074/04, com o objetivo de selecionar a proposta mais vantajosa apresentada por empresa ou consórcio para contratação de Parceria Público-Privada, na modalidade </w:t>
      </w:r>
      <w:r>
        <w:rPr>
          <w:rFonts w:asciiTheme="minorHAnsi" w:hAnsiTheme="minorHAnsi" w:cs="Arial"/>
          <w:b/>
        </w:rPr>
        <w:t>concessão administrativa</w:t>
      </w:r>
      <w:r>
        <w:rPr>
          <w:rFonts w:asciiTheme="minorHAnsi" w:hAnsiTheme="minorHAnsi" w:cs="Arial"/>
        </w:rPr>
        <w:t xml:space="preserve">, para </w:t>
      </w:r>
      <w:r>
        <w:rPr>
          <w:rFonts w:asciiTheme="minorHAnsi" w:hAnsiTheme="minorHAnsi" w:cs="Arial"/>
          <w:b/>
        </w:rPr>
        <w:t xml:space="preserve">modernização, expansão, operação e manutenção da infraestrutura da Rede de Iluminação Pública </w:t>
      </w:r>
      <w:r w:rsidR="005A1135">
        <w:rPr>
          <w:rFonts w:asciiTheme="minorHAnsi" w:hAnsiTheme="minorHAnsi" w:cs="Arial"/>
          <w:b/>
        </w:rPr>
        <w:t>em</w:t>
      </w:r>
      <w:r>
        <w:rPr>
          <w:rFonts w:asciiTheme="minorHAnsi" w:hAnsiTheme="minorHAnsi" w:cs="Arial"/>
          <w:b/>
        </w:rPr>
        <w:t xml:space="preserve"> </w:t>
      </w:r>
      <w:r w:rsidR="00F7584D">
        <w:rPr>
          <w:rFonts w:asciiTheme="minorHAnsi" w:hAnsiTheme="minorHAnsi" w:cs="Arial"/>
          <w:b/>
        </w:rPr>
        <w:t>Castelo do Piauí</w:t>
      </w:r>
      <w:r>
        <w:rPr>
          <w:rFonts w:asciiTheme="minorHAnsi" w:hAnsiTheme="minorHAnsi" w:cs="Arial"/>
          <w:b/>
        </w:rPr>
        <w:t>, incluindo a responsabilidade pelo pagamento dos custos com energia elétrica do Município</w:t>
      </w:r>
      <w:r>
        <w:rPr>
          <w:rFonts w:asciiTheme="minorHAnsi" w:hAnsiTheme="minorHAnsi" w:cs="Arial"/>
        </w:rPr>
        <w:t>, conforme descrito neste Edital e seus Anexos.</w:t>
      </w:r>
    </w:p>
    <w:p w:rsidR="003B63F7" w:rsidRDefault="003B63F7">
      <w:pPr>
        <w:spacing w:after="0"/>
        <w:jc w:val="both"/>
        <w:rPr>
          <w:rFonts w:asciiTheme="minorHAnsi" w:hAnsiTheme="minorHAnsi" w:cs="Arial"/>
        </w:rPr>
      </w:pPr>
    </w:p>
    <w:p w:rsidR="000F3A30" w:rsidRPr="00856720" w:rsidRDefault="0092058D" w:rsidP="000F3A30">
      <w:pPr>
        <w:jc w:val="both"/>
      </w:pPr>
      <w:r>
        <w:rPr>
          <w:rFonts w:asciiTheme="minorHAnsi" w:hAnsiTheme="minorHAnsi"/>
          <w:b/>
        </w:rPr>
        <w:t>EDITAL NA ÍNTEGRA</w:t>
      </w:r>
      <w:r>
        <w:rPr>
          <w:rFonts w:asciiTheme="minorHAnsi" w:hAnsiTheme="minorHAnsi"/>
        </w:rPr>
        <w:t>: O edital</w:t>
      </w:r>
      <w:r w:rsidR="000F3A30">
        <w:rPr>
          <w:rFonts w:asciiTheme="minorHAnsi" w:hAnsiTheme="minorHAnsi"/>
        </w:rPr>
        <w:t xml:space="preserve"> poderá ser adquirido</w:t>
      </w:r>
      <w:r>
        <w:rPr>
          <w:rFonts w:asciiTheme="minorHAnsi" w:hAnsiTheme="minorHAnsi"/>
        </w:rPr>
        <w:t xml:space="preserve"> </w:t>
      </w:r>
      <w:r w:rsidR="000F3A30">
        <w:t xml:space="preserve">na sala de Reunião da </w:t>
      </w:r>
      <w:r w:rsidR="000F3A30" w:rsidRPr="00D3763B">
        <w:t>Comissão de Licita</w:t>
      </w:r>
      <w:r w:rsidR="000F3A30">
        <w:t>ções</w:t>
      </w:r>
      <w:proofErr w:type="gramStart"/>
      <w:r w:rsidR="000F3A30">
        <w:t xml:space="preserve"> </w:t>
      </w:r>
      <w:r w:rsidR="000F3A30" w:rsidRPr="003C1287">
        <w:t xml:space="preserve"> </w:t>
      </w:r>
      <w:proofErr w:type="gramEnd"/>
      <w:r w:rsidR="000F3A30" w:rsidRPr="003C1287">
        <w:t xml:space="preserve">situada na Praça </w:t>
      </w:r>
      <w:proofErr w:type="spellStart"/>
      <w:r w:rsidR="000F3A30" w:rsidRPr="003C1287">
        <w:t>Lizandro</w:t>
      </w:r>
      <w:proofErr w:type="spellEnd"/>
      <w:r w:rsidR="000F3A30" w:rsidRPr="003C1287">
        <w:t xml:space="preserve"> Deus de Carvalho nº 151, centro</w:t>
      </w:r>
      <w:r w:rsidR="000F3A30" w:rsidRPr="00D3763B">
        <w:t>, onde podem ser obtidas cópias deste instrumento convocatório</w:t>
      </w:r>
      <w:r w:rsidR="000F3A30">
        <w:t xml:space="preserve"> SEM ÔNUS</w:t>
      </w:r>
      <w:r w:rsidR="000F3A30" w:rsidRPr="00D3763B">
        <w:t xml:space="preserve">, </w:t>
      </w:r>
      <w:r w:rsidR="000F3A30">
        <w:t xml:space="preserve">de segunda a sexta - feira, das 8:00 às 13:30 horas, através do site </w:t>
      </w:r>
      <w:hyperlink r:id="rId9" w:history="1">
        <w:r w:rsidR="000F3A30" w:rsidRPr="000F3A30">
          <w:rPr>
            <w:rStyle w:val="Hyperlink"/>
            <w:b/>
            <w:color w:val="000000" w:themeColor="text1"/>
          </w:rPr>
          <w:t>www.castelodopiaui.pi.gov.br</w:t>
        </w:r>
      </w:hyperlink>
      <w:r w:rsidR="000F3A30">
        <w:t xml:space="preserve">,  e no site do </w:t>
      </w:r>
      <w:r w:rsidR="000F3A30" w:rsidRPr="00856720">
        <w:rPr>
          <w:sz w:val="28"/>
          <w:szCs w:val="28"/>
        </w:rPr>
        <w:t xml:space="preserve"> </w:t>
      </w:r>
      <w:r w:rsidR="000F3A30" w:rsidRPr="003F5C06">
        <w:rPr>
          <w:sz w:val="28"/>
          <w:szCs w:val="28"/>
        </w:rPr>
        <w:t xml:space="preserve">TCE/PI: </w:t>
      </w:r>
      <w:r w:rsidR="000F3A30" w:rsidRPr="002B5967">
        <w:rPr>
          <w:b/>
          <w:u w:val="single"/>
        </w:rPr>
        <w:t>tce.pi.gov.br</w:t>
      </w:r>
      <w:r w:rsidR="000F3A30" w:rsidRPr="003F5C06">
        <w:t xml:space="preserve">, onde poderão ser obtidas gratuitamente. Mais Informações poderão ser consultadas e obtidas através do e-mail: </w:t>
      </w:r>
      <w:hyperlink r:id="rId10" w:history="1">
        <w:r w:rsidR="000F3A30" w:rsidRPr="002B5967">
          <w:rPr>
            <w:rStyle w:val="Hyperlink"/>
            <w:b/>
            <w:color w:val="000000" w:themeColor="text1"/>
            <w:shd w:val="clear" w:color="auto" w:fill="FFFFFF"/>
          </w:rPr>
          <w:t>licitacao@castelodopiaui.pi.gov.br</w:t>
        </w:r>
      </w:hyperlink>
      <w:r w:rsidR="000F3A30" w:rsidRPr="002B5967">
        <w:rPr>
          <w:b/>
          <w:sz w:val="28"/>
          <w:szCs w:val="28"/>
        </w:rPr>
        <w:t>,</w:t>
      </w:r>
      <w:r w:rsidR="000F3A30" w:rsidRPr="003F5C06">
        <w:rPr>
          <w:sz w:val="28"/>
          <w:szCs w:val="28"/>
        </w:rPr>
        <w:t xml:space="preserve"> </w:t>
      </w:r>
      <w:r w:rsidR="000F3A30" w:rsidRPr="00856720">
        <w:t xml:space="preserve">Telefax: (86) 3247–1212. </w:t>
      </w:r>
    </w:p>
    <w:p w:rsidR="003B63F7" w:rsidRDefault="003B63F7">
      <w:pPr>
        <w:spacing w:after="0"/>
        <w:jc w:val="both"/>
        <w:rPr>
          <w:rFonts w:asciiTheme="minorHAnsi" w:hAnsiTheme="minorHAnsi"/>
        </w:rPr>
      </w:pPr>
    </w:p>
    <w:p w:rsidR="003B63F7" w:rsidRDefault="0092058D">
      <w:pPr>
        <w:spacing w:after="0"/>
        <w:jc w:val="both"/>
        <w:rPr>
          <w:rFonts w:asciiTheme="minorHAnsi" w:hAnsiTheme="minorHAnsi"/>
        </w:rPr>
      </w:pPr>
      <w:r>
        <w:rPr>
          <w:rFonts w:asciiTheme="minorHAnsi" w:hAnsiTheme="minorHAnsi"/>
        </w:rPr>
        <w:t>A entrega dos Envelo</w:t>
      </w:r>
      <w:r w:rsidR="00FE793F">
        <w:rPr>
          <w:rFonts w:asciiTheme="minorHAnsi" w:hAnsiTheme="minorHAnsi"/>
        </w:rPr>
        <w:t xml:space="preserve">pes será no dia [●] de [●] de </w:t>
      </w:r>
      <w:r w:rsidR="005A1135">
        <w:rPr>
          <w:rFonts w:asciiTheme="minorHAnsi" w:hAnsiTheme="minorHAnsi"/>
        </w:rPr>
        <w:t>2019</w:t>
      </w:r>
      <w:r>
        <w:rPr>
          <w:rFonts w:asciiTheme="minorHAnsi" w:hAnsiTheme="minorHAnsi"/>
        </w:rPr>
        <w:t xml:space="preserve">, às [●] horas, na </w:t>
      </w:r>
      <w:r w:rsidRPr="001E4652">
        <w:rPr>
          <w:rFonts w:asciiTheme="minorHAnsi" w:hAnsiTheme="minorHAnsi"/>
        </w:rPr>
        <w:t>[</w:t>
      </w:r>
      <w:r w:rsidR="001E4652" w:rsidRPr="001E4652">
        <w:rPr>
          <w:rFonts w:asciiTheme="minorHAnsi" w:hAnsiTheme="minorHAnsi"/>
          <w:highlight w:val="lightGray"/>
        </w:rPr>
        <w:t>nome do setor</w:t>
      </w:r>
      <w:r w:rsidRPr="001E4652">
        <w:rPr>
          <w:rFonts w:asciiTheme="minorHAnsi" w:hAnsiTheme="minorHAnsi"/>
        </w:rPr>
        <w:t>].</w:t>
      </w:r>
    </w:p>
    <w:p w:rsidR="003B63F7" w:rsidRDefault="003B63F7">
      <w:pPr>
        <w:spacing w:after="0"/>
        <w:jc w:val="both"/>
        <w:rPr>
          <w:rFonts w:asciiTheme="minorHAnsi" w:eastAsia="MS Gothic" w:hAnsiTheme="minorHAnsi" w:cs="Arial"/>
          <w:bCs/>
        </w:rPr>
      </w:pPr>
    </w:p>
    <w:p w:rsidR="003B63F7" w:rsidRDefault="0092058D">
      <w:pPr>
        <w:spacing w:after="0"/>
        <w:jc w:val="both"/>
        <w:rPr>
          <w:rFonts w:asciiTheme="minorHAnsi" w:hAnsiTheme="minorHAnsi"/>
        </w:rPr>
      </w:pPr>
      <w:r>
        <w:rPr>
          <w:rFonts w:asciiTheme="minorHAnsi" w:hAnsiTheme="minorHAnsi" w:cs="Arial"/>
        </w:rPr>
        <w:t xml:space="preserve">A Sessão Pública de abertura e julgamento dos Envelopes terá início às </w:t>
      </w:r>
      <w:r>
        <w:rPr>
          <w:rFonts w:asciiTheme="minorHAnsi" w:hAnsiTheme="minorHAnsi"/>
        </w:rPr>
        <w:t>[●]</w:t>
      </w:r>
      <w:r>
        <w:rPr>
          <w:rFonts w:asciiTheme="minorHAnsi" w:hAnsiTheme="minorHAnsi" w:cs="Arial"/>
        </w:rPr>
        <w:t xml:space="preserve"> h. do dia </w:t>
      </w:r>
      <w:r>
        <w:rPr>
          <w:rFonts w:asciiTheme="minorHAnsi" w:hAnsiTheme="minorHAnsi"/>
        </w:rPr>
        <w:t>[●]</w:t>
      </w:r>
      <w:r>
        <w:rPr>
          <w:rFonts w:asciiTheme="minorHAnsi" w:hAnsiTheme="minorHAnsi" w:cs="Arial"/>
        </w:rPr>
        <w:t xml:space="preserve"> de </w:t>
      </w:r>
      <w:r>
        <w:rPr>
          <w:rFonts w:asciiTheme="minorHAnsi" w:hAnsiTheme="minorHAnsi"/>
        </w:rPr>
        <w:t>[●]</w:t>
      </w:r>
      <w:r w:rsidR="00FE793F">
        <w:rPr>
          <w:rFonts w:asciiTheme="minorHAnsi" w:hAnsiTheme="minorHAnsi" w:cs="Arial"/>
        </w:rPr>
        <w:t xml:space="preserve"> de </w:t>
      </w:r>
      <w:r w:rsidR="005A1135">
        <w:rPr>
          <w:rFonts w:asciiTheme="minorHAnsi" w:hAnsiTheme="minorHAnsi" w:cs="Arial"/>
        </w:rPr>
        <w:t>2019</w:t>
      </w:r>
      <w:r>
        <w:rPr>
          <w:rFonts w:asciiTheme="minorHAnsi" w:hAnsiTheme="minorHAnsi" w:cs="Arial"/>
        </w:rPr>
        <w:t xml:space="preserve">, </w:t>
      </w:r>
      <w:r w:rsidRPr="001E4652">
        <w:rPr>
          <w:rFonts w:asciiTheme="minorHAnsi" w:hAnsiTheme="minorHAnsi"/>
        </w:rPr>
        <w:t>na [</w:t>
      </w:r>
      <w:r w:rsidR="001E4652" w:rsidRPr="001E4652">
        <w:rPr>
          <w:rFonts w:asciiTheme="minorHAnsi" w:hAnsiTheme="minorHAnsi"/>
          <w:highlight w:val="lightGray"/>
        </w:rPr>
        <w:t>nome do setor</w:t>
      </w:r>
      <w:r w:rsidRPr="001E4652">
        <w:rPr>
          <w:rFonts w:asciiTheme="minorHAnsi" w:hAnsiTheme="minorHAnsi"/>
        </w:rPr>
        <w:t>].</w:t>
      </w:r>
    </w:p>
    <w:p w:rsidR="003B63F7" w:rsidRDefault="003B63F7">
      <w:pPr>
        <w:spacing w:after="0"/>
        <w:jc w:val="both"/>
        <w:rPr>
          <w:rFonts w:asciiTheme="minorHAnsi" w:hAnsiTheme="minorHAnsi" w:cs="Arial"/>
        </w:rPr>
      </w:pPr>
    </w:p>
    <w:p w:rsidR="003B63F7" w:rsidRDefault="0092058D">
      <w:pPr>
        <w:spacing w:after="0"/>
        <w:jc w:val="both"/>
        <w:rPr>
          <w:rFonts w:asciiTheme="minorHAnsi" w:eastAsia="MS Gothic" w:hAnsiTheme="minorHAnsi" w:cs="Arial"/>
          <w:bCs/>
        </w:rPr>
      </w:pPr>
      <w:r>
        <w:rPr>
          <w:rFonts w:asciiTheme="minorHAnsi" w:eastAsia="MS Gothic" w:hAnsiTheme="minorHAnsi" w:cs="Arial"/>
          <w:bCs/>
        </w:rPr>
        <w:t xml:space="preserve">A Prefeitura </w:t>
      </w:r>
      <w:r w:rsidR="005A1135">
        <w:rPr>
          <w:rFonts w:asciiTheme="minorHAnsi" w:eastAsia="MS Gothic" w:hAnsiTheme="minorHAnsi" w:cs="Arial"/>
          <w:bCs/>
        </w:rPr>
        <w:t>de</w:t>
      </w:r>
      <w:r>
        <w:rPr>
          <w:rFonts w:asciiTheme="minorHAnsi" w:eastAsia="MS Gothic" w:hAnsiTheme="minorHAnsi" w:cs="Arial"/>
          <w:bCs/>
        </w:rPr>
        <w:t xml:space="preserve"> </w:t>
      </w:r>
      <w:r w:rsidR="00F7584D">
        <w:rPr>
          <w:rFonts w:asciiTheme="minorHAnsi" w:eastAsia="MS Gothic" w:hAnsiTheme="minorHAnsi" w:cs="Arial"/>
          <w:bCs/>
        </w:rPr>
        <w:t>Castelo do Piauí</w:t>
      </w:r>
      <w:r>
        <w:rPr>
          <w:rFonts w:asciiTheme="minorHAnsi" w:eastAsia="MS Gothic" w:hAnsiTheme="minorHAnsi" w:cs="Arial"/>
          <w:bCs/>
        </w:rPr>
        <w:t>, em atendimento ao disposto no artigo</w:t>
      </w:r>
      <w:r>
        <w:rPr>
          <w:rFonts w:asciiTheme="minorHAnsi" w:hAnsiTheme="minorHAnsi" w:cs="Arial"/>
        </w:rPr>
        <w:t xml:space="preserve"> 39 da Lei Federal nº 8.666/1993,</w:t>
      </w:r>
      <w:r>
        <w:rPr>
          <w:rFonts w:asciiTheme="minorHAnsi" w:eastAsia="MS Gothic" w:hAnsiTheme="minorHAnsi" w:cs="Arial"/>
          <w:bCs/>
        </w:rPr>
        <w:t xml:space="preserve"> realizou Audiência Pública em </w:t>
      </w:r>
      <w:r>
        <w:rPr>
          <w:rFonts w:asciiTheme="minorHAnsi" w:hAnsiTheme="minorHAnsi"/>
        </w:rPr>
        <w:t>[</w:t>
      </w:r>
      <w:r>
        <w:rPr>
          <w:rFonts w:asciiTheme="minorHAnsi" w:hAnsiTheme="minorHAnsi"/>
          <w:highlight w:val="lightGray"/>
        </w:rPr>
        <w:t>data</w:t>
      </w:r>
      <w:r>
        <w:rPr>
          <w:rFonts w:asciiTheme="minorHAnsi" w:hAnsiTheme="minorHAnsi"/>
        </w:rPr>
        <w:t>]</w:t>
      </w:r>
      <w:r>
        <w:rPr>
          <w:rFonts w:asciiTheme="minorHAnsi" w:eastAsia="MS Gothic" w:hAnsiTheme="minorHAnsi" w:cs="Arial"/>
          <w:bCs/>
        </w:rPr>
        <w:t>, no [</w:t>
      </w:r>
      <w:r>
        <w:rPr>
          <w:rFonts w:asciiTheme="minorHAnsi" w:eastAsia="MS Gothic" w:hAnsiTheme="minorHAnsi" w:cs="Arial"/>
          <w:bCs/>
          <w:highlight w:val="lightGray"/>
        </w:rPr>
        <w:t>local</w:t>
      </w:r>
      <w:r>
        <w:rPr>
          <w:rFonts w:asciiTheme="minorHAnsi" w:eastAsia="MS Gothic" w:hAnsiTheme="minorHAnsi" w:cs="Arial"/>
          <w:bCs/>
        </w:rPr>
        <w:t xml:space="preserve">] para apresentação do projeto à população e aos demais interessados, com acesso a todas as informações e esclarecimentos </w:t>
      </w:r>
      <w:proofErr w:type="gramStart"/>
      <w:r>
        <w:rPr>
          <w:rFonts w:asciiTheme="minorHAnsi" w:eastAsia="MS Gothic" w:hAnsiTheme="minorHAnsi" w:cs="Arial"/>
          <w:bCs/>
        </w:rPr>
        <w:t>pertinentes, garantido</w:t>
      </w:r>
      <w:proofErr w:type="gramEnd"/>
      <w:r>
        <w:rPr>
          <w:rFonts w:asciiTheme="minorHAnsi" w:eastAsia="MS Gothic" w:hAnsiTheme="minorHAnsi" w:cs="Arial"/>
          <w:bCs/>
        </w:rPr>
        <w:t xml:space="preserve"> o direito de manifestação e parti</w:t>
      </w:r>
      <w:r w:rsidR="00D3468C">
        <w:rPr>
          <w:rFonts w:asciiTheme="minorHAnsi" w:eastAsia="MS Gothic" w:hAnsiTheme="minorHAnsi" w:cs="Arial"/>
          <w:bCs/>
        </w:rPr>
        <w:t>cip</w:t>
      </w:r>
      <w:r>
        <w:rPr>
          <w:rFonts w:asciiTheme="minorHAnsi" w:eastAsia="MS Gothic" w:hAnsiTheme="minorHAnsi" w:cs="Arial"/>
          <w:bCs/>
        </w:rPr>
        <w:t xml:space="preserve">ação de todos os interessados. A Audiência Pública foi amplamente divulgada na Imprensa Oficial </w:t>
      </w:r>
      <w:r w:rsidR="005A1135">
        <w:rPr>
          <w:rFonts w:asciiTheme="minorHAnsi" w:eastAsia="MS Gothic" w:hAnsiTheme="minorHAnsi" w:cs="Arial"/>
          <w:bCs/>
        </w:rPr>
        <w:t>de</w:t>
      </w:r>
      <w:r>
        <w:rPr>
          <w:rFonts w:asciiTheme="minorHAnsi" w:eastAsia="MS Gothic" w:hAnsiTheme="minorHAnsi" w:cs="Arial"/>
          <w:bCs/>
        </w:rPr>
        <w:t xml:space="preserve"> </w:t>
      </w:r>
      <w:r w:rsidR="00F7584D">
        <w:rPr>
          <w:rFonts w:asciiTheme="minorHAnsi" w:eastAsia="MS Gothic" w:hAnsiTheme="minorHAnsi" w:cs="Arial"/>
          <w:bCs/>
        </w:rPr>
        <w:t>Castelo do Piauí</w:t>
      </w:r>
      <w:r>
        <w:rPr>
          <w:rFonts w:asciiTheme="minorHAnsi" w:eastAsia="MS Gothic" w:hAnsiTheme="minorHAnsi" w:cs="Arial"/>
          <w:bCs/>
        </w:rPr>
        <w:t xml:space="preserve">, edição nº </w:t>
      </w:r>
      <w:r>
        <w:rPr>
          <w:rFonts w:asciiTheme="minorHAnsi" w:hAnsiTheme="minorHAnsi"/>
        </w:rPr>
        <w:t>[●]</w:t>
      </w:r>
      <w:r>
        <w:rPr>
          <w:rFonts w:asciiTheme="minorHAnsi" w:eastAsia="MS Gothic" w:hAnsiTheme="minorHAnsi" w:cs="Arial"/>
          <w:bCs/>
        </w:rPr>
        <w:t xml:space="preserve"> de </w:t>
      </w:r>
      <w:r>
        <w:rPr>
          <w:rFonts w:asciiTheme="minorHAnsi" w:hAnsiTheme="minorHAnsi"/>
        </w:rPr>
        <w:t>[</w:t>
      </w:r>
      <w:r>
        <w:rPr>
          <w:rFonts w:asciiTheme="minorHAnsi" w:hAnsiTheme="minorHAnsi"/>
          <w:highlight w:val="lightGray"/>
        </w:rPr>
        <w:t>data</w:t>
      </w:r>
      <w:r>
        <w:rPr>
          <w:rFonts w:asciiTheme="minorHAnsi" w:hAnsiTheme="minorHAnsi"/>
        </w:rPr>
        <w:t>]</w:t>
      </w:r>
      <w:r>
        <w:rPr>
          <w:rFonts w:asciiTheme="minorHAnsi" w:eastAsia="MS Gothic" w:hAnsiTheme="minorHAnsi" w:cs="Arial"/>
          <w:bCs/>
        </w:rPr>
        <w:t xml:space="preserve">; em jornal de grande circulação </w:t>
      </w:r>
      <w:r>
        <w:rPr>
          <w:rFonts w:asciiTheme="minorHAnsi" w:hAnsiTheme="minorHAnsi"/>
        </w:rPr>
        <w:t xml:space="preserve">[●], </w:t>
      </w:r>
      <w:r>
        <w:rPr>
          <w:rFonts w:asciiTheme="minorHAnsi" w:eastAsia="MS Gothic" w:hAnsiTheme="minorHAnsi" w:cs="Arial"/>
          <w:bCs/>
        </w:rPr>
        <w:t xml:space="preserve">na edição de </w:t>
      </w:r>
      <w:r>
        <w:rPr>
          <w:rFonts w:asciiTheme="minorHAnsi" w:hAnsiTheme="minorHAnsi"/>
        </w:rPr>
        <w:t>[</w:t>
      </w:r>
      <w:r>
        <w:rPr>
          <w:rFonts w:asciiTheme="minorHAnsi" w:hAnsiTheme="minorHAnsi"/>
          <w:highlight w:val="lightGray"/>
        </w:rPr>
        <w:t>data</w:t>
      </w:r>
      <w:r>
        <w:rPr>
          <w:rFonts w:asciiTheme="minorHAnsi" w:hAnsiTheme="minorHAnsi"/>
        </w:rPr>
        <w:t>]</w:t>
      </w:r>
      <w:r>
        <w:rPr>
          <w:rFonts w:asciiTheme="minorHAnsi" w:eastAsia="MS Gothic" w:hAnsiTheme="minorHAnsi" w:cs="Arial"/>
          <w:bCs/>
        </w:rPr>
        <w:t xml:space="preserve">, assim como na </w:t>
      </w:r>
      <w:r>
        <w:rPr>
          <w:rFonts w:asciiTheme="minorHAnsi" w:eastAsia="MS Gothic" w:hAnsiTheme="minorHAnsi" w:cs="Arial"/>
          <w:bCs/>
          <w:i/>
        </w:rPr>
        <w:t>internet</w:t>
      </w:r>
      <w:r>
        <w:rPr>
          <w:rFonts w:asciiTheme="minorHAnsi" w:eastAsia="MS Gothic" w:hAnsiTheme="minorHAnsi" w:cs="Arial"/>
          <w:bCs/>
        </w:rPr>
        <w:t xml:space="preserve">, no sítio eletrônico da Prefeitura </w:t>
      </w:r>
      <w:r w:rsidR="005A1135">
        <w:rPr>
          <w:rFonts w:asciiTheme="minorHAnsi" w:eastAsia="MS Gothic" w:hAnsiTheme="minorHAnsi" w:cs="Arial"/>
          <w:bCs/>
        </w:rPr>
        <w:t>de</w:t>
      </w:r>
      <w:r>
        <w:rPr>
          <w:rFonts w:asciiTheme="minorHAnsi" w:eastAsia="MS Gothic" w:hAnsiTheme="minorHAnsi" w:cs="Arial"/>
          <w:bCs/>
        </w:rPr>
        <w:t xml:space="preserve"> </w:t>
      </w:r>
      <w:r w:rsidR="00F7584D">
        <w:rPr>
          <w:rFonts w:asciiTheme="minorHAnsi" w:eastAsia="MS Gothic" w:hAnsiTheme="minorHAnsi" w:cs="Arial"/>
          <w:bCs/>
        </w:rPr>
        <w:t>Castelo do Piauí</w:t>
      </w:r>
      <w:r>
        <w:rPr>
          <w:rFonts w:asciiTheme="minorHAnsi" w:eastAsia="MS Gothic" w:hAnsiTheme="minorHAnsi" w:cs="Arial"/>
          <w:bCs/>
        </w:rPr>
        <w:t>: [</w:t>
      </w:r>
      <w:r w:rsidR="009B38FA" w:rsidRPr="009B38FA">
        <w:rPr>
          <w:rFonts w:asciiTheme="minorHAnsi" w:hAnsiTheme="minorHAnsi"/>
          <w:highlight w:val="lightGray"/>
        </w:rPr>
        <w:t>endereço eletrônico</w:t>
      </w:r>
      <w:proofErr w:type="gramStart"/>
      <w:r>
        <w:rPr>
          <w:rFonts w:asciiTheme="minorHAnsi" w:eastAsia="MS Gothic" w:hAnsiTheme="minorHAnsi" w:cs="Arial"/>
          <w:bCs/>
        </w:rPr>
        <w:t>]</w:t>
      </w:r>
      <w:proofErr w:type="gramEnd"/>
    </w:p>
    <w:p w:rsidR="003B63F7" w:rsidRDefault="003B63F7">
      <w:pPr>
        <w:spacing w:after="0"/>
        <w:jc w:val="both"/>
        <w:rPr>
          <w:rFonts w:asciiTheme="minorHAnsi" w:eastAsia="MS Gothic" w:hAnsiTheme="minorHAnsi" w:cs="Arial"/>
          <w:bCs/>
        </w:rPr>
      </w:pPr>
    </w:p>
    <w:p w:rsidR="003B63F7" w:rsidRDefault="0092058D">
      <w:pPr>
        <w:spacing w:after="0"/>
        <w:jc w:val="both"/>
        <w:rPr>
          <w:rFonts w:asciiTheme="minorHAnsi" w:eastAsia="MS Gothic" w:hAnsiTheme="minorHAnsi" w:cs="Arial"/>
          <w:bCs/>
        </w:rPr>
      </w:pPr>
      <w:r>
        <w:rPr>
          <w:rFonts w:asciiTheme="minorHAnsi" w:eastAsia="MS Gothic" w:hAnsiTheme="minorHAnsi" w:cs="Arial"/>
          <w:bCs/>
        </w:rPr>
        <w:lastRenderedPageBreak/>
        <w:t xml:space="preserve">Foi realizada também, Consulta Pública referente às minutas do Edital e do Contrato de Concessão, em observância ao estabelecido pelo art. 10, inciso VI, da </w:t>
      </w:r>
      <w:r>
        <w:rPr>
          <w:rFonts w:asciiTheme="minorHAnsi" w:hAnsiTheme="minorHAnsi" w:cs="Arial"/>
        </w:rPr>
        <w:t>Lei Federal n° 11.079/2004</w:t>
      </w:r>
      <w:r>
        <w:rPr>
          <w:rFonts w:asciiTheme="minorHAnsi" w:eastAsia="MS Gothic" w:hAnsiTheme="minorHAnsi" w:cs="Arial"/>
          <w:bCs/>
        </w:rPr>
        <w:t xml:space="preserve">. Tal Consulta Pública teve início em </w:t>
      </w:r>
      <w:r>
        <w:rPr>
          <w:rFonts w:asciiTheme="minorHAnsi" w:hAnsiTheme="minorHAnsi"/>
        </w:rPr>
        <w:t>[</w:t>
      </w:r>
      <w:r>
        <w:rPr>
          <w:rFonts w:asciiTheme="minorHAnsi" w:hAnsiTheme="minorHAnsi"/>
          <w:highlight w:val="lightGray"/>
        </w:rPr>
        <w:t>data</w:t>
      </w:r>
      <w:r>
        <w:rPr>
          <w:rFonts w:asciiTheme="minorHAnsi" w:hAnsiTheme="minorHAnsi"/>
        </w:rPr>
        <w:t xml:space="preserve">] </w:t>
      </w:r>
      <w:r>
        <w:rPr>
          <w:rFonts w:asciiTheme="minorHAnsi" w:eastAsia="MS Gothic" w:hAnsiTheme="minorHAnsi" w:cs="Arial"/>
          <w:bCs/>
        </w:rPr>
        <w:t xml:space="preserve">e término em </w:t>
      </w:r>
      <w:r>
        <w:rPr>
          <w:rFonts w:asciiTheme="minorHAnsi" w:hAnsiTheme="minorHAnsi"/>
        </w:rPr>
        <w:t>[</w:t>
      </w:r>
      <w:r>
        <w:rPr>
          <w:rFonts w:asciiTheme="minorHAnsi" w:hAnsiTheme="minorHAnsi"/>
          <w:highlight w:val="lightGray"/>
        </w:rPr>
        <w:t>data</w:t>
      </w:r>
      <w:r>
        <w:rPr>
          <w:rFonts w:asciiTheme="minorHAnsi" w:hAnsiTheme="minorHAnsi"/>
        </w:rPr>
        <w:t>]</w:t>
      </w:r>
      <w:r>
        <w:rPr>
          <w:rFonts w:asciiTheme="minorHAnsi" w:eastAsia="MS Gothic" w:hAnsiTheme="minorHAnsi" w:cs="Arial"/>
          <w:bCs/>
        </w:rPr>
        <w:t xml:space="preserve">, tendo-se concedido a oportunidade para que qualquer cidadão e interessados fornecessem sugestões à PPP, sugestões essas que foram consolidadas neste Edital. A Consulta Pública foi amplamente divulgada na Imprensa Oficial </w:t>
      </w:r>
      <w:proofErr w:type="gramStart"/>
      <w:r>
        <w:rPr>
          <w:rFonts w:asciiTheme="minorHAnsi" w:eastAsia="MS Gothic" w:hAnsiTheme="minorHAnsi" w:cs="Arial"/>
          <w:bCs/>
        </w:rPr>
        <w:t xml:space="preserve">da </w:t>
      </w:r>
      <w:r w:rsidR="00F7584D">
        <w:rPr>
          <w:rFonts w:asciiTheme="minorHAnsi" w:eastAsia="MS Gothic" w:hAnsiTheme="minorHAnsi" w:cs="Arial"/>
          <w:bCs/>
        </w:rPr>
        <w:t>Castelo</w:t>
      </w:r>
      <w:proofErr w:type="gramEnd"/>
      <w:r w:rsidR="00F7584D">
        <w:rPr>
          <w:rFonts w:asciiTheme="minorHAnsi" w:eastAsia="MS Gothic" w:hAnsiTheme="minorHAnsi" w:cs="Arial"/>
          <w:bCs/>
        </w:rPr>
        <w:t xml:space="preserve"> do Piauí</w:t>
      </w:r>
      <w:r>
        <w:rPr>
          <w:rFonts w:asciiTheme="minorHAnsi" w:eastAsia="MS Gothic" w:hAnsiTheme="minorHAnsi" w:cs="Arial"/>
          <w:bCs/>
        </w:rPr>
        <w:t xml:space="preserve">, edição nº </w:t>
      </w:r>
      <w:r>
        <w:rPr>
          <w:rFonts w:asciiTheme="minorHAnsi" w:hAnsiTheme="minorHAnsi"/>
        </w:rPr>
        <w:t>[●]</w:t>
      </w:r>
      <w:r>
        <w:rPr>
          <w:rFonts w:asciiTheme="minorHAnsi" w:eastAsia="MS Gothic" w:hAnsiTheme="minorHAnsi" w:cs="Arial"/>
          <w:bCs/>
        </w:rPr>
        <w:t xml:space="preserve"> de </w:t>
      </w:r>
      <w:r>
        <w:rPr>
          <w:rFonts w:asciiTheme="minorHAnsi" w:hAnsiTheme="minorHAnsi"/>
        </w:rPr>
        <w:t>[</w:t>
      </w:r>
      <w:r>
        <w:rPr>
          <w:rFonts w:asciiTheme="minorHAnsi" w:hAnsiTheme="minorHAnsi"/>
          <w:highlight w:val="lightGray"/>
        </w:rPr>
        <w:t>data</w:t>
      </w:r>
      <w:r>
        <w:rPr>
          <w:rFonts w:asciiTheme="minorHAnsi" w:hAnsiTheme="minorHAnsi"/>
        </w:rPr>
        <w:t xml:space="preserve">] </w:t>
      </w:r>
      <w:r>
        <w:rPr>
          <w:rFonts w:asciiTheme="minorHAnsi" w:eastAsia="MS Gothic" w:hAnsiTheme="minorHAnsi" w:cs="Arial"/>
          <w:bCs/>
        </w:rPr>
        <w:t xml:space="preserve">e no jornal de grande circulação, nas edições de </w:t>
      </w:r>
      <w:r>
        <w:rPr>
          <w:rFonts w:asciiTheme="minorHAnsi" w:hAnsiTheme="minorHAnsi"/>
        </w:rPr>
        <w:t>[</w:t>
      </w:r>
      <w:r>
        <w:rPr>
          <w:rFonts w:asciiTheme="minorHAnsi" w:hAnsiTheme="minorHAnsi"/>
          <w:highlight w:val="lightGray"/>
        </w:rPr>
        <w:t>data</w:t>
      </w:r>
      <w:r>
        <w:rPr>
          <w:rFonts w:asciiTheme="minorHAnsi" w:hAnsiTheme="minorHAnsi"/>
        </w:rPr>
        <w:t xml:space="preserve">] </w:t>
      </w:r>
      <w:r>
        <w:rPr>
          <w:rFonts w:asciiTheme="minorHAnsi" w:eastAsia="MS Gothic" w:hAnsiTheme="minorHAnsi" w:cs="Arial"/>
          <w:bCs/>
        </w:rPr>
        <w:t xml:space="preserve">e </w:t>
      </w:r>
      <w:r>
        <w:rPr>
          <w:rFonts w:asciiTheme="minorHAnsi" w:hAnsiTheme="minorHAnsi"/>
        </w:rPr>
        <w:t>[</w:t>
      </w:r>
      <w:r>
        <w:rPr>
          <w:rFonts w:asciiTheme="minorHAnsi" w:hAnsiTheme="minorHAnsi"/>
          <w:highlight w:val="lightGray"/>
        </w:rPr>
        <w:t>data</w:t>
      </w:r>
      <w:r>
        <w:rPr>
          <w:rFonts w:asciiTheme="minorHAnsi" w:hAnsiTheme="minorHAnsi"/>
        </w:rPr>
        <w:t>]</w:t>
      </w:r>
      <w:r>
        <w:rPr>
          <w:rFonts w:asciiTheme="minorHAnsi" w:eastAsia="MS Gothic" w:hAnsiTheme="minorHAnsi" w:cs="Arial"/>
          <w:bCs/>
        </w:rPr>
        <w:t xml:space="preserve">; assim como pela </w:t>
      </w:r>
      <w:r>
        <w:rPr>
          <w:rFonts w:asciiTheme="minorHAnsi" w:eastAsia="MS Gothic" w:hAnsiTheme="minorHAnsi" w:cs="Arial"/>
          <w:bCs/>
          <w:i/>
        </w:rPr>
        <w:t>internet</w:t>
      </w:r>
      <w:r>
        <w:rPr>
          <w:rFonts w:asciiTheme="minorHAnsi" w:eastAsia="MS Gothic" w:hAnsiTheme="minorHAnsi" w:cs="Arial"/>
          <w:bCs/>
        </w:rPr>
        <w:t xml:space="preserve">, no sítio eletrônico da Prefeitura </w:t>
      </w:r>
      <w:r w:rsidR="005A1135">
        <w:rPr>
          <w:rFonts w:asciiTheme="minorHAnsi" w:eastAsia="MS Gothic" w:hAnsiTheme="minorHAnsi" w:cs="Arial"/>
          <w:bCs/>
        </w:rPr>
        <w:t>de</w:t>
      </w:r>
      <w:r>
        <w:rPr>
          <w:rFonts w:asciiTheme="minorHAnsi" w:eastAsia="MS Gothic" w:hAnsiTheme="minorHAnsi" w:cs="Arial"/>
          <w:bCs/>
        </w:rPr>
        <w:t xml:space="preserve"> </w:t>
      </w:r>
      <w:r w:rsidR="00F7584D">
        <w:rPr>
          <w:rFonts w:asciiTheme="minorHAnsi" w:eastAsia="MS Gothic" w:hAnsiTheme="minorHAnsi" w:cs="Arial"/>
          <w:bCs/>
        </w:rPr>
        <w:t>Castelo do Piauí</w:t>
      </w:r>
      <w:r>
        <w:rPr>
          <w:rFonts w:asciiTheme="minorHAnsi" w:eastAsia="MS Gothic" w:hAnsiTheme="minorHAnsi" w:cs="Arial"/>
          <w:bCs/>
        </w:rPr>
        <w:t xml:space="preserve">: </w:t>
      </w:r>
      <w:r w:rsidR="009B38FA">
        <w:rPr>
          <w:rFonts w:asciiTheme="minorHAnsi" w:eastAsia="MS Gothic" w:hAnsiTheme="minorHAnsi" w:cs="Arial"/>
          <w:bCs/>
        </w:rPr>
        <w:t>[</w:t>
      </w:r>
      <w:r w:rsidR="009B38FA" w:rsidRPr="009B38FA">
        <w:rPr>
          <w:rFonts w:asciiTheme="minorHAnsi" w:hAnsiTheme="minorHAnsi"/>
          <w:highlight w:val="lightGray"/>
        </w:rPr>
        <w:t>endereço eletrônico</w:t>
      </w:r>
      <w:r w:rsidR="009B38FA">
        <w:rPr>
          <w:rFonts w:asciiTheme="minorHAnsi" w:eastAsia="MS Gothic" w:hAnsiTheme="minorHAnsi" w:cs="Arial"/>
          <w:bCs/>
        </w:rPr>
        <w:t>]</w:t>
      </w:r>
    </w:p>
    <w:p w:rsidR="003B63F7" w:rsidRDefault="003B63F7">
      <w:pPr>
        <w:spacing w:after="0"/>
        <w:jc w:val="both"/>
        <w:rPr>
          <w:rFonts w:asciiTheme="minorHAnsi" w:eastAsia="MS Gothic" w:hAnsiTheme="minorHAnsi" w:cs="Arial"/>
          <w:bCs/>
        </w:rPr>
      </w:pPr>
    </w:p>
    <w:p w:rsidR="003B63F7" w:rsidRDefault="0092058D">
      <w:pPr>
        <w:spacing w:after="0"/>
        <w:jc w:val="both"/>
        <w:rPr>
          <w:rFonts w:asciiTheme="minorHAnsi" w:eastAsia="MS Gothic" w:hAnsiTheme="minorHAnsi" w:cs="Arial"/>
          <w:bCs/>
        </w:rPr>
      </w:pPr>
      <w:r>
        <w:rPr>
          <w:rFonts w:asciiTheme="minorHAnsi" w:eastAsia="MS Gothic" w:hAnsiTheme="minorHAnsi" w:cs="Arial"/>
          <w:b/>
          <w:bCs/>
        </w:rPr>
        <w:t>Legislação Aplicável</w:t>
      </w:r>
      <w:r>
        <w:rPr>
          <w:rFonts w:asciiTheme="minorHAnsi" w:eastAsia="MS Gothic" w:hAnsiTheme="minorHAnsi" w:cs="Arial"/>
          <w:bCs/>
        </w:rPr>
        <w:t xml:space="preserve">: A presente Licitação é regida pelas regras constantes deste Edital e de seus Anexos, bem como pelas disposições da Lei Federal nº 11.079/2004 e suas alterações posteriores. Aplicam-se subsidiariamente </w:t>
      </w:r>
      <w:proofErr w:type="gramStart"/>
      <w:r>
        <w:rPr>
          <w:rFonts w:asciiTheme="minorHAnsi" w:eastAsia="MS Gothic" w:hAnsiTheme="minorHAnsi" w:cs="Arial"/>
          <w:bCs/>
        </w:rPr>
        <w:t>à</w:t>
      </w:r>
      <w:proofErr w:type="gramEnd"/>
      <w:r>
        <w:rPr>
          <w:rFonts w:asciiTheme="minorHAnsi" w:eastAsia="MS Gothic" w:hAnsiTheme="minorHAnsi" w:cs="Arial"/>
          <w:bCs/>
        </w:rPr>
        <w:t xml:space="preserve"> presente Licitação a Lei Federal nº 8.666/1993 e a Lei Federal nº 8.987/1995, assim como as demais normas legais vigentes sobre o tema.</w:t>
      </w:r>
    </w:p>
    <w:p w:rsidR="003B63F7" w:rsidRDefault="003B63F7">
      <w:pPr>
        <w:spacing w:after="0"/>
        <w:jc w:val="both"/>
        <w:rPr>
          <w:rFonts w:asciiTheme="minorHAnsi" w:eastAsia="MS Gothic" w:hAnsiTheme="minorHAnsi" w:cs="Arial"/>
          <w:bCs/>
        </w:rPr>
      </w:pPr>
    </w:p>
    <w:p w:rsidR="003B63F7" w:rsidRDefault="0092058D">
      <w:pPr>
        <w:rPr>
          <w:rFonts w:asciiTheme="minorHAnsi" w:eastAsia="MS Gothic" w:hAnsiTheme="minorHAnsi" w:cs="Arial"/>
          <w:bCs/>
        </w:rPr>
      </w:pPr>
      <w:r>
        <w:rPr>
          <w:rFonts w:asciiTheme="minorHAnsi" w:eastAsia="MS Gothic" w:hAnsiTheme="minorHAnsi" w:cs="Arial"/>
          <w:bCs/>
        </w:rPr>
        <w:br w:type="page"/>
      </w:r>
    </w:p>
    <w:p w:rsidR="005879A4" w:rsidRDefault="005879A4">
      <w:pPr>
        <w:pStyle w:val="Ttulo1"/>
        <w:jc w:val="center"/>
        <w:rPr>
          <w:rFonts w:asciiTheme="minorHAnsi" w:hAnsiTheme="minorHAnsi" w:cs="Arial"/>
          <w:color w:val="auto"/>
          <w:sz w:val="22"/>
          <w:szCs w:val="22"/>
        </w:rPr>
      </w:pPr>
    </w:p>
    <w:p w:rsidR="003B63F7" w:rsidRDefault="0092058D">
      <w:pPr>
        <w:pStyle w:val="Ttulo1"/>
        <w:jc w:val="center"/>
        <w:rPr>
          <w:rFonts w:asciiTheme="minorHAnsi" w:hAnsiTheme="minorHAnsi" w:cs="Arial"/>
          <w:sz w:val="22"/>
          <w:szCs w:val="22"/>
        </w:rPr>
      </w:pPr>
      <w:r>
        <w:rPr>
          <w:rFonts w:asciiTheme="minorHAnsi" w:hAnsiTheme="minorHAnsi" w:cs="Arial"/>
          <w:color w:val="auto"/>
          <w:sz w:val="22"/>
          <w:szCs w:val="22"/>
        </w:rPr>
        <w:t>CAPÍTULO I – DISPOSIÇÕES GERAIS</w:t>
      </w:r>
    </w:p>
    <w:p w:rsidR="003B63F7" w:rsidRDefault="003B63F7">
      <w:pPr>
        <w:spacing w:after="0"/>
        <w:jc w:val="both"/>
        <w:rPr>
          <w:rFonts w:asciiTheme="minorHAnsi" w:hAnsiTheme="minorHAnsi" w:cs="Arial"/>
        </w:rPr>
      </w:pPr>
    </w:p>
    <w:p w:rsidR="003B63F7" w:rsidRDefault="0092058D">
      <w:pPr>
        <w:pStyle w:val="Ttulo2"/>
        <w:numPr>
          <w:ilvl w:val="0"/>
          <w:numId w:val="1"/>
        </w:numPr>
        <w:spacing w:before="0"/>
        <w:ind w:left="0" w:firstLine="709"/>
        <w:jc w:val="both"/>
        <w:rPr>
          <w:rFonts w:asciiTheme="minorHAnsi" w:hAnsiTheme="minorHAnsi" w:cs="Arial"/>
          <w:color w:val="auto"/>
          <w:sz w:val="22"/>
          <w:szCs w:val="22"/>
        </w:rPr>
      </w:pPr>
      <w:bookmarkStart w:id="2" w:name="_Toc482130977"/>
      <w:r>
        <w:rPr>
          <w:rFonts w:asciiTheme="minorHAnsi" w:hAnsiTheme="minorHAnsi" w:cs="Arial"/>
          <w:color w:val="auto"/>
          <w:sz w:val="22"/>
          <w:szCs w:val="22"/>
        </w:rPr>
        <w:t>DEFINIÇÕES</w:t>
      </w:r>
      <w:bookmarkEnd w:id="2"/>
    </w:p>
    <w:p w:rsidR="003B63F7" w:rsidRDefault="003B63F7">
      <w:pPr>
        <w:spacing w:after="0"/>
        <w:jc w:val="both"/>
        <w:rPr>
          <w:rFonts w:asciiTheme="minorHAnsi" w:hAnsiTheme="minorHAnsi" w:cs="Arial"/>
        </w:rPr>
      </w:pPr>
    </w:p>
    <w:p w:rsidR="003B63F7" w:rsidRDefault="0092058D">
      <w:pPr>
        <w:spacing w:after="0"/>
        <w:ind w:firstLine="708"/>
        <w:jc w:val="both"/>
        <w:rPr>
          <w:rFonts w:asciiTheme="minorHAnsi" w:eastAsia="MS Gothic" w:hAnsiTheme="minorHAnsi" w:cs="Arial"/>
          <w:bCs/>
        </w:rPr>
      </w:pPr>
      <w:r>
        <w:rPr>
          <w:rFonts w:asciiTheme="minorHAnsi" w:eastAsia="MS Gothic" w:hAnsiTheme="minorHAnsi" w:cs="Arial"/>
          <w:bCs/>
        </w:rPr>
        <w:t xml:space="preserve">Quando utilizados neste Edital e seus Anexos, com exceção do Anexo III, que possui definições próprias, os termos, frases e expressões </w:t>
      </w:r>
      <w:proofErr w:type="gramStart"/>
      <w:r>
        <w:rPr>
          <w:rFonts w:asciiTheme="minorHAnsi" w:eastAsia="MS Gothic" w:hAnsiTheme="minorHAnsi" w:cs="Arial"/>
          <w:bCs/>
        </w:rPr>
        <w:t>listados</w:t>
      </w:r>
      <w:proofErr w:type="gramEnd"/>
      <w:r>
        <w:rPr>
          <w:rFonts w:asciiTheme="minorHAnsi" w:eastAsia="MS Gothic" w:hAnsiTheme="minorHAnsi" w:cs="Arial"/>
          <w:bCs/>
        </w:rPr>
        <w:t xml:space="preserve"> abaixo, se redigidos com inicial em letras maiúsculas, deverão ser compreendidos e interpretados de acordo com os seguintes significados:</w:t>
      </w:r>
    </w:p>
    <w:p w:rsidR="003B63F7" w:rsidRDefault="003B63F7">
      <w:pPr>
        <w:spacing w:after="0"/>
        <w:ind w:left="4"/>
        <w:jc w:val="both"/>
        <w:rPr>
          <w:rFonts w:asciiTheme="minorHAnsi" w:hAnsiTheme="minorHAnsi" w:cs="Arial"/>
        </w:rPr>
      </w:pPr>
    </w:p>
    <w:tbl>
      <w:tblPr>
        <w:tblpPr w:leftFromText="141" w:rightFromText="141" w:bottomFromText="200" w:vertAnchor="text" w:horzAnchor="margin" w:tblpXSpec="center" w:tblpY="26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0"/>
        <w:gridCol w:w="6309"/>
      </w:tblGrid>
      <w:tr w:rsidR="003B63F7">
        <w:trPr>
          <w:cantSplit/>
          <w:trHeight w:val="697"/>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ABNT</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Associação Brasileira de Normas Técnicas</w:t>
            </w:r>
          </w:p>
        </w:tc>
      </w:tr>
      <w:tr w:rsidR="003B63F7">
        <w:trPr>
          <w:cantSplit/>
          <w:trHeight w:val="697"/>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Adjudicatária</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Licitante à qual será adjudicado o objeto </w:t>
            </w:r>
            <w:proofErr w:type="gramStart"/>
            <w:r>
              <w:rPr>
                <w:rFonts w:asciiTheme="minorHAnsi" w:eastAsia="Times New Roman" w:hAnsiTheme="minorHAnsi" w:cs="Arial"/>
                <w:color w:val="000000"/>
                <w:lang w:eastAsia="pt-BR"/>
              </w:rPr>
              <w:t>da presente</w:t>
            </w:r>
            <w:proofErr w:type="gramEnd"/>
            <w:r>
              <w:rPr>
                <w:rFonts w:asciiTheme="minorHAnsi" w:eastAsia="Times New Roman" w:hAnsiTheme="minorHAnsi" w:cs="Arial"/>
                <w:color w:val="000000"/>
                <w:lang w:eastAsia="pt-BR"/>
              </w:rPr>
              <w:t xml:space="preserve"> Licitação, nos termos da legislação aplicável e deste Edital.</w:t>
            </w:r>
          </w:p>
        </w:tc>
      </w:tr>
      <w:tr w:rsidR="003B63F7">
        <w:trPr>
          <w:cantSplit/>
          <w:trHeight w:val="30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hAnsiTheme="minorHAnsi" w:cs="Arial"/>
                <w:b/>
              </w:rPr>
            </w:pPr>
            <w:r>
              <w:rPr>
                <w:rFonts w:asciiTheme="minorHAnsi" w:hAnsiTheme="minorHAnsi" w:cs="Arial"/>
                <w:b/>
              </w:rPr>
              <w:t>Administração Pública</w:t>
            </w:r>
          </w:p>
        </w:tc>
        <w:tc>
          <w:tcPr>
            <w:tcW w:w="6309" w:type="dxa"/>
            <w:noWrap/>
            <w:vAlign w:val="center"/>
          </w:tcPr>
          <w:p w:rsidR="003B63F7" w:rsidRDefault="0092058D">
            <w:pPr>
              <w:spacing w:after="120"/>
              <w:jc w:val="both"/>
              <w:rPr>
                <w:rFonts w:asciiTheme="minorHAnsi" w:hAnsiTheme="minorHAnsi" w:cs="Arial"/>
              </w:rPr>
            </w:pPr>
            <w:r>
              <w:rPr>
                <w:rFonts w:asciiTheme="minorHAnsi" w:hAnsiTheme="minorHAnsi" w:cs="Arial"/>
              </w:rPr>
              <w:t>Entes políticos, entidades e órgãos integrantes da Administração Pública.</w:t>
            </w:r>
          </w:p>
        </w:tc>
      </w:tr>
      <w:tr w:rsidR="003B63F7">
        <w:trPr>
          <w:cantSplit/>
          <w:trHeight w:val="300"/>
        </w:trPr>
        <w:tc>
          <w:tcPr>
            <w:tcW w:w="2480" w:type="dxa"/>
            <w:shd w:val="clear" w:color="auto" w:fill="D9D9D9" w:themeFill="background1" w:themeFillShade="D9"/>
            <w:vAlign w:val="center"/>
            <w:hideMark/>
          </w:tcPr>
          <w:p w:rsidR="003B63F7" w:rsidRDefault="0092058D" w:rsidP="00D3468C">
            <w:pPr>
              <w:spacing w:after="120" w:line="240" w:lineRule="auto"/>
              <w:jc w:val="center"/>
              <w:rPr>
                <w:rFonts w:asciiTheme="minorHAnsi" w:eastAsia="Times New Roman" w:hAnsiTheme="minorHAnsi" w:cs="Arial"/>
                <w:b/>
                <w:color w:val="000000"/>
                <w:lang w:eastAsia="pt-BR"/>
              </w:rPr>
            </w:pPr>
            <w:r>
              <w:rPr>
                <w:rFonts w:asciiTheme="minorHAnsi" w:hAnsiTheme="minorHAnsi" w:cs="Arial"/>
                <w:b/>
              </w:rPr>
              <w:t>Administração Pública Muni</w:t>
            </w:r>
            <w:r w:rsidR="00D3468C">
              <w:rPr>
                <w:rFonts w:asciiTheme="minorHAnsi" w:hAnsiTheme="minorHAnsi" w:cs="Arial"/>
                <w:b/>
              </w:rPr>
              <w:t>cip</w:t>
            </w:r>
            <w:r>
              <w:rPr>
                <w:rFonts w:asciiTheme="minorHAnsi" w:hAnsiTheme="minorHAnsi" w:cs="Arial"/>
                <w:b/>
              </w:rPr>
              <w:t>al</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hAnsiTheme="minorHAnsi" w:cs="Arial"/>
              </w:rPr>
              <w:t xml:space="preserve">Administração Pública direta e indireta </w:t>
            </w:r>
            <w:proofErr w:type="gramStart"/>
            <w:r>
              <w:rPr>
                <w:rFonts w:asciiTheme="minorHAnsi" w:hAnsiTheme="minorHAnsi" w:cs="Arial"/>
              </w:rPr>
              <w:t xml:space="preserve">da </w:t>
            </w:r>
            <w:r w:rsidR="00F7584D">
              <w:rPr>
                <w:rFonts w:asciiTheme="minorHAnsi" w:hAnsiTheme="minorHAnsi" w:cs="Arial"/>
              </w:rPr>
              <w:t>Castelo</w:t>
            </w:r>
            <w:proofErr w:type="gramEnd"/>
            <w:r w:rsidR="00F7584D">
              <w:rPr>
                <w:rFonts w:asciiTheme="minorHAnsi" w:hAnsiTheme="minorHAnsi" w:cs="Arial"/>
              </w:rPr>
              <w:t xml:space="preserve"> do Piauí</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hAnsiTheme="minorHAnsi" w:cs="Arial"/>
                <w:b/>
              </w:rPr>
            </w:pPr>
            <w:r>
              <w:rPr>
                <w:rFonts w:asciiTheme="minorHAnsi" w:hAnsiTheme="minorHAnsi" w:cs="Arial"/>
                <w:b/>
              </w:rPr>
              <w:t xml:space="preserve">Agente de Pagamento e Garantia </w:t>
            </w:r>
          </w:p>
        </w:tc>
        <w:tc>
          <w:tcPr>
            <w:tcW w:w="6309" w:type="dxa"/>
            <w:noWrap/>
            <w:vAlign w:val="center"/>
            <w:hideMark/>
          </w:tcPr>
          <w:p w:rsidR="003B63F7" w:rsidRDefault="00363A8F">
            <w:pPr>
              <w:widowControl w:val="0"/>
              <w:spacing w:after="0" w:line="300" w:lineRule="auto"/>
              <w:jc w:val="both"/>
              <w:rPr>
                <w:rFonts w:cs="Arial"/>
                <w:b/>
              </w:rPr>
            </w:pPr>
            <w:r>
              <w:rPr>
                <w:rFonts w:cs="Arial"/>
              </w:rPr>
              <w:t>Instituição</w:t>
            </w:r>
            <w:r w:rsidR="0092058D">
              <w:rPr>
                <w:rFonts w:cs="Arial"/>
              </w:rPr>
              <w:t xml:space="preserve"> financeira contratada pelas Partes com a responsabilidade de recepção</w:t>
            </w:r>
            <w:proofErr w:type="gramStart"/>
            <w:r w:rsidR="0092058D">
              <w:rPr>
                <w:rFonts w:cs="Arial"/>
              </w:rPr>
              <w:t>, guarda</w:t>
            </w:r>
            <w:proofErr w:type="gramEnd"/>
            <w:r w:rsidR="0092058D">
              <w:rPr>
                <w:rFonts w:cs="Arial"/>
              </w:rPr>
              <w:t xml:space="preserve">, gestão e repasse da </w:t>
            </w:r>
            <w:r w:rsidR="00F7584D">
              <w:rPr>
                <w:rFonts w:cs="Arial"/>
              </w:rPr>
              <w:t>COSIP</w:t>
            </w:r>
            <w:r w:rsidR="0092058D">
              <w:rPr>
                <w:rFonts w:cs="Arial"/>
              </w:rPr>
              <w:t xml:space="preserve"> à CONCESSIONÁRIA em pagamento da CONTRAPRESTAÇÃO PÚBLICA MENSAL, nos termos desse CONTRATO e do CONTRATO DE GARANTIA. </w:t>
            </w:r>
          </w:p>
          <w:p w:rsidR="003B63F7" w:rsidRDefault="003B63F7">
            <w:pPr>
              <w:spacing w:after="120"/>
              <w:jc w:val="both"/>
              <w:rPr>
                <w:rFonts w:asciiTheme="minorHAnsi" w:hAnsiTheme="minorHAnsi" w:cs="Arial"/>
              </w:rPr>
            </w:pP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ANEEL</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hAnsiTheme="minorHAnsi" w:cs="Arial"/>
              </w:rPr>
              <w:t>Agência Nacional de Energia Elétrica;</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Anexos</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Conjunto de documentos, parte integrante do presente Edital de Concorrência Pública nº </w:t>
            </w:r>
            <w:r>
              <w:rPr>
                <w:rFonts w:asciiTheme="minorHAnsi" w:hAnsiTheme="minorHAnsi"/>
              </w:rPr>
              <w:t>[●]</w:t>
            </w:r>
            <w:r>
              <w:rPr>
                <w:rFonts w:asciiTheme="minorHAnsi" w:eastAsia="Times New Roman" w:hAnsiTheme="minorHAnsi" w:cs="Arial"/>
                <w:color w:val="000000"/>
                <w:lang w:eastAsia="pt-BR"/>
              </w:rPr>
              <w:t>.</w:t>
            </w:r>
          </w:p>
        </w:tc>
      </w:tr>
      <w:tr w:rsidR="003B63F7">
        <w:trPr>
          <w:cantSplit/>
          <w:trHeight w:val="30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Audiência Pública</w:t>
            </w:r>
          </w:p>
        </w:tc>
        <w:tc>
          <w:tcPr>
            <w:tcW w:w="6309" w:type="dxa"/>
            <w:noWrap/>
            <w:vAlign w:val="center"/>
          </w:tcPr>
          <w:p w:rsidR="003B63F7" w:rsidRDefault="0092058D" w:rsidP="00D3468C">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Instrumento de apoio ao processo decisório de implantação e contratação da PPP, com parti</w:t>
            </w:r>
            <w:r w:rsidR="00D3468C">
              <w:rPr>
                <w:rFonts w:asciiTheme="minorHAnsi" w:eastAsia="Times New Roman" w:hAnsiTheme="minorHAnsi" w:cs="Arial"/>
                <w:color w:val="000000"/>
                <w:lang w:eastAsia="pt-BR"/>
              </w:rPr>
              <w:t>cip</w:t>
            </w:r>
            <w:r>
              <w:rPr>
                <w:rFonts w:asciiTheme="minorHAnsi" w:eastAsia="Times New Roman" w:hAnsiTheme="minorHAnsi" w:cs="Arial"/>
                <w:color w:val="000000"/>
                <w:lang w:eastAsia="pt-BR"/>
              </w:rPr>
              <w:t>ação garantida à sociedade, nos termos deste Edital.</w:t>
            </w:r>
          </w:p>
        </w:tc>
      </w:tr>
      <w:tr w:rsidR="003B63F7">
        <w:trPr>
          <w:cantSplit/>
          <w:trHeight w:val="30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Bens da Concessão</w:t>
            </w:r>
          </w:p>
        </w:tc>
        <w:tc>
          <w:tcPr>
            <w:tcW w:w="6309" w:type="dxa"/>
            <w:noWrap/>
            <w:vAlign w:val="center"/>
          </w:tcPr>
          <w:p w:rsidR="003B63F7" w:rsidRDefault="00363A8F">
            <w:pPr>
              <w:widowControl w:val="0"/>
              <w:spacing w:line="300" w:lineRule="auto"/>
              <w:jc w:val="both"/>
              <w:rPr>
                <w:rFonts w:asciiTheme="minorHAnsi" w:eastAsia="Times New Roman" w:hAnsiTheme="minorHAnsi" w:cs="Arial"/>
                <w:color w:val="000000"/>
                <w:lang w:eastAsia="pt-BR"/>
              </w:rPr>
            </w:pPr>
            <w:r>
              <w:rPr>
                <w:rFonts w:asciiTheme="minorHAnsi" w:hAnsiTheme="minorHAnsi" w:cs="Arial"/>
              </w:rPr>
              <w:t>Bens</w:t>
            </w:r>
            <w:r w:rsidR="0092058D">
              <w:rPr>
                <w:rFonts w:asciiTheme="minorHAnsi" w:hAnsiTheme="minorHAnsi" w:cs="Arial"/>
              </w:rPr>
              <w:t>, integrantes ou não do patrimônio da Concessionária, necessários à implantação e execução adequada e contínua do Objeto da PPP.</w:t>
            </w:r>
          </w:p>
        </w:tc>
      </w:tr>
      <w:tr w:rsidR="003B63F7">
        <w:trPr>
          <w:cantSplit/>
          <w:trHeight w:val="30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lastRenderedPageBreak/>
              <w:t>Bens Reversíveis</w:t>
            </w:r>
          </w:p>
        </w:tc>
        <w:tc>
          <w:tcPr>
            <w:tcW w:w="6309" w:type="dxa"/>
            <w:noWrap/>
            <w:vAlign w:val="center"/>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Bens indispensáveis à continuidade dos serviços relacionados ao Objeto da PPP, os quais serão revertidos ao Poder Concedente ao término do Contrato de Concessão, </w:t>
            </w:r>
            <w:r>
              <w:rPr>
                <w:rFonts w:asciiTheme="minorHAnsi" w:hAnsiTheme="minorHAnsi" w:cs="Arial"/>
              </w:rPr>
              <w:t>incluindo, mas sem se limitar, as instalações, luminárias, braços, postes exclusivos de iluminação pública, cabos do circuito exclusivo, transformadores do circuito exclusivo, conectores, demais componente integrantes da rede, inclusive o imóvel e a infraestrutura física onde será instalado o CCO, conforme previsto neste CONTRATO</w:t>
            </w:r>
            <w:r>
              <w:rPr>
                <w:rFonts w:asciiTheme="minorHAnsi" w:eastAsia="Times New Roman" w:hAnsiTheme="minorHAnsi" w:cs="Arial"/>
                <w:color w:val="000000"/>
                <w:lang w:eastAsia="pt-BR"/>
              </w:rPr>
              <w:t>.</w:t>
            </w:r>
          </w:p>
        </w:tc>
      </w:tr>
      <w:tr w:rsidR="003B63F7">
        <w:trPr>
          <w:cantSplit/>
          <w:trHeight w:val="30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Bloco de Controle</w:t>
            </w:r>
          </w:p>
        </w:tc>
        <w:tc>
          <w:tcPr>
            <w:tcW w:w="6309" w:type="dxa"/>
            <w:noWrap/>
            <w:vAlign w:val="center"/>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Grupo de acionistas da Sociedade de Propósito Específico que exerce poder de Controle societário direto sobre a Companhia.</w:t>
            </w:r>
          </w:p>
        </w:tc>
      </w:tr>
      <w:tr w:rsidR="003B63F7">
        <w:trPr>
          <w:cantSplit/>
          <w:trHeight w:val="30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hAnsiTheme="minorHAnsi" w:cs="Arial"/>
                <w:b/>
              </w:rPr>
              <w:t>CASO FORTUITO e FORÇA MAIOR</w:t>
            </w:r>
          </w:p>
        </w:tc>
        <w:tc>
          <w:tcPr>
            <w:tcW w:w="6309" w:type="dxa"/>
            <w:noWrap/>
            <w:vAlign w:val="center"/>
          </w:tcPr>
          <w:p w:rsidR="003B63F7" w:rsidRDefault="00363A8F">
            <w:pPr>
              <w:spacing w:after="120"/>
              <w:jc w:val="both"/>
              <w:rPr>
                <w:rFonts w:asciiTheme="minorHAnsi" w:eastAsia="Times New Roman" w:hAnsiTheme="minorHAnsi" w:cs="Arial"/>
                <w:color w:val="000000"/>
                <w:lang w:eastAsia="pt-BR"/>
              </w:rPr>
            </w:pPr>
            <w:r>
              <w:rPr>
                <w:rFonts w:asciiTheme="minorHAnsi" w:hAnsiTheme="minorHAnsi" w:cs="Arial"/>
              </w:rPr>
              <w:t>Eventos</w:t>
            </w:r>
            <w:r w:rsidR="0092058D">
              <w:rPr>
                <w:rFonts w:asciiTheme="minorHAnsi" w:hAnsiTheme="minorHAnsi" w:cs="Arial"/>
              </w:rPr>
              <w:t xml:space="preserve"> imprevisíveis e inevitáveis que tenham um impacto sobre a execução do Contrato; CASO FORTUITO é toda situação decorrente de fato alheio à vontade das PARTES, porém, proveniente de atos humanos; FORÇA MAIOR é toda situação decorrente de fato alheio à vontade das PARTES, porém, proveniente de atos da </w:t>
            </w:r>
            <w:proofErr w:type="gramStart"/>
            <w:r w:rsidR="0092058D">
              <w:rPr>
                <w:rFonts w:asciiTheme="minorHAnsi" w:hAnsiTheme="minorHAnsi" w:cs="Arial"/>
              </w:rPr>
              <w:t>natureza</w:t>
            </w:r>
            <w:proofErr w:type="gramEnd"/>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hAnsiTheme="minorHAnsi" w:cs="Arial"/>
                <w:b/>
              </w:rPr>
              <w:t>CENTRO DE CONTROLE OPERACIONAL ou CCO</w:t>
            </w:r>
          </w:p>
        </w:tc>
        <w:tc>
          <w:tcPr>
            <w:tcW w:w="6309" w:type="dxa"/>
            <w:noWrap/>
            <w:vAlign w:val="center"/>
            <w:hideMark/>
          </w:tcPr>
          <w:p w:rsidR="003B63F7" w:rsidRDefault="009B56F3" w:rsidP="00D3468C">
            <w:pPr>
              <w:widowControl w:val="0"/>
              <w:spacing w:line="300" w:lineRule="auto"/>
              <w:jc w:val="both"/>
              <w:rPr>
                <w:rFonts w:asciiTheme="minorHAnsi" w:hAnsiTheme="minorHAnsi" w:cs="Arial"/>
              </w:rPr>
            </w:pPr>
            <w:r>
              <w:rPr>
                <w:rFonts w:asciiTheme="minorHAnsi" w:hAnsiTheme="minorHAnsi" w:cs="Arial"/>
              </w:rPr>
              <w:t>Local</w:t>
            </w:r>
            <w:r w:rsidR="0092058D">
              <w:rPr>
                <w:rFonts w:asciiTheme="minorHAnsi" w:hAnsiTheme="minorHAnsi" w:cs="Arial"/>
              </w:rPr>
              <w:t xml:space="preserve"> destinado ao monitoramento, controle e gestão centralizada da Rede Muni</w:t>
            </w:r>
            <w:r w:rsidR="00D3468C">
              <w:rPr>
                <w:rFonts w:asciiTheme="minorHAnsi" w:hAnsiTheme="minorHAnsi" w:cs="Arial"/>
              </w:rPr>
              <w:t>cip</w:t>
            </w:r>
            <w:r w:rsidR="0092058D">
              <w:rPr>
                <w:rFonts w:asciiTheme="minorHAnsi" w:hAnsiTheme="minorHAnsi" w:cs="Arial"/>
              </w:rPr>
              <w:t xml:space="preserve">al De Iluminação Pública, composto por estrutura física, equipamentos e </w:t>
            </w:r>
            <w:r w:rsidR="0092058D">
              <w:rPr>
                <w:rFonts w:asciiTheme="minorHAnsi" w:hAnsiTheme="minorHAnsi" w:cs="Arial"/>
                <w:i/>
              </w:rPr>
              <w:t xml:space="preserve">softwares </w:t>
            </w:r>
            <w:r w:rsidR="0092058D">
              <w:rPr>
                <w:rFonts w:asciiTheme="minorHAnsi" w:hAnsiTheme="minorHAnsi" w:cs="Arial"/>
              </w:rPr>
              <w:t>etc.</w:t>
            </w:r>
          </w:p>
        </w:tc>
      </w:tr>
      <w:tr w:rsidR="003B63F7">
        <w:trPr>
          <w:cantSplit/>
          <w:trHeight w:val="300"/>
        </w:trPr>
        <w:tc>
          <w:tcPr>
            <w:tcW w:w="2480" w:type="dxa"/>
            <w:shd w:val="clear" w:color="auto" w:fill="D9D9D9" w:themeFill="background1" w:themeFillShade="D9"/>
            <w:vAlign w:val="center"/>
            <w:hideMark/>
          </w:tcPr>
          <w:p w:rsidR="003B63F7" w:rsidRDefault="00F7584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COSIP</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Contribuição para Custeio do Serviço de Iluminação Pública, instituída no Município de </w:t>
            </w:r>
            <w:r w:rsidR="00F7584D">
              <w:rPr>
                <w:rFonts w:asciiTheme="minorHAnsi" w:eastAsia="Times New Roman" w:hAnsiTheme="minorHAnsi" w:cs="Arial"/>
                <w:color w:val="000000"/>
                <w:lang w:eastAsia="pt-BR"/>
              </w:rPr>
              <w:t>Castelo do Piauí</w:t>
            </w:r>
            <w:r>
              <w:rPr>
                <w:rFonts w:asciiTheme="minorHAnsi" w:eastAsia="Times New Roman" w:hAnsiTheme="minorHAnsi" w:cs="Arial"/>
                <w:color w:val="000000"/>
                <w:lang w:eastAsia="pt-BR"/>
              </w:rPr>
              <w:t xml:space="preserve"> por meio da </w:t>
            </w:r>
            <w:r w:rsidR="005A1135" w:rsidRPr="005A1135">
              <w:rPr>
                <w:rFonts w:asciiTheme="minorHAnsi" w:eastAsia="Times New Roman" w:hAnsiTheme="minorHAnsi" w:cs="Arial"/>
                <w:color w:val="000000"/>
                <w:lang w:eastAsia="pt-BR"/>
              </w:rPr>
              <w:t>Lei nº 1013, de 24 de novembro de 2003, complementada pela Lei nº 1026, 01 de março de 2005</w:t>
            </w:r>
            <w:r>
              <w:rPr>
                <w:rFonts w:asciiTheme="minorHAnsi" w:eastAsia="Times New Roman" w:hAnsiTheme="minorHAnsi" w:cs="Arial"/>
                <w:color w:val="000000"/>
                <w:lang w:eastAsia="pt-BR"/>
              </w:rPr>
              <w:t>.</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CGPPP</w:t>
            </w:r>
          </w:p>
        </w:tc>
        <w:tc>
          <w:tcPr>
            <w:tcW w:w="6309" w:type="dxa"/>
            <w:noWrap/>
            <w:vAlign w:val="center"/>
            <w:hideMark/>
          </w:tcPr>
          <w:p w:rsidR="003B63F7" w:rsidRDefault="0092058D" w:rsidP="00D3468C">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Conselho Gestor do Programa de Parcerias Público-Privadas </w:t>
            </w:r>
            <w:r w:rsidR="005A1135">
              <w:rPr>
                <w:rFonts w:asciiTheme="minorHAnsi" w:eastAsia="Times New Roman" w:hAnsiTheme="minorHAnsi" w:cs="Arial"/>
                <w:color w:val="000000"/>
                <w:lang w:eastAsia="pt-BR"/>
              </w:rPr>
              <w:t>de</w:t>
            </w:r>
            <w:r>
              <w:rPr>
                <w:rFonts w:asciiTheme="minorHAnsi" w:eastAsia="Times New Roman" w:hAnsiTheme="minorHAnsi" w:cs="Arial"/>
                <w:color w:val="000000"/>
                <w:lang w:eastAsia="pt-BR"/>
              </w:rPr>
              <w:t xml:space="preserve"> </w:t>
            </w:r>
            <w:r w:rsidR="00F7584D">
              <w:rPr>
                <w:rFonts w:asciiTheme="minorHAnsi" w:eastAsia="Times New Roman" w:hAnsiTheme="minorHAnsi" w:cs="Arial"/>
                <w:color w:val="000000"/>
                <w:lang w:eastAsia="pt-BR"/>
              </w:rPr>
              <w:t>Castelo do Piauí</w:t>
            </w:r>
            <w:r>
              <w:rPr>
                <w:rFonts w:asciiTheme="minorHAnsi" w:eastAsia="Times New Roman" w:hAnsiTheme="minorHAnsi" w:cs="Arial"/>
                <w:color w:val="000000"/>
                <w:lang w:eastAsia="pt-BR"/>
              </w:rPr>
              <w:t>, nos termos d</w:t>
            </w:r>
            <w:r w:rsidR="005A1135">
              <w:rPr>
                <w:rFonts w:asciiTheme="minorHAnsi" w:eastAsia="Times New Roman" w:hAnsiTheme="minorHAnsi" w:cs="Arial"/>
                <w:color w:val="000000"/>
                <w:lang w:eastAsia="pt-BR"/>
              </w:rPr>
              <w:t>o</w:t>
            </w:r>
            <w:r>
              <w:rPr>
                <w:rFonts w:asciiTheme="minorHAnsi" w:eastAsia="Times New Roman" w:hAnsiTheme="minorHAnsi" w:cs="Arial"/>
                <w:color w:val="000000"/>
                <w:lang w:eastAsia="pt-BR"/>
              </w:rPr>
              <w:t xml:space="preserve"> </w:t>
            </w:r>
            <w:r w:rsidR="005A1135" w:rsidRPr="005A1135">
              <w:rPr>
                <w:rFonts w:asciiTheme="minorHAnsi" w:eastAsia="Times New Roman" w:hAnsiTheme="minorHAnsi" w:cs="Arial"/>
                <w:color w:val="000000"/>
                <w:lang w:eastAsia="pt-BR"/>
              </w:rPr>
              <w:t>Decreto nº 1021, de 02 de dezembro de 2017</w:t>
            </w:r>
            <w:r>
              <w:rPr>
                <w:rFonts w:asciiTheme="minorHAnsi" w:eastAsia="Times New Roman" w:hAnsiTheme="minorHAnsi" w:cs="Arial"/>
                <w:color w:val="000000"/>
                <w:lang w:eastAsia="pt-BR"/>
              </w:rPr>
              <w:t>.</w:t>
            </w:r>
          </w:p>
        </w:tc>
      </w:tr>
      <w:tr w:rsidR="003B63F7">
        <w:trPr>
          <w:cantSplit/>
          <w:trHeight w:val="30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Coligada</w:t>
            </w:r>
          </w:p>
        </w:tc>
        <w:tc>
          <w:tcPr>
            <w:tcW w:w="6309" w:type="dxa"/>
            <w:noWrap/>
            <w:vAlign w:val="center"/>
          </w:tcPr>
          <w:p w:rsidR="003B63F7" w:rsidRDefault="0092058D" w:rsidP="00D3468C">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Sociedades submetidas à influência significativa de outra sociedade. Há influência significativa quando se detém ou se exerce o poder de parti</w:t>
            </w:r>
            <w:r w:rsidR="00D3468C">
              <w:rPr>
                <w:rFonts w:asciiTheme="minorHAnsi" w:eastAsia="Times New Roman" w:hAnsiTheme="minorHAnsi" w:cs="Arial"/>
                <w:color w:val="000000"/>
                <w:lang w:eastAsia="pt-BR"/>
              </w:rPr>
              <w:t>cip</w:t>
            </w:r>
            <w:r>
              <w:rPr>
                <w:rFonts w:asciiTheme="minorHAnsi" w:eastAsia="Times New Roman" w:hAnsiTheme="minorHAnsi" w:cs="Arial"/>
                <w:color w:val="000000"/>
                <w:lang w:eastAsia="pt-BR"/>
              </w:rPr>
              <w:t>ar nas decisões das políticas financeira ou operacional da investida, sem controlá-la. É presumida influência significativa quando houver a titularidade de 20% (vinte por cento) ou mais do capital votante da investida, sem controlá-la.</w:t>
            </w:r>
          </w:p>
        </w:tc>
      </w:tr>
      <w:tr w:rsidR="003B63F7">
        <w:trPr>
          <w:cantSplit/>
          <w:trHeight w:val="30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Comissão de Licitação</w:t>
            </w:r>
          </w:p>
          <w:p w:rsidR="003B63F7" w:rsidRDefault="003B63F7">
            <w:pPr>
              <w:spacing w:after="120" w:line="240" w:lineRule="auto"/>
              <w:jc w:val="center"/>
              <w:rPr>
                <w:rFonts w:asciiTheme="minorHAnsi" w:eastAsia="Times New Roman" w:hAnsiTheme="minorHAnsi" w:cs="Arial"/>
                <w:b/>
                <w:color w:val="000000"/>
                <w:lang w:eastAsia="pt-BR"/>
              </w:rPr>
            </w:pPr>
          </w:p>
        </w:tc>
        <w:tc>
          <w:tcPr>
            <w:tcW w:w="6309" w:type="dxa"/>
            <w:noWrap/>
            <w:vAlign w:val="center"/>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Comissão instituída pela </w:t>
            </w:r>
            <w:r>
              <w:rPr>
                <w:rFonts w:asciiTheme="minorHAnsi" w:eastAsia="MS Gothic" w:hAnsiTheme="minorHAnsi" w:cs="Arial"/>
                <w:bCs/>
              </w:rPr>
              <w:t xml:space="preserve">Prefeitura </w:t>
            </w:r>
            <w:r w:rsidR="005A1135">
              <w:rPr>
                <w:rFonts w:asciiTheme="minorHAnsi" w:eastAsia="MS Gothic" w:hAnsiTheme="minorHAnsi" w:cs="Arial"/>
                <w:bCs/>
              </w:rPr>
              <w:t>de</w:t>
            </w:r>
            <w:r>
              <w:rPr>
                <w:rFonts w:asciiTheme="minorHAnsi" w:eastAsia="MS Gothic" w:hAnsiTheme="minorHAnsi" w:cs="Arial"/>
                <w:bCs/>
              </w:rPr>
              <w:t xml:space="preserve"> </w:t>
            </w:r>
            <w:r w:rsidR="00F7584D">
              <w:rPr>
                <w:rFonts w:asciiTheme="minorHAnsi" w:eastAsia="MS Gothic" w:hAnsiTheme="minorHAnsi" w:cs="Arial"/>
                <w:bCs/>
              </w:rPr>
              <w:t>Castelo do Piauí</w:t>
            </w:r>
            <w:r>
              <w:rPr>
                <w:rFonts w:asciiTheme="minorHAnsi" w:eastAsia="Times New Roman" w:hAnsiTheme="minorHAnsi" w:cs="Arial"/>
                <w:color w:val="000000"/>
                <w:lang w:eastAsia="pt-BR"/>
              </w:rPr>
              <w:t xml:space="preserve">, responsável por receber, examinar e julgar todos os documentos e conduzir os procedimentos relativos a esta Licitação. </w:t>
            </w:r>
          </w:p>
        </w:tc>
      </w:tr>
      <w:tr w:rsidR="003B63F7">
        <w:trPr>
          <w:cantSplit/>
          <w:trHeight w:val="30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hAnsiTheme="minorHAnsi" w:cs="Arial"/>
                <w:b/>
              </w:rPr>
              <w:lastRenderedPageBreak/>
              <w:t>COMISSÃO TÉCNICA</w:t>
            </w:r>
          </w:p>
        </w:tc>
        <w:tc>
          <w:tcPr>
            <w:tcW w:w="6309" w:type="dxa"/>
            <w:noWrap/>
            <w:vAlign w:val="center"/>
          </w:tcPr>
          <w:p w:rsidR="003B63F7" w:rsidRDefault="0092058D">
            <w:pPr>
              <w:widowControl w:val="0"/>
              <w:spacing w:line="300" w:lineRule="auto"/>
              <w:jc w:val="both"/>
              <w:rPr>
                <w:rFonts w:asciiTheme="minorHAnsi" w:hAnsiTheme="minorHAnsi" w:cs="Arial"/>
              </w:rPr>
            </w:pPr>
            <w:r>
              <w:rPr>
                <w:rFonts w:asciiTheme="minorHAnsi" w:hAnsiTheme="minorHAnsi" w:cs="Arial"/>
              </w:rPr>
              <w:t>Comissão responsável pela condução dos procedimentos destinados à resolução de divergências técnicas e/ou de natureza econômico-financeira durante a execução do CONTRATO;</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Concessão Administrativa</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Nos termos do art. 2º, §2º, da Lei Federal n° 11.079/2004, é o contrato de prestação de serviços de que a Administração Pública seja a usuária direta ou indireta, ainda que envolva execução de obra ou fornecimento e instalação de bens.</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CONCESSÃO</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hAnsiTheme="minorHAnsi" w:cs="Arial"/>
              </w:rPr>
              <w:t xml:space="preserve">Concessão administrativa para a realização do OBJETO, outorgada à CONCESSIONÁRIA pelo prazo e condições previstos no </w:t>
            </w:r>
            <w:proofErr w:type="gramStart"/>
            <w:r>
              <w:rPr>
                <w:rFonts w:asciiTheme="minorHAnsi" w:hAnsiTheme="minorHAnsi" w:cs="Arial"/>
              </w:rPr>
              <w:t>CONTRATO</w:t>
            </w:r>
            <w:proofErr w:type="gramEnd"/>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Concessionária</w:t>
            </w:r>
          </w:p>
        </w:tc>
        <w:tc>
          <w:tcPr>
            <w:tcW w:w="6309" w:type="dxa"/>
            <w:noWrap/>
            <w:vAlign w:val="center"/>
            <w:hideMark/>
          </w:tcPr>
          <w:p w:rsidR="003B63F7" w:rsidRDefault="0092058D">
            <w:pPr>
              <w:autoSpaceDE w:val="0"/>
              <w:autoSpaceDN w:val="0"/>
              <w:adjustRightInd w:val="0"/>
              <w:spacing w:after="120"/>
              <w:jc w:val="both"/>
              <w:rPr>
                <w:rFonts w:asciiTheme="minorHAnsi" w:hAnsiTheme="minorHAnsi" w:cs="Arial"/>
              </w:rPr>
            </w:pPr>
            <w:proofErr w:type="gramStart"/>
            <w:r>
              <w:rPr>
                <w:rFonts w:asciiTheme="minorHAnsi" w:eastAsia="Times New Roman" w:hAnsiTheme="minorHAnsi" w:cs="Arial"/>
                <w:color w:val="000000"/>
                <w:lang w:eastAsia="pt-BR"/>
              </w:rPr>
              <w:t>Sociedade de Propósito Específico constituída nos termos do Edital</w:t>
            </w:r>
            <w:proofErr w:type="gramEnd"/>
            <w:r>
              <w:rPr>
                <w:rFonts w:asciiTheme="minorHAnsi" w:eastAsia="Times New Roman" w:hAnsiTheme="minorHAnsi" w:cs="Arial"/>
                <w:color w:val="000000"/>
                <w:lang w:eastAsia="pt-BR"/>
              </w:rPr>
              <w:t xml:space="preserve"> sob as leis brasileiras, com o fim exclusivo de executar o Contrato de Concessão. </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Consórcio</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Associação entre duas ou mais pessoas jurídicas para parti</w:t>
            </w:r>
            <w:r w:rsidR="00D3468C">
              <w:rPr>
                <w:rFonts w:asciiTheme="minorHAnsi" w:eastAsia="Times New Roman" w:hAnsiTheme="minorHAnsi" w:cs="Arial"/>
                <w:color w:val="000000"/>
                <w:lang w:eastAsia="pt-BR"/>
              </w:rPr>
              <w:t>cip</w:t>
            </w:r>
            <w:r>
              <w:rPr>
                <w:rFonts w:asciiTheme="minorHAnsi" w:eastAsia="Times New Roman" w:hAnsiTheme="minorHAnsi" w:cs="Arial"/>
                <w:color w:val="000000"/>
                <w:lang w:eastAsia="pt-BR"/>
              </w:rPr>
              <w:t>ação nesta Licitação, de acordo com os termos e condições estabelecidas neste Edital.</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Consulta Pública</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Instrumento administrativo para apoiar a consolidação do texto, da documentação e dos conceitos relacionados à PPP, com manifestação garantida à sociedade, nos termos deste Edital.</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Conta Garantia</w:t>
            </w:r>
          </w:p>
        </w:tc>
        <w:tc>
          <w:tcPr>
            <w:tcW w:w="6309" w:type="dxa"/>
            <w:noWrap/>
            <w:vAlign w:val="center"/>
            <w:hideMark/>
          </w:tcPr>
          <w:p w:rsidR="003B63F7" w:rsidRDefault="00B47150">
            <w:pPr>
              <w:widowControl w:val="0"/>
              <w:spacing w:line="300" w:lineRule="auto"/>
              <w:jc w:val="both"/>
              <w:rPr>
                <w:rFonts w:asciiTheme="minorHAnsi" w:hAnsiTheme="minorHAnsi" w:cs="Arial"/>
              </w:rPr>
            </w:pPr>
            <w:r>
              <w:rPr>
                <w:rFonts w:asciiTheme="minorHAnsi" w:hAnsiTheme="minorHAnsi" w:cs="Arial"/>
              </w:rPr>
              <w:t>Conta</w:t>
            </w:r>
            <w:r w:rsidR="0092058D">
              <w:rPr>
                <w:rFonts w:asciiTheme="minorHAnsi" w:hAnsiTheme="minorHAnsi" w:cs="Arial"/>
              </w:rPr>
              <w:t xml:space="preserve"> corrente de movimentação restrita de titularidade das PARTES e aberta junto ao AGENTE DE PAGAMENTO E GARANTIA para fins de trânsito, recepção, </w:t>
            </w:r>
            <w:proofErr w:type="gramStart"/>
            <w:r w:rsidR="0092058D">
              <w:rPr>
                <w:rFonts w:asciiTheme="minorHAnsi" w:hAnsiTheme="minorHAnsi" w:cs="Arial"/>
              </w:rPr>
              <w:t>guarda,</w:t>
            </w:r>
            <w:proofErr w:type="gramEnd"/>
            <w:r w:rsidR="0092058D">
              <w:rPr>
                <w:rFonts w:asciiTheme="minorHAnsi" w:hAnsiTheme="minorHAnsi" w:cs="Arial"/>
              </w:rPr>
              <w:t xml:space="preserve"> gestão e repasse da </w:t>
            </w:r>
            <w:r w:rsidR="00F7584D">
              <w:rPr>
                <w:rFonts w:asciiTheme="minorHAnsi" w:hAnsiTheme="minorHAnsi" w:cs="Arial"/>
              </w:rPr>
              <w:t>COSIP</w:t>
            </w:r>
            <w:r w:rsidR="0092058D">
              <w:rPr>
                <w:rFonts w:asciiTheme="minorHAnsi" w:hAnsiTheme="minorHAnsi" w:cs="Arial"/>
              </w:rPr>
              <w:t xml:space="preserve"> à CONCESSIONÁRIA em pagamento da CONTRAPRESTAÇÃO PÚBLICA MENSAL, nos termos do CONTRATO e do CONTRATO DE GARANTIA. </w:t>
            </w:r>
          </w:p>
        </w:tc>
      </w:tr>
      <w:tr w:rsidR="003B63F7">
        <w:trPr>
          <w:cantSplit/>
          <w:trHeight w:val="777"/>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 xml:space="preserve">Contraprestação Pública Mensal </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Valor máximo devido mensalmente à Concessionária, não considerados os eventuais descontos decorrentes da incidência dos Indicadores de Qualidade e Desempenho, na forma no Contrato de Concessão e seus Anexos.</w:t>
            </w:r>
          </w:p>
        </w:tc>
      </w:tr>
      <w:tr w:rsidR="003B63F7">
        <w:trPr>
          <w:cantSplit/>
          <w:trHeight w:val="777"/>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Contraprestação Pública Mensal Efetiva</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Valor devido mensalmente à Concessionária, considerados os eventuais descontos decorrentes da incidência dos Indicadores de Qualidade e Desempenho, na forma no Contrato de Concessão e seus Anexos.</w:t>
            </w:r>
          </w:p>
        </w:tc>
      </w:tr>
      <w:tr w:rsidR="003B63F7">
        <w:trPr>
          <w:cantSplit/>
          <w:trHeight w:val="777"/>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Contraprestação Pública Mensal Máxima</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Valor de Contraprestação Pública Mensal que deverá ser utilizado como referência para a elaboração das Propostas Econômicas das Licitantes. </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lastRenderedPageBreak/>
              <w:t>Contrato ou Contrato de Concessão</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Contrato de Concessão Administrativa celebrado entre </w:t>
            </w:r>
            <w:proofErr w:type="gramStart"/>
            <w:r>
              <w:rPr>
                <w:rFonts w:asciiTheme="minorHAnsi" w:eastAsia="Times New Roman" w:hAnsiTheme="minorHAnsi" w:cs="Arial"/>
                <w:color w:val="000000"/>
                <w:lang w:eastAsia="pt-BR"/>
              </w:rPr>
              <w:t>o Poder Concedente</w:t>
            </w:r>
            <w:proofErr w:type="gramEnd"/>
            <w:r>
              <w:rPr>
                <w:rFonts w:asciiTheme="minorHAnsi" w:eastAsia="Times New Roman" w:hAnsiTheme="minorHAnsi" w:cs="Arial"/>
                <w:color w:val="000000"/>
                <w:lang w:eastAsia="pt-BR"/>
              </w:rPr>
              <w:t xml:space="preserve"> e a Concessionária voltado à modernização, expansão, operação e manutenção da infraestrutura da Rede de Iluminação Pública </w:t>
            </w:r>
            <w:r w:rsidR="005A1135">
              <w:rPr>
                <w:rFonts w:asciiTheme="minorHAnsi" w:eastAsia="Times New Roman" w:hAnsiTheme="minorHAnsi" w:cs="Arial"/>
                <w:color w:val="000000"/>
                <w:lang w:eastAsia="pt-BR"/>
              </w:rPr>
              <w:t>em</w:t>
            </w:r>
            <w:r>
              <w:rPr>
                <w:rFonts w:asciiTheme="minorHAnsi" w:eastAsia="Times New Roman" w:hAnsiTheme="minorHAnsi" w:cs="Arial"/>
                <w:color w:val="000000"/>
                <w:lang w:eastAsia="pt-BR"/>
              </w:rPr>
              <w:t xml:space="preserve"> </w:t>
            </w:r>
            <w:r w:rsidR="00F7584D">
              <w:rPr>
                <w:rFonts w:asciiTheme="minorHAnsi" w:eastAsia="Times New Roman" w:hAnsiTheme="minorHAnsi" w:cs="Arial"/>
                <w:color w:val="000000"/>
                <w:lang w:eastAsia="pt-BR"/>
              </w:rPr>
              <w:t>Castelo do Piauí</w:t>
            </w:r>
            <w:r>
              <w:rPr>
                <w:rFonts w:asciiTheme="minorHAnsi" w:eastAsia="Times New Roman" w:hAnsiTheme="minorHAnsi" w:cs="Arial"/>
                <w:color w:val="000000"/>
                <w:lang w:eastAsia="pt-BR"/>
              </w:rPr>
              <w:t>,</w:t>
            </w:r>
            <w:r>
              <w:rPr>
                <w:rFonts w:asciiTheme="minorHAnsi" w:hAnsiTheme="minorHAnsi" w:cs="Arial"/>
              </w:rPr>
              <w:t xml:space="preserve"> nos termos do Anexo VI – Minuta de Contrato.</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Contrato de Conta Garantia</w:t>
            </w:r>
          </w:p>
        </w:tc>
        <w:tc>
          <w:tcPr>
            <w:tcW w:w="6309" w:type="dxa"/>
            <w:noWrap/>
            <w:vAlign w:val="center"/>
            <w:hideMark/>
          </w:tcPr>
          <w:p w:rsidR="003B63F7" w:rsidRDefault="00B47150">
            <w:pPr>
              <w:spacing w:after="120"/>
              <w:jc w:val="both"/>
              <w:rPr>
                <w:rFonts w:asciiTheme="minorHAnsi" w:eastAsia="Times New Roman" w:hAnsiTheme="minorHAnsi" w:cs="Arial"/>
                <w:color w:val="000000"/>
                <w:lang w:eastAsia="pt-BR"/>
              </w:rPr>
            </w:pPr>
            <w:r>
              <w:rPr>
                <w:rFonts w:asciiTheme="minorHAnsi" w:hAnsiTheme="minorHAnsi" w:cs="Arial"/>
              </w:rPr>
              <w:t>Contrato</w:t>
            </w:r>
            <w:r w:rsidR="0092058D">
              <w:rPr>
                <w:rFonts w:asciiTheme="minorHAnsi" w:hAnsiTheme="minorHAnsi" w:cs="Arial"/>
              </w:rPr>
              <w:t xml:space="preserve"> celebrado entre as PARTES e o AGENTE DE PAGAMENTO E GARANTIA para a criação de CONTA GARANTIA.</w:t>
            </w:r>
          </w:p>
        </w:tc>
      </w:tr>
      <w:tr w:rsidR="003B63F7">
        <w:trPr>
          <w:cantSplit/>
          <w:trHeight w:val="30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Controle</w:t>
            </w:r>
          </w:p>
        </w:tc>
        <w:tc>
          <w:tcPr>
            <w:tcW w:w="6309" w:type="dxa"/>
            <w:noWrap/>
            <w:vAlign w:val="center"/>
          </w:tcPr>
          <w:p w:rsidR="003B63F7" w:rsidRDefault="0092058D">
            <w:pPr>
              <w:spacing w:after="120"/>
              <w:jc w:val="both"/>
              <w:rPr>
                <w:rFonts w:asciiTheme="minorHAnsi" w:eastAsia="Times New Roman" w:hAnsiTheme="minorHAnsi" w:cs="Arial"/>
                <w:b/>
                <w:color w:val="000000"/>
                <w:lang w:eastAsia="pt-BR"/>
              </w:rPr>
            </w:pPr>
            <w:r>
              <w:rPr>
                <w:rFonts w:asciiTheme="minorHAnsi" w:eastAsia="Times New Roman" w:hAnsiTheme="minorHAnsi" w:cs="Arial"/>
                <w:color w:val="000000"/>
                <w:lang w:eastAsia="pt-BR"/>
              </w:rPr>
              <w:t>Para os efeitos aqui previstos, “Controle”, inclusive quando designado por meio de termos correlatos, tais como “Controladora” ou “Controlada”, refere-se aos direitos e aos deveres de que seja titular a pessoa, natural ou jurídica, ou um grupo de pessoas vinculadas por acordo de voto, ou sob controle comum, isolada ou conjuntamente para: (i) exercer, de modo permanente, direitos que lhe assegurem a maioria dos votos nas deliberações sociais e eleger a maioria dos administradores ou gestores de outra pessoa jurídica, fundo de investimento ou entidades de previdência complementar, conforme o caso; e/ou (</w:t>
            </w:r>
            <w:proofErr w:type="spellStart"/>
            <w:proofErr w:type="gramStart"/>
            <w:r>
              <w:rPr>
                <w:rFonts w:asciiTheme="minorHAnsi" w:eastAsia="Times New Roman" w:hAnsiTheme="minorHAnsi" w:cs="Arial"/>
                <w:color w:val="000000"/>
                <w:lang w:eastAsia="pt-BR"/>
              </w:rPr>
              <w:t>ii</w:t>
            </w:r>
            <w:proofErr w:type="spellEnd"/>
            <w:proofErr w:type="gramEnd"/>
            <w:r>
              <w:rPr>
                <w:rFonts w:asciiTheme="minorHAnsi" w:eastAsia="Times New Roman" w:hAnsiTheme="minorHAnsi" w:cs="Arial"/>
                <w:color w:val="000000"/>
                <w:lang w:eastAsia="pt-BR"/>
              </w:rPr>
              <w:t>) efetivamente dirigir as atividades e orientar o funcionamento de órgãos de outra pessoa jurídica, fundo de investimento ou entidade de previdência complementar nos termos do art. 116 da Lei Federal n° 6.404/1976.</w:t>
            </w:r>
          </w:p>
        </w:tc>
      </w:tr>
      <w:tr w:rsidR="003B63F7">
        <w:trPr>
          <w:cantSplit/>
          <w:trHeight w:val="30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Data da Ordem de Início</w:t>
            </w:r>
          </w:p>
        </w:tc>
        <w:tc>
          <w:tcPr>
            <w:tcW w:w="6309" w:type="dxa"/>
            <w:noWrap/>
            <w:vAlign w:val="center"/>
          </w:tcPr>
          <w:p w:rsidR="003B63F7" w:rsidRDefault="0092058D">
            <w:pPr>
              <w:widowControl w:val="0"/>
              <w:spacing w:line="300" w:lineRule="auto"/>
              <w:jc w:val="both"/>
              <w:rPr>
                <w:rFonts w:asciiTheme="minorHAnsi" w:hAnsiTheme="minorHAnsi" w:cs="Arial"/>
              </w:rPr>
            </w:pPr>
            <w:r>
              <w:rPr>
                <w:rFonts w:asciiTheme="minorHAnsi" w:hAnsiTheme="minorHAnsi" w:cs="Arial"/>
              </w:rPr>
              <w:t>Data a partir da qual a CONCESSIONÁRIA assumirá a REDE MUNI</w:t>
            </w:r>
            <w:r w:rsidR="00BD695A">
              <w:rPr>
                <w:rFonts w:asciiTheme="minorHAnsi" w:hAnsiTheme="minorHAnsi" w:cs="Arial"/>
              </w:rPr>
              <w:t>CIP</w:t>
            </w:r>
            <w:r>
              <w:rPr>
                <w:rFonts w:asciiTheme="minorHAnsi" w:hAnsiTheme="minorHAnsi" w:cs="Arial"/>
              </w:rPr>
              <w:t>AL DE ILUMINAÇÃO PÚBLICA e será iniciada a prestação dos serviços OBJETO do CONTRATO, após o cumprimento das condições para emissão da Ordem de Início previstas na cláusula 5.1.1 do CONTRATO.</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Documentos de Habilitação</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Conjunto de documentos previstos no Edital, destinados a comprovar, dentre outros, a Documentos que deverão ser </w:t>
            </w:r>
            <w:r>
              <w:rPr>
                <w:rFonts w:asciiTheme="minorHAnsi" w:hAnsiTheme="minorHAnsi"/>
              </w:rPr>
              <w:t xml:space="preserve">habilitação jurídica, a regularidade fiscal e trabalhista, a qualificação econômico-financeira e a capacidade técnica dos Licitantes e que irão integrar o </w:t>
            </w:r>
            <w:r>
              <w:rPr>
                <w:rFonts w:asciiTheme="minorHAnsi" w:eastAsia="Times New Roman" w:hAnsiTheme="minorHAnsi" w:cs="Arial"/>
                <w:color w:val="000000"/>
                <w:lang w:eastAsia="pt-BR"/>
              </w:rPr>
              <w:t>Envelope nº 03 – Documentos de Habilitação.</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Edital</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O presente Edital de Concorrência Pública nº [●] e todos os seus Anexos.</w:t>
            </w:r>
          </w:p>
        </w:tc>
      </w:tr>
      <w:tr w:rsidR="003B63F7">
        <w:trPr>
          <w:cantSplit/>
          <w:trHeight w:val="30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Envelopes</w:t>
            </w:r>
          </w:p>
        </w:tc>
        <w:tc>
          <w:tcPr>
            <w:tcW w:w="6309" w:type="dxa"/>
            <w:noWrap/>
            <w:vAlign w:val="center"/>
          </w:tcPr>
          <w:p w:rsidR="003B63F7" w:rsidRDefault="0092058D" w:rsidP="00B43E4B">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Trata-se do conjunto de envelopes que deverão ser apresentados pelas Licitantes com vistas </w:t>
            </w:r>
            <w:proofErr w:type="gramStart"/>
            <w:r>
              <w:rPr>
                <w:rFonts w:asciiTheme="minorHAnsi" w:eastAsia="Times New Roman" w:hAnsiTheme="minorHAnsi" w:cs="Arial"/>
                <w:color w:val="000000"/>
                <w:lang w:eastAsia="pt-BR"/>
              </w:rPr>
              <w:t>à</w:t>
            </w:r>
            <w:proofErr w:type="gramEnd"/>
            <w:r>
              <w:rPr>
                <w:rFonts w:asciiTheme="minorHAnsi" w:eastAsia="Times New Roman" w:hAnsiTheme="minorHAnsi" w:cs="Arial"/>
                <w:color w:val="000000"/>
                <w:lang w:eastAsia="pt-BR"/>
              </w:rPr>
              <w:t xml:space="preserve"> parti</w:t>
            </w:r>
            <w:r w:rsidR="00276F61">
              <w:rPr>
                <w:rFonts w:asciiTheme="minorHAnsi" w:eastAsia="Times New Roman" w:hAnsiTheme="minorHAnsi" w:cs="Arial"/>
                <w:color w:val="000000"/>
                <w:lang w:eastAsia="pt-BR"/>
              </w:rPr>
              <w:t xml:space="preserve">r </w:t>
            </w:r>
            <w:r w:rsidR="00B43E4B" w:rsidRPr="00B47150">
              <w:rPr>
                <w:rFonts w:asciiTheme="minorHAnsi" w:eastAsia="Times New Roman" w:hAnsiTheme="minorHAnsi" w:cs="Arial"/>
                <w:color w:val="000000"/>
                <w:lang w:eastAsia="pt-BR"/>
              </w:rPr>
              <w:t>cit</w:t>
            </w:r>
            <w:r w:rsidRPr="00B47150">
              <w:rPr>
                <w:rFonts w:asciiTheme="minorHAnsi" w:eastAsia="Times New Roman" w:hAnsiTheme="minorHAnsi" w:cs="Arial"/>
                <w:color w:val="000000"/>
                <w:lang w:eastAsia="pt-BR"/>
              </w:rPr>
              <w:t>ação</w:t>
            </w:r>
            <w:r>
              <w:rPr>
                <w:rFonts w:asciiTheme="minorHAnsi" w:eastAsia="Times New Roman" w:hAnsiTheme="minorHAnsi" w:cs="Arial"/>
                <w:color w:val="000000"/>
                <w:lang w:eastAsia="pt-BR"/>
              </w:rPr>
              <w:t xml:space="preserve"> na presente Licitação a saber: Envelope nº 01 -</w:t>
            </w:r>
            <w:r>
              <w:t xml:space="preserve"> </w:t>
            </w:r>
            <w:r>
              <w:rPr>
                <w:rFonts w:asciiTheme="minorHAnsi" w:eastAsia="Times New Roman" w:hAnsiTheme="minorHAnsi" w:cs="Arial"/>
                <w:color w:val="000000"/>
                <w:lang w:eastAsia="pt-BR"/>
              </w:rPr>
              <w:t xml:space="preserve">Documentos de Credenciamento e garantia da proposta, Envelope nº 02 </w:t>
            </w:r>
            <w:r w:rsidR="00CD1C2A">
              <w:rPr>
                <w:rFonts w:asciiTheme="minorHAnsi" w:eastAsia="Times New Roman" w:hAnsiTheme="minorHAnsi" w:cs="Arial"/>
                <w:color w:val="000000"/>
                <w:lang w:eastAsia="pt-BR"/>
              </w:rPr>
              <w:t xml:space="preserve">- </w:t>
            </w:r>
            <w:r w:rsidR="00CD1C2A">
              <w:t>Proposta</w:t>
            </w:r>
            <w:r>
              <w:rPr>
                <w:rFonts w:asciiTheme="minorHAnsi" w:eastAsia="Times New Roman" w:hAnsiTheme="minorHAnsi" w:cs="Arial"/>
                <w:color w:val="000000"/>
                <w:lang w:eastAsia="pt-BR"/>
              </w:rPr>
              <w:t xml:space="preserve"> Econômica e Envelope nº 03 - </w:t>
            </w:r>
            <w:r>
              <w:t xml:space="preserve"> </w:t>
            </w:r>
            <w:r>
              <w:rPr>
                <w:rFonts w:asciiTheme="minorHAnsi" w:eastAsia="Times New Roman" w:hAnsiTheme="minorHAnsi" w:cs="Arial"/>
                <w:color w:val="000000"/>
                <w:lang w:eastAsia="pt-BR"/>
              </w:rPr>
              <w:t>Documentos de Habilitação.</w:t>
            </w:r>
          </w:p>
        </w:tc>
      </w:tr>
      <w:tr w:rsidR="003B63F7">
        <w:trPr>
          <w:cantSplit/>
          <w:trHeight w:val="30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lastRenderedPageBreak/>
              <w:t>Garantia de Execução</w:t>
            </w:r>
          </w:p>
        </w:tc>
        <w:tc>
          <w:tcPr>
            <w:tcW w:w="6309" w:type="dxa"/>
            <w:noWrap/>
            <w:vAlign w:val="center"/>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Garantia do fiel cumprimento das obrigações da Concessionária, a ser mantida em favor do Poder Concedente, nos montantes e nos termos e </w:t>
            </w:r>
            <w:proofErr w:type="gramStart"/>
            <w:r>
              <w:rPr>
                <w:rFonts w:asciiTheme="minorHAnsi" w:eastAsia="Times New Roman" w:hAnsiTheme="minorHAnsi" w:cs="Arial"/>
                <w:color w:val="000000"/>
                <w:lang w:eastAsia="pt-BR"/>
              </w:rPr>
              <w:t>condições definidos no CONTRATO</w:t>
            </w:r>
            <w:proofErr w:type="gramEnd"/>
            <w:r>
              <w:rPr>
                <w:rFonts w:asciiTheme="minorHAnsi" w:eastAsia="Times New Roman" w:hAnsiTheme="minorHAnsi" w:cs="Arial"/>
                <w:color w:val="000000"/>
                <w:lang w:eastAsia="pt-BR"/>
              </w:rPr>
              <w:t>.</w:t>
            </w:r>
          </w:p>
        </w:tc>
      </w:tr>
      <w:tr w:rsidR="003B63F7">
        <w:trPr>
          <w:cantSplit/>
          <w:trHeight w:val="30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Garantia de Proposta</w:t>
            </w:r>
          </w:p>
        </w:tc>
        <w:tc>
          <w:tcPr>
            <w:tcW w:w="6309" w:type="dxa"/>
            <w:noWrap/>
            <w:vAlign w:val="center"/>
          </w:tcPr>
          <w:p w:rsidR="003B63F7" w:rsidRDefault="0092058D" w:rsidP="00B43E4B">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Garantia fornecida pelas Licitantes como condição para parti</w:t>
            </w:r>
            <w:r w:rsidR="00B43E4B">
              <w:rPr>
                <w:rFonts w:asciiTheme="minorHAnsi" w:eastAsia="Times New Roman" w:hAnsiTheme="minorHAnsi" w:cs="Arial"/>
                <w:color w:val="000000"/>
                <w:lang w:eastAsia="pt-BR"/>
              </w:rPr>
              <w:t>cipação</w:t>
            </w:r>
            <w:r>
              <w:rPr>
                <w:rFonts w:asciiTheme="minorHAnsi" w:eastAsia="Times New Roman" w:hAnsiTheme="minorHAnsi" w:cs="Arial"/>
                <w:color w:val="000000"/>
                <w:lang w:eastAsia="pt-BR"/>
              </w:rPr>
              <w:t xml:space="preserve"> na Licitação, destinada a assegurar a manutenção da Proposta Comercial apresentada, em todos os seus termos, conforme disposto neste Edital.</w:t>
            </w:r>
          </w:p>
        </w:tc>
      </w:tr>
      <w:tr w:rsidR="003B63F7">
        <w:trPr>
          <w:cantSplit/>
          <w:trHeight w:val="300"/>
        </w:trPr>
        <w:tc>
          <w:tcPr>
            <w:tcW w:w="2480" w:type="dxa"/>
            <w:shd w:val="clear" w:color="auto" w:fill="D9D9D9" w:themeFill="background1" w:themeFillShade="D9"/>
            <w:vAlign w:val="center"/>
          </w:tcPr>
          <w:p w:rsidR="003B63F7" w:rsidRDefault="0092058D">
            <w:pPr>
              <w:spacing w:after="120"/>
              <w:jc w:val="center"/>
              <w:rPr>
                <w:rFonts w:asciiTheme="minorHAnsi" w:hAnsiTheme="minorHAnsi" w:cs="Arial"/>
                <w:b/>
              </w:rPr>
            </w:pPr>
            <w:r>
              <w:rPr>
                <w:rFonts w:asciiTheme="minorHAnsi" w:hAnsiTheme="minorHAnsi" w:cs="Arial"/>
                <w:b/>
              </w:rPr>
              <w:t>Iluminação Pública</w:t>
            </w:r>
          </w:p>
        </w:tc>
        <w:tc>
          <w:tcPr>
            <w:tcW w:w="6309" w:type="dxa"/>
            <w:noWrap/>
            <w:vAlign w:val="center"/>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Serviço público que tem por objetivo exclusivo prover de claridade os logradouros públicos, de forma periódica, contínua ou eventual, nos termos da legislação e normas regulamentares vigentes. </w:t>
            </w:r>
          </w:p>
        </w:tc>
      </w:tr>
      <w:tr w:rsidR="003B63F7">
        <w:trPr>
          <w:cantSplit/>
          <w:trHeight w:val="300"/>
        </w:trPr>
        <w:tc>
          <w:tcPr>
            <w:tcW w:w="2480" w:type="dxa"/>
            <w:shd w:val="clear" w:color="auto" w:fill="D9D9D9" w:themeFill="background1" w:themeFillShade="D9"/>
            <w:vAlign w:val="center"/>
          </w:tcPr>
          <w:p w:rsidR="003B63F7" w:rsidRDefault="0092058D">
            <w:pPr>
              <w:spacing w:after="120"/>
              <w:jc w:val="center"/>
              <w:rPr>
                <w:rFonts w:asciiTheme="minorHAnsi" w:hAnsiTheme="minorHAnsi" w:cs="Arial"/>
                <w:b/>
              </w:rPr>
            </w:pPr>
            <w:r>
              <w:rPr>
                <w:rFonts w:asciiTheme="minorHAnsi" w:eastAsia="Times New Roman" w:hAnsiTheme="minorHAnsi" w:cs="Arial"/>
                <w:b/>
                <w:color w:val="000000"/>
                <w:lang w:eastAsia="pt-BR"/>
              </w:rPr>
              <w:t>IO</w:t>
            </w:r>
            <w:r w:rsidR="00B47150">
              <w:rPr>
                <w:rFonts w:asciiTheme="minorHAnsi" w:eastAsia="Times New Roman" w:hAnsiTheme="minorHAnsi" w:cs="Arial"/>
                <w:b/>
                <w:color w:val="000000"/>
                <w:lang w:eastAsia="pt-BR"/>
              </w:rPr>
              <w:t>M</w:t>
            </w:r>
          </w:p>
        </w:tc>
        <w:tc>
          <w:tcPr>
            <w:tcW w:w="6309" w:type="dxa"/>
            <w:noWrap/>
            <w:vAlign w:val="center"/>
          </w:tcPr>
          <w:p w:rsidR="003B63F7" w:rsidRDefault="0092058D" w:rsidP="00B47150">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Imprensa Oficial </w:t>
            </w:r>
            <w:r w:rsidR="00B47150">
              <w:rPr>
                <w:rFonts w:asciiTheme="minorHAnsi" w:eastAsia="Times New Roman" w:hAnsiTheme="minorHAnsi" w:cs="Arial"/>
                <w:color w:val="000000"/>
                <w:lang w:eastAsia="pt-BR"/>
              </w:rPr>
              <w:t>do Município</w:t>
            </w:r>
          </w:p>
        </w:tc>
      </w:tr>
      <w:tr w:rsidR="003B63F7">
        <w:trPr>
          <w:cantSplit/>
          <w:trHeight w:val="30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Indicadores de Qualidade e Desempenho</w:t>
            </w:r>
          </w:p>
        </w:tc>
        <w:tc>
          <w:tcPr>
            <w:tcW w:w="6309" w:type="dxa"/>
            <w:noWrap/>
            <w:vAlign w:val="center"/>
          </w:tcPr>
          <w:p w:rsidR="003B63F7" w:rsidRDefault="005F7646" w:rsidP="005F7646">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Conjunto </w:t>
            </w:r>
            <w:r w:rsidR="0092058D">
              <w:rPr>
                <w:rFonts w:asciiTheme="minorHAnsi" w:eastAsia="Times New Roman" w:hAnsiTheme="minorHAnsi" w:cs="Arial"/>
                <w:color w:val="000000"/>
                <w:lang w:eastAsia="pt-BR"/>
              </w:rPr>
              <w:t>de metas, padrões de qualidade, formas de aferição e periodicidade para a avaliação da qualidade dos serviços prestados pela Concessionária, conforme disposto no Anexo IV – Quadro de Indicador de Qualidade e Desempenho e do Contrato de Concessão.</w:t>
            </w:r>
          </w:p>
        </w:tc>
      </w:tr>
      <w:tr w:rsidR="003B63F7">
        <w:trPr>
          <w:cantSplit/>
          <w:trHeight w:val="30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IPCA</w:t>
            </w:r>
          </w:p>
        </w:tc>
        <w:tc>
          <w:tcPr>
            <w:tcW w:w="6309" w:type="dxa"/>
            <w:noWrap/>
            <w:vAlign w:val="center"/>
          </w:tcPr>
          <w:p w:rsidR="003B63F7" w:rsidRDefault="0092058D">
            <w:pPr>
              <w:spacing w:after="120"/>
              <w:jc w:val="both"/>
              <w:rPr>
                <w:rFonts w:asciiTheme="minorHAnsi" w:eastAsia="Times New Roman" w:hAnsiTheme="minorHAnsi" w:cs="Arial"/>
                <w:color w:val="000000"/>
                <w:lang w:eastAsia="pt-BR"/>
              </w:rPr>
            </w:pPr>
            <w:r>
              <w:rPr>
                <w:rFonts w:asciiTheme="minorHAnsi" w:hAnsiTheme="minorHAnsi" w:cs="Arial"/>
              </w:rPr>
              <w:t>Índice de Preços ao Consumidor Amplo, medido pelo Instituto Brasileiro de Geografia e Estatística – IBGE.</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Licitação</w:t>
            </w:r>
          </w:p>
        </w:tc>
        <w:tc>
          <w:tcPr>
            <w:tcW w:w="6309" w:type="dxa"/>
            <w:noWrap/>
            <w:vAlign w:val="center"/>
            <w:hideMark/>
          </w:tcPr>
          <w:p w:rsidR="003B63F7" w:rsidRDefault="0092058D">
            <w:pPr>
              <w:spacing w:after="120"/>
              <w:jc w:val="both"/>
              <w:rPr>
                <w:rFonts w:asciiTheme="minorHAnsi" w:hAnsiTheme="minorHAnsi" w:cs="Arial"/>
              </w:rPr>
            </w:pPr>
            <w:r>
              <w:rPr>
                <w:rFonts w:asciiTheme="minorHAnsi" w:eastAsia="Times New Roman" w:hAnsiTheme="minorHAnsi" w:cs="Arial"/>
                <w:color w:val="000000"/>
                <w:lang w:eastAsia="pt-BR"/>
              </w:rPr>
              <w:t>Esta Concorrência Pública nº [●], promovida pela</w:t>
            </w:r>
            <w:r>
              <w:rPr>
                <w:rFonts w:asciiTheme="minorHAnsi" w:eastAsia="MS Gothic" w:hAnsiTheme="minorHAnsi" w:cs="Arial"/>
                <w:bCs/>
              </w:rPr>
              <w:t xml:space="preserve"> Prefeitura </w:t>
            </w:r>
            <w:r w:rsidR="005A1135">
              <w:rPr>
                <w:rFonts w:asciiTheme="minorHAnsi" w:eastAsia="MS Gothic" w:hAnsiTheme="minorHAnsi" w:cs="Arial"/>
                <w:bCs/>
              </w:rPr>
              <w:t>de</w:t>
            </w:r>
            <w:r>
              <w:rPr>
                <w:rFonts w:asciiTheme="minorHAnsi" w:eastAsia="MS Gothic" w:hAnsiTheme="minorHAnsi" w:cs="Arial"/>
                <w:bCs/>
              </w:rPr>
              <w:t xml:space="preserve"> </w:t>
            </w:r>
            <w:r w:rsidR="00F7584D">
              <w:rPr>
                <w:rFonts w:asciiTheme="minorHAnsi" w:eastAsia="MS Gothic" w:hAnsiTheme="minorHAnsi" w:cs="Arial"/>
                <w:bCs/>
              </w:rPr>
              <w:t>Castelo do Piauí</w:t>
            </w:r>
            <w:r>
              <w:rPr>
                <w:rFonts w:asciiTheme="minorHAnsi" w:eastAsia="Times New Roman" w:hAnsiTheme="minorHAnsi" w:cs="Arial"/>
                <w:color w:val="000000"/>
                <w:lang w:eastAsia="pt-BR"/>
              </w:rPr>
              <w:t xml:space="preserve"> para a contratação de PPP na modalidade de Concessão Administrativa, regida pelo Edital e pelas demais normas aplicáveis.</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Licitantes</w:t>
            </w:r>
          </w:p>
        </w:tc>
        <w:tc>
          <w:tcPr>
            <w:tcW w:w="6309" w:type="dxa"/>
            <w:noWrap/>
            <w:vAlign w:val="center"/>
            <w:hideMark/>
          </w:tcPr>
          <w:p w:rsidR="003B63F7" w:rsidRDefault="0092058D" w:rsidP="005F7646">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Pessoas jurídicas ou Consórcios de pessoas jurídicas parti</w:t>
            </w:r>
            <w:r w:rsidR="005F7646">
              <w:rPr>
                <w:rFonts w:asciiTheme="minorHAnsi" w:eastAsia="Times New Roman" w:hAnsiTheme="minorHAnsi" w:cs="Arial"/>
                <w:color w:val="000000"/>
                <w:lang w:eastAsia="pt-BR"/>
              </w:rPr>
              <w:t>cip</w:t>
            </w:r>
            <w:r>
              <w:rPr>
                <w:rFonts w:asciiTheme="minorHAnsi" w:eastAsia="Times New Roman" w:hAnsiTheme="minorHAnsi" w:cs="Arial"/>
                <w:color w:val="000000"/>
                <w:lang w:eastAsia="pt-BR"/>
              </w:rPr>
              <w:t>antes desta Licitação.</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 xml:space="preserve">Parceria Público-Privada </w:t>
            </w:r>
            <w:r>
              <w:rPr>
                <w:rFonts w:asciiTheme="minorHAnsi" w:eastAsia="Times New Roman" w:hAnsiTheme="minorHAnsi" w:cs="Arial"/>
                <w:color w:val="000000"/>
                <w:lang w:eastAsia="pt-BR"/>
              </w:rPr>
              <w:t>ou</w:t>
            </w:r>
            <w:r>
              <w:rPr>
                <w:rFonts w:asciiTheme="minorHAnsi" w:eastAsia="Times New Roman" w:hAnsiTheme="minorHAnsi" w:cs="Arial"/>
                <w:b/>
                <w:color w:val="000000"/>
                <w:lang w:eastAsia="pt-BR"/>
              </w:rPr>
              <w:t xml:space="preserve"> PPP</w:t>
            </w:r>
          </w:p>
        </w:tc>
        <w:tc>
          <w:tcPr>
            <w:tcW w:w="6309" w:type="dxa"/>
            <w:noWrap/>
            <w:vAlign w:val="center"/>
            <w:hideMark/>
          </w:tcPr>
          <w:p w:rsidR="003B63F7" w:rsidRDefault="0092058D" w:rsidP="005F7646">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Modalidade de contratação pública, regida pela Lei Federal nº 11.079/2004, bem como pelas demais normas legais ou </w:t>
            </w:r>
            <w:proofErr w:type="gramStart"/>
            <w:r>
              <w:rPr>
                <w:rFonts w:asciiTheme="minorHAnsi" w:eastAsia="Times New Roman" w:hAnsiTheme="minorHAnsi" w:cs="Arial"/>
                <w:color w:val="000000"/>
                <w:lang w:eastAsia="pt-BR"/>
              </w:rPr>
              <w:t>infra legais</w:t>
            </w:r>
            <w:proofErr w:type="gramEnd"/>
            <w:r>
              <w:rPr>
                <w:rFonts w:asciiTheme="minorHAnsi" w:eastAsia="Times New Roman" w:hAnsiTheme="minorHAnsi" w:cs="Arial"/>
                <w:color w:val="000000"/>
                <w:lang w:eastAsia="pt-BR"/>
              </w:rPr>
              <w:t xml:space="preserve"> pertinentes.</w:t>
            </w:r>
          </w:p>
        </w:tc>
      </w:tr>
      <w:tr w:rsidR="003B63F7">
        <w:trPr>
          <w:cantSplit/>
          <w:trHeight w:val="30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PDF</w:t>
            </w:r>
          </w:p>
        </w:tc>
        <w:tc>
          <w:tcPr>
            <w:tcW w:w="6309" w:type="dxa"/>
            <w:noWrap/>
            <w:vAlign w:val="center"/>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Formato do arquivo de computador, compatível com programa Adobe Reader ou similar, a ser enviado ao Poder Concedente.</w:t>
            </w:r>
          </w:p>
        </w:tc>
      </w:tr>
      <w:tr w:rsidR="003B63F7">
        <w:trPr>
          <w:cantSplit/>
          <w:trHeight w:val="300"/>
        </w:trPr>
        <w:tc>
          <w:tcPr>
            <w:tcW w:w="2480" w:type="dxa"/>
            <w:shd w:val="clear" w:color="auto" w:fill="D9D9D9" w:themeFill="background1" w:themeFillShade="D9"/>
            <w:vAlign w:val="center"/>
          </w:tcPr>
          <w:p w:rsidR="003B63F7" w:rsidRDefault="0092058D">
            <w:pPr>
              <w:jc w:val="center"/>
              <w:rPr>
                <w:rFonts w:asciiTheme="minorHAnsi" w:hAnsiTheme="minorHAnsi" w:cs="Arial"/>
                <w:b/>
              </w:rPr>
            </w:pPr>
            <w:r>
              <w:rPr>
                <w:rFonts w:asciiTheme="minorHAnsi" w:hAnsiTheme="minorHAnsi" w:cs="Arial"/>
                <w:b/>
              </w:rPr>
              <w:t xml:space="preserve">Objeto </w:t>
            </w:r>
          </w:p>
        </w:tc>
        <w:tc>
          <w:tcPr>
            <w:tcW w:w="6309" w:type="dxa"/>
            <w:noWrap/>
            <w:vAlign w:val="center"/>
          </w:tcPr>
          <w:p w:rsidR="003B63F7" w:rsidRDefault="0092058D">
            <w:pPr>
              <w:jc w:val="both"/>
              <w:rPr>
                <w:rFonts w:asciiTheme="minorHAnsi" w:hAnsiTheme="minorHAnsi" w:cs="Arial"/>
              </w:rPr>
            </w:pPr>
            <w:r>
              <w:rPr>
                <w:rFonts w:asciiTheme="minorHAnsi" w:eastAsia="Times New Roman" w:hAnsiTheme="minorHAnsi" w:cs="Arial"/>
                <w:color w:val="000000"/>
                <w:lang w:eastAsia="pt-BR"/>
              </w:rPr>
              <w:t xml:space="preserve">São os serviços de modernização, expansão, operação e manutenção da infraestrutura da Rede de Iluminação Pública </w:t>
            </w:r>
            <w:r w:rsidR="005A1135">
              <w:rPr>
                <w:rFonts w:asciiTheme="minorHAnsi" w:eastAsia="Times New Roman" w:hAnsiTheme="minorHAnsi" w:cs="Arial"/>
                <w:color w:val="000000"/>
                <w:lang w:eastAsia="pt-BR"/>
              </w:rPr>
              <w:t>em</w:t>
            </w:r>
            <w:r>
              <w:rPr>
                <w:rFonts w:asciiTheme="minorHAnsi" w:eastAsia="Times New Roman" w:hAnsiTheme="minorHAnsi" w:cs="Arial"/>
                <w:color w:val="000000"/>
                <w:lang w:eastAsia="pt-BR"/>
              </w:rPr>
              <w:t xml:space="preserve"> </w:t>
            </w:r>
            <w:r w:rsidR="00F7584D">
              <w:rPr>
                <w:rFonts w:asciiTheme="minorHAnsi" w:eastAsia="Times New Roman" w:hAnsiTheme="minorHAnsi" w:cs="Arial"/>
                <w:color w:val="000000"/>
                <w:lang w:eastAsia="pt-BR"/>
              </w:rPr>
              <w:t xml:space="preserve">Castelo do </w:t>
            </w:r>
            <w:proofErr w:type="gramStart"/>
            <w:r w:rsidR="00F7584D">
              <w:rPr>
                <w:rFonts w:asciiTheme="minorHAnsi" w:eastAsia="Times New Roman" w:hAnsiTheme="minorHAnsi" w:cs="Arial"/>
                <w:color w:val="000000"/>
                <w:lang w:eastAsia="pt-BR"/>
              </w:rPr>
              <w:t>Piauí</w:t>
            </w:r>
            <w:proofErr w:type="gramEnd"/>
          </w:p>
        </w:tc>
      </w:tr>
      <w:tr w:rsidR="003B63F7">
        <w:trPr>
          <w:cantSplit/>
          <w:trHeight w:val="300"/>
        </w:trPr>
        <w:tc>
          <w:tcPr>
            <w:tcW w:w="2480" w:type="dxa"/>
            <w:shd w:val="clear" w:color="auto" w:fill="D9D9D9" w:themeFill="background1" w:themeFillShade="D9"/>
            <w:vAlign w:val="center"/>
          </w:tcPr>
          <w:p w:rsidR="003B63F7" w:rsidRDefault="0092058D">
            <w:pPr>
              <w:jc w:val="center"/>
              <w:rPr>
                <w:rFonts w:asciiTheme="minorHAnsi" w:hAnsiTheme="minorHAnsi" w:cs="Arial"/>
                <w:b/>
              </w:rPr>
            </w:pPr>
            <w:r>
              <w:rPr>
                <w:rFonts w:asciiTheme="minorHAnsi" w:hAnsiTheme="minorHAnsi" w:cs="Arial"/>
                <w:b/>
              </w:rPr>
              <w:t>Ordem de Início</w:t>
            </w:r>
          </w:p>
        </w:tc>
        <w:tc>
          <w:tcPr>
            <w:tcW w:w="6309" w:type="dxa"/>
            <w:noWrap/>
            <w:vAlign w:val="center"/>
          </w:tcPr>
          <w:p w:rsidR="003B63F7" w:rsidRDefault="0092058D">
            <w:pPr>
              <w:jc w:val="both"/>
              <w:rPr>
                <w:rFonts w:asciiTheme="minorHAnsi" w:hAnsiTheme="minorHAnsi" w:cs="Arial"/>
              </w:rPr>
            </w:pPr>
            <w:r>
              <w:rPr>
                <w:rFonts w:asciiTheme="minorHAnsi" w:eastAsia="Times New Roman" w:hAnsiTheme="minorHAnsi" w:cs="Arial"/>
                <w:color w:val="000000"/>
                <w:lang w:eastAsia="pt-BR"/>
              </w:rPr>
              <w:t>Documento emitido pelo Poder Concedente posteriormente à assinatura do Contrato de Concessão, que fixa a data para o início dos serviços objeto do Contrato de Concessão.</w:t>
            </w:r>
          </w:p>
        </w:tc>
      </w:tr>
      <w:tr w:rsidR="003B63F7">
        <w:trPr>
          <w:cantSplit/>
          <w:trHeight w:val="300"/>
        </w:trPr>
        <w:tc>
          <w:tcPr>
            <w:tcW w:w="2480" w:type="dxa"/>
            <w:shd w:val="clear" w:color="auto" w:fill="D9D9D9" w:themeFill="background1" w:themeFillShade="D9"/>
            <w:vAlign w:val="center"/>
          </w:tcPr>
          <w:p w:rsidR="003B63F7" w:rsidRDefault="0092058D">
            <w:pPr>
              <w:jc w:val="center"/>
              <w:rPr>
                <w:rFonts w:asciiTheme="minorHAnsi" w:hAnsiTheme="minorHAnsi" w:cs="Arial"/>
                <w:b/>
              </w:rPr>
            </w:pPr>
            <w:r>
              <w:rPr>
                <w:rFonts w:asciiTheme="minorHAnsi" w:hAnsiTheme="minorHAnsi" w:cs="Arial"/>
                <w:b/>
              </w:rPr>
              <w:t>PARTES</w:t>
            </w:r>
          </w:p>
        </w:tc>
        <w:tc>
          <w:tcPr>
            <w:tcW w:w="6309" w:type="dxa"/>
            <w:noWrap/>
            <w:vAlign w:val="center"/>
          </w:tcPr>
          <w:p w:rsidR="003B63F7" w:rsidRDefault="0092058D">
            <w:pPr>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PODER CONCEDENTE e CONCESSIONÁRIA</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lastRenderedPageBreak/>
              <w:t>Poder Concedente</w:t>
            </w:r>
          </w:p>
        </w:tc>
        <w:tc>
          <w:tcPr>
            <w:tcW w:w="6309" w:type="dxa"/>
            <w:noWrap/>
            <w:vAlign w:val="center"/>
            <w:hideMark/>
          </w:tcPr>
          <w:p w:rsidR="003B63F7" w:rsidRDefault="0092058D" w:rsidP="001852AA">
            <w:pPr>
              <w:spacing w:after="120"/>
              <w:jc w:val="both"/>
              <w:rPr>
                <w:rFonts w:asciiTheme="minorHAnsi" w:eastAsia="Times New Roman" w:hAnsiTheme="minorHAnsi" w:cs="Arial"/>
                <w:color w:val="000000"/>
                <w:lang w:eastAsia="pt-BR"/>
              </w:rPr>
            </w:pPr>
            <w:proofErr w:type="gramStart"/>
            <w:r>
              <w:rPr>
                <w:rFonts w:asciiTheme="minorHAnsi" w:eastAsia="Times New Roman" w:hAnsiTheme="minorHAnsi" w:cs="Arial"/>
                <w:color w:val="000000"/>
                <w:lang w:eastAsia="pt-BR"/>
              </w:rPr>
              <w:t xml:space="preserve">A </w:t>
            </w:r>
            <w:r w:rsidR="00F7584D">
              <w:rPr>
                <w:rFonts w:asciiTheme="minorHAnsi" w:eastAsia="Times New Roman" w:hAnsiTheme="minorHAnsi" w:cs="Arial"/>
                <w:color w:val="000000"/>
                <w:lang w:eastAsia="pt-BR"/>
              </w:rPr>
              <w:t>Castelo</w:t>
            </w:r>
            <w:proofErr w:type="gramEnd"/>
            <w:r w:rsidR="00F7584D">
              <w:rPr>
                <w:rFonts w:asciiTheme="minorHAnsi" w:eastAsia="Times New Roman" w:hAnsiTheme="minorHAnsi" w:cs="Arial"/>
                <w:color w:val="000000"/>
                <w:lang w:eastAsia="pt-BR"/>
              </w:rPr>
              <w:t xml:space="preserve"> do Piauí</w:t>
            </w:r>
            <w:r>
              <w:rPr>
                <w:rFonts w:asciiTheme="minorHAnsi" w:eastAsia="Times New Roman" w:hAnsiTheme="minorHAnsi" w:cs="Arial"/>
                <w:color w:val="000000"/>
                <w:lang w:eastAsia="pt-BR"/>
              </w:rPr>
              <w:t>, representado neste ato pela Comissão de Licitações ou pela Secretaria Muni</w:t>
            </w:r>
            <w:r w:rsidR="001852AA">
              <w:rPr>
                <w:rFonts w:asciiTheme="minorHAnsi" w:eastAsia="Times New Roman" w:hAnsiTheme="minorHAnsi" w:cs="Arial"/>
                <w:color w:val="000000"/>
                <w:lang w:eastAsia="pt-BR"/>
              </w:rPr>
              <w:t>cip</w:t>
            </w:r>
            <w:r>
              <w:rPr>
                <w:rFonts w:asciiTheme="minorHAnsi" w:eastAsia="Times New Roman" w:hAnsiTheme="minorHAnsi" w:cs="Arial"/>
                <w:color w:val="000000"/>
                <w:lang w:eastAsia="pt-BR"/>
              </w:rPr>
              <w:t>al de [●]</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Prazo da Concessão</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Prazo pelo qual permanecerá vigente o Contrato de Concessão, contado a partir da emissão de ordem de início do Contrato de </w:t>
            </w:r>
            <w:proofErr w:type="gramStart"/>
            <w:r>
              <w:rPr>
                <w:rFonts w:asciiTheme="minorHAnsi" w:eastAsia="Times New Roman" w:hAnsiTheme="minorHAnsi" w:cs="Arial"/>
                <w:color w:val="000000"/>
                <w:lang w:eastAsia="pt-BR"/>
              </w:rPr>
              <w:t>Concessão</w:t>
            </w:r>
            <w:proofErr w:type="gramEnd"/>
          </w:p>
        </w:tc>
      </w:tr>
      <w:tr w:rsidR="003B63F7">
        <w:trPr>
          <w:cantSplit/>
          <w:trHeight w:val="51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Proposta Econômica</w:t>
            </w:r>
          </w:p>
        </w:tc>
        <w:tc>
          <w:tcPr>
            <w:tcW w:w="6309" w:type="dxa"/>
            <w:noWrap/>
            <w:vAlign w:val="center"/>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Proposta a ser ofertada pela Licitante, de acordo com o Edital e seus Anexos, contemplando o valor ofertado da Contraprestação Mensal M</w:t>
            </w:r>
            <w:r w:rsidR="00F25FE7">
              <w:rPr>
                <w:rFonts w:asciiTheme="minorHAnsi" w:eastAsia="Times New Roman" w:hAnsiTheme="minorHAnsi" w:cs="Arial"/>
                <w:color w:val="000000"/>
                <w:lang w:eastAsia="pt-BR"/>
              </w:rPr>
              <w:t>áxima, constante do Envelope nº</w:t>
            </w:r>
            <w:r>
              <w:rPr>
                <w:rFonts w:asciiTheme="minorHAnsi" w:eastAsia="Times New Roman" w:hAnsiTheme="minorHAnsi" w:cs="Arial"/>
                <w:color w:val="000000"/>
                <w:lang w:eastAsia="pt-BR"/>
              </w:rPr>
              <w:t xml:space="preserve"> 02 – Proposta Econômica.</w:t>
            </w:r>
          </w:p>
        </w:tc>
      </w:tr>
      <w:tr w:rsidR="003B63F7">
        <w:trPr>
          <w:cantSplit/>
          <w:trHeight w:val="30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Receitas Acessórias</w:t>
            </w:r>
          </w:p>
        </w:tc>
        <w:tc>
          <w:tcPr>
            <w:tcW w:w="6309" w:type="dxa"/>
            <w:noWrap/>
            <w:vAlign w:val="center"/>
          </w:tcPr>
          <w:p w:rsidR="003B63F7" w:rsidRDefault="0092058D">
            <w:pPr>
              <w:spacing w:after="120"/>
              <w:jc w:val="both"/>
              <w:rPr>
                <w:rFonts w:asciiTheme="minorHAnsi" w:hAnsiTheme="minorHAnsi" w:cs="Arial"/>
              </w:rPr>
            </w:pPr>
            <w:r>
              <w:rPr>
                <w:rFonts w:asciiTheme="minorHAnsi" w:hAnsiTheme="minorHAnsi" w:cs="Arial"/>
              </w:rPr>
              <w:t>São possíveis receitas alternativas, complementares ou acessórias, bem como provenientes de projetos associados, percebidas pela Concessionária e que não compõe a Contraprestação Mensal Efetiva, nos termos do Contrato de Concessão.</w:t>
            </w:r>
          </w:p>
        </w:tc>
      </w:tr>
      <w:tr w:rsidR="003B63F7">
        <w:trPr>
          <w:cantSplit/>
          <w:trHeight w:val="300"/>
        </w:trPr>
        <w:tc>
          <w:tcPr>
            <w:tcW w:w="2480" w:type="dxa"/>
            <w:shd w:val="clear" w:color="auto" w:fill="D9D9D9" w:themeFill="background1" w:themeFillShade="D9"/>
            <w:vAlign w:val="center"/>
          </w:tcPr>
          <w:p w:rsidR="003B63F7" w:rsidRDefault="0092058D" w:rsidP="00EB4399">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Rede Muni</w:t>
            </w:r>
            <w:r w:rsidR="00EB4399">
              <w:rPr>
                <w:rFonts w:asciiTheme="minorHAnsi" w:eastAsia="Times New Roman" w:hAnsiTheme="minorHAnsi" w:cs="Arial"/>
                <w:b/>
                <w:color w:val="000000"/>
                <w:lang w:eastAsia="pt-BR"/>
              </w:rPr>
              <w:t>cip</w:t>
            </w:r>
            <w:r>
              <w:rPr>
                <w:rFonts w:asciiTheme="minorHAnsi" w:eastAsia="Times New Roman" w:hAnsiTheme="minorHAnsi" w:cs="Arial"/>
                <w:b/>
                <w:color w:val="000000"/>
                <w:lang w:eastAsia="pt-BR"/>
              </w:rPr>
              <w:t>al de Iluminação Pública</w:t>
            </w:r>
          </w:p>
        </w:tc>
        <w:tc>
          <w:tcPr>
            <w:tcW w:w="6309" w:type="dxa"/>
            <w:noWrap/>
            <w:vAlign w:val="center"/>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Conjunto de ativos que compõe a infraestrutura de Iluminação Pública, incluindo a iluminação das praças, jardins, fontes e obras de arte, cedidos para exploração, manutenção e expansão pela </w:t>
            </w:r>
            <w:proofErr w:type="gramStart"/>
            <w:r>
              <w:rPr>
                <w:rFonts w:asciiTheme="minorHAnsi" w:eastAsia="Times New Roman" w:hAnsiTheme="minorHAnsi" w:cs="Arial"/>
                <w:color w:val="000000"/>
                <w:lang w:eastAsia="pt-BR"/>
              </w:rPr>
              <w:t>Concessionária</w:t>
            </w:r>
            <w:proofErr w:type="gramEnd"/>
          </w:p>
        </w:tc>
      </w:tr>
      <w:tr w:rsidR="003B63F7">
        <w:trPr>
          <w:cantSplit/>
          <w:trHeight w:val="300"/>
        </w:trPr>
        <w:tc>
          <w:tcPr>
            <w:tcW w:w="2480" w:type="dxa"/>
            <w:shd w:val="clear" w:color="auto" w:fill="D9D9D9" w:themeFill="background1" w:themeFillShade="D9"/>
            <w:vAlign w:val="center"/>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Representante Credenciado</w:t>
            </w:r>
          </w:p>
        </w:tc>
        <w:tc>
          <w:tcPr>
            <w:tcW w:w="6309" w:type="dxa"/>
            <w:noWrap/>
            <w:vAlign w:val="center"/>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Cada um dos representantes credenciados nesta Licitação para representação de Licitantes, a quem caberá praticar todos os atos da Licitante perante a Comissão de Licitação ou </w:t>
            </w:r>
            <w:proofErr w:type="gramStart"/>
            <w:r>
              <w:rPr>
                <w:rFonts w:asciiTheme="minorHAnsi" w:eastAsia="Times New Roman" w:hAnsiTheme="minorHAnsi" w:cs="Arial"/>
                <w:color w:val="000000"/>
                <w:lang w:eastAsia="pt-BR"/>
              </w:rPr>
              <w:t>o Poder Concedente, observadas</w:t>
            </w:r>
            <w:proofErr w:type="gramEnd"/>
            <w:r>
              <w:rPr>
                <w:rFonts w:asciiTheme="minorHAnsi" w:eastAsia="Times New Roman" w:hAnsiTheme="minorHAnsi" w:cs="Arial"/>
                <w:color w:val="000000"/>
                <w:lang w:eastAsia="pt-BR"/>
              </w:rPr>
              <w:t xml:space="preserve"> as disposições do item 13 deste Edital.</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proofErr w:type="gramStart"/>
            <w:r>
              <w:rPr>
                <w:rFonts w:asciiTheme="minorHAnsi" w:eastAsia="Times New Roman" w:hAnsiTheme="minorHAnsi" w:cs="Arial"/>
                <w:b/>
                <w:color w:val="000000"/>
                <w:lang w:eastAsia="pt-BR"/>
              </w:rPr>
              <w:t>Sociedade de Propósito Específico</w:t>
            </w:r>
            <w:proofErr w:type="gramEnd"/>
            <w:r>
              <w:rPr>
                <w:rFonts w:asciiTheme="minorHAnsi" w:eastAsia="Times New Roman" w:hAnsiTheme="minorHAnsi" w:cs="Arial"/>
                <w:b/>
                <w:color w:val="000000"/>
                <w:lang w:eastAsia="pt-BR"/>
              </w:rPr>
              <w:t xml:space="preserve"> </w:t>
            </w:r>
            <w:r>
              <w:rPr>
                <w:rFonts w:asciiTheme="minorHAnsi" w:eastAsia="Times New Roman" w:hAnsiTheme="minorHAnsi" w:cs="Arial"/>
                <w:color w:val="000000"/>
                <w:lang w:eastAsia="pt-BR"/>
              </w:rPr>
              <w:t xml:space="preserve">ou </w:t>
            </w:r>
            <w:r>
              <w:rPr>
                <w:rFonts w:asciiTheme="minorHAnsi" w:eastAsia="Times New Roman" w:hAnsiTheme="minorHAnsi" w:cs="Arial"/>
                <w:b/>
                <w:color w:val="000000"/>
                <w:lang w:eastAsia="pt-BR"/>
              </w:rPr>
              <w:t>SPE</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Sociedade consti</w:t>
            </w:r>
            <w:r w:rsidR="00F25FE7">
              <w:rPr>
                <w:rFonts w:asciiTheme="minorHAnsi" w:eastAsia="Times New Roman" w:hAnsiTheme="minorHAnsi" w:cs="Arial"/>
                <w:color w:val="000000"/>
                <w:lang w:eastAsia="pt-BR"/>
              </w:rPr>
              <w:t>tuída pelas Licitantes vencedora</w:t>
            </w:r>
            <w:r>
              <w:rPr>
                <w:rFonts w:asciiTheme="minorHAnsi" w:eastAsia="Times New Roman" w:hAnsiTheme="minorHAnsi" w:cs="Arial"/>
                <w:color w:val="000000"/>
                <w:lang w:eastAsia="pt-BR"/>
              </w:rPr>
              <w:t>s desta Licitação, como condição precedente à assinatura do Contrato de Concessão, nos termos e condições definidos neste Edital.</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USUÁRIO</w:t>
            </w:r>
          </w:p>
        </w:tc>
        <w:tc>
          <w:tcPr>
            <w:tcW w:w="6309" w:type="dxa"/>
            <w:noWrap/>
            <w:vAlign w:val="center"/>
            <w:hideMark/>
          </w:tcPr>
          <w:p w:rsidR="003B63F7" w:rsidRDefault="003914B2" w:rsidP="008B4CB0">
            <w:pPr>
              <w:spacing w:after="120"/>
              <w:jc w:val="both"/>
              <w:rPr>
                <w:rFonts w:asciiTheme="minorHAnsi" w:eastAsia="Times New Roman" w:hAnsiTheme="minorHAnsi" w:cs="Arial"/>
                <w:color w:val="000000"/>
                <w:lang w:eastAsia="pt-BR"/>
              </w:rPr>
            </w:pPr>
            <w:r>
              <w:rPr>
                <w:rFonts w:asciiTheme="minorHAnsi" w:hAnsiTheme="minorHAnsi" w:cs="Arial"/>
              </w:rPr>
              <w:t>Conjunto</w:t>
            </w:r>
            <w:r w:rsidR="0092058D">
              <w:rPr>
                <w:rFonts w:asciiTheme="minorHAnsi" w:hAnsiTheme="minorHAnsi" w:cs="Arial"/>
              </w:rPr>
              <w:t xml:space="preserve"> de pessoas que se beneficiam da REDE MUNI</w:t>
            </w:r>
            <w:r w:rsidR="008B4CB0">
              <w:rPr>
                <w:rFonts w:asciiTheme="minorHAnsi" w:hAnsiTheme="minorHAnsi" w:cs="Arial"/>
              </w:rPr>
              <w:t>CIP</w:t>
            </w:r>
            <w:r w:rsidR="0092058D">
              <w:rPr>
                <w:rFonts w:asciiTheme="minorHAnsi" w:hAnsiTheme="minorHAnsi" w:cs="Arial"/>
              </w:rPr>
              <w:t>AL DE ILUMINAÇÃO PÚBLICA</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 xml:space="preserve">Valor Estimado do Contrato </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Valor estimado pelo Poder Concedente para o Contrato de Concessão, que corresponde ao </w:t>
            </w:r>
            <w:r>
              <w:rPr>
                <w:rFonts w:asciiTheme="minorHAnsi" w:hAnsiTheme="minorHAnsi" w:cs="Arial"/>
              </w:rPr>
              <w:t>somatório das Contraprestações Mensais Máximas durante todo o Prazo da Concessão.</w:t>
            </w:r>
          </w:p>
        </w:tc>
      </w:tr>
      <w:tr w:rsidR="003B63F7">
        <w:trPr>
          <w:cantSplit/>
          <w:trHeight w:val="300"/>
        </w:trPr>
        <w:tc>
          <w:tcPr>
            <w:tcW w:w="2480" w:type="dxa"/>
            <w:shd w:val="clear" w:color="auto" w:fill="D9D9D9" w:themeFill="background1" w:themeFillShade="D9"/>
            <w:vAlign w:val="center"/>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Verificador Independente</w:t>
            </w:r>
          </w:p>
        </w:tc>
        <w:tc>
          <w:tcPr>
            <w:tcW w:w="6309" w:type="dxa"/>
            <w:noWrap/>
            <w:vAlign w:val="center"/>
            <w:hideMark/>
          </w:tcPr>
          <w:p w:rsidR="003B63F7" w:rsidRDefault="0092058D">
            <w:pPr>
              <w:spacing w:after="120"/>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Pessoa jurídica a ser contratada pela Concessionária, </w:t>
            </w:r>
            <w:proofErr w:type="gramStart"/>
            <w:r>
              <w:rPr>
                <w:rFonts w:asciiTheme="minorHAnsi" w:eastAsia="Times New Roman" w:hAnsiTheme="minorHAnsi" w:cs="Arial"/>
                <w:color w:val="000000"/>
                <w:lang w:eastAsia="pt-BR"/>
              </w:rPr>
              <w:t>após</w:t>
            </w:r>
            <w:proofErr w:type="gramEnd"/>
            <w:r>
              <w:rPr>
                <w:rFonts w:asciiTheme="minorHAnsi" w:eastAsia="Times New Roman" w:hAnsiTheme="minorHAnsi" w:cs="Arial"/>
                <w:color w:val="000000"/>
                <w:lang w:eastAsia="pt-BR"/>
              </w:rPr>
              <w:t xml:space="preserve"> aceite pelo Poder Concedente, para prestar apoio ao processo de aferição do desempenho da Concessionária segundo os Indicadores de Qualidade e Desempenho, nos termos deste Edital, do Contrato e de seus Anexos.</w:t>
            </w:r>
          </w:p>
        </w:tc>
      </w:tr>
    </w:tbl>
    <w:p w:rsidR="003B63F7" w:rsidRDefault="003B63F7">
      <w:pPr>
        <w:spacing w:after="0"/>
        <w:jc w:val="both"/>
        <w:rPr>
          <w:rFonts w:asciiTheme="minorHAnsi" w:hAnsiTheme="minorHAnsi" w:cs="Arial"/>
        </w:rPr>
      </w:pPr>
    </w:p>
    <w:p w:rsidR="003B63F7" w:rsidRDefault="003B63F7">
      <w:pPr>
        <w:spacing w:after="0"/>
        <w:jc w:val="both"/>
        <w:rPr>
          <w:rFonts w:asciiTheme="minorHAnsi" w:hAnsiTheme="minorHAnsi" w:cs="Arial"/>
        </w:rPr>
      </w:pPr>
    </w:p>
    <w:p w:rsidR="003B63F7" w:rsidRDefault="0092058D">
      <w:pPr>
        <w:pStyle w:val="Ttulo2"/>
        <w:numPr>
          <w:ilvl w:val="0"/>
          <w:numId w:val="1"/>
        </w:numPr>
        <w:spacing w:before="0"/>
        <w:ind w:left="0" w:firstLine="709"/>
        <w:jc w:val="both"/>
        <w:rPr>
          <w:rFonts w:asciiTheme="minorHAnsi" w:hAnsiTheme="minorHAnsi" w:cs="Arial"/>
          <w:color w:val="auto"/>
          <w:sz w:val="22"/>
          <w:szCs w:val="22"/>
        </w:rPr>
      </w:pPr>
      <w:bookmarkStart w:id="3" w:name="_Toc482130979"/>
      <w:r>
        <w:rPr>
          <w:rFonts w:asciiTheme="minorHAnsi" w:hAnsiTheme="minorHAnsi" w:cs="Arial"/>
          <w:color w:val="auto"/>
          <w:sz w:val="22"/>
          <w:szCs w:val="22"/>
        </w:rPr>
        <w:lastRenderedPageBreak/>
        <w:t>Anexos</w:t>
      </w:r>
    </w:p>
    <w:p w:rsidR="003B63F7" w:rsidRDefault="003B63F7">
      <w:pPr>
        <w:spacing w:after="0"/>
        <w:jc w:val="both"/>
        <w:rPr>
          <w:rFonts w:asciiTheme="minorHAnsi" w:hAnsiTheme="minorHAnsi" w:cs="Arial"/>
        </w:rPr>
      </w:pPr>
    </w:p>
    <w:p w:rsidR="003B63F7" w:rsidRDefault="0092058D">
      <w:pPr>
        <w:spacing w:after="0"/>
        <w:ind w:firstLine="708"/>
        <w:jc w:val="both"/>
        <w:rPr>
          <w:rFonts w:asciiTheme="minorHAnsi" w:hAnsiTheme="minorHAnsi" w:cs="Arial"/>
        </w:rPr>
      </w:pPr>
      <w:r>
        <w:rPr>
          <w:rFonts w:asciiTheme="minorHAnsi" w:hAnsiTheme="minorHAnsi" w:cs="Arial"/>
        </w:rPr>
        <w:t>São Anexos ao presente Edital os seguintes documentos:</w:t>
      </w:r>
    </w:p>
    <w:p w:rsidR="003B63F7" w:rsidRDefault="003B63F7">
      <w:pPr>
        <w:spacing w:after="0"/>
        <w:jc w:val="both"/>
        <w:rPr>
          <w:rFonts w:asciiTheme="minorHAnsi" w:hAnsiTheme="minorHAnsi" w:cs="Arial"/>
        </w:rPr>
      </w:pPr>
    </w:p>
    <w:tbl>
      <w:tblPr>
        <w:tblW w:w="9163" w:type="dxa"/>
        <w:jc w:val="center"/>
        <w:tblCellMar>
          <w:left w:w="70" w:type="dxa"/>
          <w:right w:w="70" w:type="dxa"/>
        </w:tblCellMar>
        <w:tblLook w:val="04A0" w:firstRow="1" w:lastRow="0" w:firstColumn="1" w:lastColumn="0" w:noHBand="0" w:noVBand="1"/>
      </w:tblPr>
      <w:tblGrid>
        <w:gridCol w:w="1838"/>
        <w:gridCol w:w="7325"/>
      </w:tblGrid>
      <w:tr w:rsidR="003B63F7">
        <w:trPr>
          <w:trHeight w:val="510"/>
          <w:jc w:val="center"/>
        </w:trPr>
        <w:tc>
          <w:tcPr>
            <w:tcW w:w="1838" w:type="dxa"/>
            <w:shd w:val="clear" w:color="auto" w:fill="auto"/>
            <w:noWrap/>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Anexo I</w:t>
            </w:r>
          </w:p>
        </w:tc>
        <w:tc>
          <w:tcPr>
            <w:tcW w:w="7325" w:type="dxa"/>
            <w:hideMark/>
          </w:tcPr>
          <w:p w:rsidR="003B63F7" w:rsidRDefault="0092058D">
            <w:pPr>
              <w:spacing w:after="120" w:line="240" w:lineRule="auto"/>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Termo de Referência </w:t>
            </w:r>
          </w:p>
        </w:tc>
      </w:tr>
      <w:tr w:rsidR="003B63F7">
        <w:trPr>
          <w:trHeight w:val="510"/>
          <w:jc w:val="center"/>
        </w:trPr>
        <w:tc>
          <w:tcPr>
            <w:tcW w:w="1838" w:type="dxa"/>
            <w:shd w:val="clear" w:color="auto" w:fill="auto"/>
            <w:noWrap/>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Anexo II</w:t>
            </w:r>
          </w:p>
        </w:tc>
        <w:tc>
          <w:tcPr>
            <w:tcW w:w="7325" w:type="dxa"/>
            <w:hideMark/>
          </w:tcPr>
          <w:p w:rsidR="003B63F7" w:rsidRDefault="0092058D">
            <w:pPr>
              <w:spacing w:after="120" w:line="240" w:lineRule="auto"/>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Carta de apresentação da Proposta Econômica </w:t>
            </w:r>
          </w:p>
        </w:tc>
      </w:tr>
      <w:tr w:rsidR="003B63F7">
        <w:trPr>
          <w:trHeight w:val="510"/>
          <w:jc w:val="center"/>
        </w:trPr>
        <w:tc>
          <w:tcPr>
            <w:tcW w:w="1838" w:type="dxa"/>
            <w:shd w:val="clear" w:color="auto" w:fill="auto"/>
            <w:noWrap/>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Anexo III</w:t>
            </w:r>
          </w:p>
        </w:tc>
        <w:tc>
          <w:tcPr>
            <w:tcW w:w="7325" w:type="dxa"/>
            <w:hideMark/>
          </w:tcPr>
          <w:p w:rsidR="003B63F7" w:rsidRDefault="0092058D">
            <w:pPr>
              <w:spacing w:after="120" w:line="240" w:lineRule="auto"/>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Modelos de cartas e documentos da Licitação</w:t>
            </w:r>
          </w:p>
        </w:tc>
      </w:tr>
      <w:tr w:rsidR="003B63F7">
        <w:trPr>
          <w:trHeight w:val="510"/>
          <w:jc w:val="center"/>
        </w:trPr>
        <w:tc>
          <w:tcPr>
            <w:tcW w:w="1838" w:type="dxa"/>
            <w:shd w:val="clear" w:color="auto" w:fill="auto"/>
            <w:noWrap/>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Anexo IV</w:t>
            </w:r>
          </w:p>
        </w:tc>
        <w:tc>
          <w:tcPr>
            <w:tcW w:w="7325" w:type="dxa"/>
            <w:hideMark/>
          </w:tcPr>
          <w:p w:rsidR="003B63F7" w:rsidRDefault="0092058D">
            <w:pPr>
              <w:spacing w:after="120" w:line="240" w:lineRule="auto"/>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Quadro de Indicador de Qualidade e Desempenho</w:t>
            </w:r>
          </w:p>
        </w:tc>
      </w:tr>
      <w:tr w:rsidR="003B63F7">
        <w:trPr>
          <w:trHeight w:val="510"/>
          <w:jc w:val="center"/>
        </w:trPr>
        <w:tc>
          <w:tcPr>
            <w:tcW w:w="1838" w:type="dxa"/>
            <w:shd w:val="clear" w:color="auto" w:fill="auto"/>
            <w:noWrap/>
            <w:hideMark/>
          </w:tcPr>
          <w:p w:rsidR="003B63F7" w:rsidRDefault="0092058D">
            <w:pPr>
              <w:spacing w:after="12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Anexo V</w:t>
            </w:r>
          </w:p>
        </w:tc>
        <w:tc>
          <w:tcPr>
            <w:tcW w:w="7325" w:type="dxa"/>
            <w:hideMark/>
          </w:tcPr>
          <w:p w:rsidR="003B63F7" w:rsidRDefault="0092058D">
            <w:pPr>
              <w:spacing w:after="120" w:line="240" w:lineRule="auto"/>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Minuta de Contrato de Conta Garantia</w:t>
            </w:r>
          </w:p>
        </w:tc>
      </w:tr>
      <w:tr w:rsidR="003B63F7">
        <w:trPr>
          <w:trHeight w:val="510"/>
          <w:jc w:val="center"/>
        </w:trPr>
        <w:tc>
          <w:tcPr>
            <w:tcW w:w="1838" w:type="dxa"/>
            <w:shd w:val="clear" w:color="auto" w:fill="auto"/>
            <w:noWrap/>
            <w:hideMark/>
          </w:tcPr>
          <w:p w:rsidR="003B63F7" w:rsidRDefault="0092058D">
            <w:pPr>
              <w:spacing w:after="120" w:line="240" w:lineRule="auto"/>
              <w:jc w:val="center"/>
              <w:rPr>
                <w:rFonts w:asciiTheme="minorHAnsi" w:eastAsia="Times New Roman" w:hAnsiTheme="minorHAnsi" w:cs="Arial"/>
                <w:b/>
                <w:color w:val="000000"/>
                <w:lang w:eastAsia="pt-BR"/>
              </w:rPr>
            </w:pPr>
            <w:proofErr w:type="gramStart"/>
            <w:r>
              <w:rPr>
                <w:rFonts w:asciiTheme="minorHAnsi" w:eastAsia="Times New Roman" w:hAnsiTheme="minorHAnsi" w:cs="Arial"/>
                <w:b/>
                <w:color w:val="000000"/>
                <w:lang w:eastAsia="pt-BR"/>
              </w:rPr>
              <w:t>Anexo VI</w:t>
            </w:r>
            <w:proofErr w:type="gramEnd"/>
          </w:p>
        </w:tc>
        <w:tc>
          <w:tcPr>
            <w:tcW w:w="7325" w:type="dxa"/>
            <w:hideMark/>
          </w:tcPr>
          <w:p w:rsidR="003B63F7" w:rsidRDefault="0092058D">
            <w:pPr>
              <w:spacing w:after="120" w:line="240" w:lineRule="auto"/>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Minuta de Contrato de Concessão</w:t>
            </w:r>
          </w:p>
        </w:tc>
      </w:tr>
      <w:tr w:rsidR="003B63F7">
        <w:trPr>
          <w:trHeight w:val="510"/>
          <w:jc w:val="center"/>
        </w:trPr>
        <w:tc>
          <w:tcPr>
            <w:tcW w:w="1838" w:type="dxa"/>
            <w:shd w:val="clear" w:color="auto" w:fill="auto"/>
            <w:noWrap/>
            <w:hideMark/>
          </w:tcPr>
          <w:p w:rsidR="003B63F7" w:rsidRDefault="003B63F7">
            <w:pPr>
              <w:spacing w:after="120" w:line="240" w:lineRule="auto"/>
              <w:jc w:val="center"/>
              <w:rPr>
                <w:rFonts w:asciiTheme="minorHAnsi" w:eastAsia="Times New Roman" w:hAnsiTheme="minorHAnsi" w:cs="Arial"/>
                <w:b/>
                <w:color w:val="000000"/>
                <w:lang w:eastAsia="pt-BR"/>
              </w:rPr>
            </w:pPr>
          </w:p>
        </w:tc>
        <w:tc>
          <w:tcPr>
            <w:tcW w:w="7325" w:type="dxa"/>
            <w:hideMark/>
          </w:tcPr>
          <w:p w:rsidR="003B63F7" w:rsidRDefault="003B63F7">
            <w:pPr>
              <w:spacing w:after="120" w:line="240" w:lineRule="auto"/>
              <w:jc w:val="both"/>
              <w:rPr>
                <w:rFonts w:asciiTheme="minorHAnsi" w:eastAsia="Times New Roman" w:hAnsiTheme="minorHAnsi" w:cs="Arial"/>
                <w:color w:val="000000"/>
                <w:lang w:eastAsia="pt-BR"/>
              </w:rPr>
            </w:pPr>
          </w:p>
        </w:tc>
      </w:tr>
    </w:tbl>
    <w:p w:rsidR="003B63F7" w:rsidRDefault="0092058D">
      <w:pPr>
        <w:pStyle w:val="Ttulo2"/>
        <w:numPr>
          <w:ilvl w:val="0"/>
          <w:numId w:val="1"/>
        </w:numPr>
        <w:spacing w:before="0"/>
        <w:ind w:left="0" w:firstLine="709"/>
        <w:jc w:val="both"/>
        <w:rPr>
          <w:rFonts w:asciiTheme="minorHAnsi" w:hAnsiTheme="minorHAnsi" w:cs="Arial"/>
          <w:color w:val="auto"/>
          <w:sz w:val="22"/>
          <w:szCs w:val="22"/>
        </w:rPr>
      </w:pPr>
      <w:r>
        <w:rPr>
          <w:rFonts w:asciiTheme="minorHAnsi" w:hAnsiTheme="minorHAnsi" w:cs="Arial"/>
          <w:color w:val="auto"/>
          <w:sz w:val="22"/>
          <w:szCs w:val="22"/>
        </w:rPr>
        <w:t>DO OBJETO</w:t>
      </w:r>
      <w:bookmarkEnd w:id="3"/>
    </w:p>
    <w:p w:rsidR="003B63F7" w:rsidRDefault="003B63F7">
      <w:pPr>
        <w:spacing w:after="0"/>
        <w:ind w:firstLine="709"/>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 xml:space="preserve">O objeto </w:t>
      </w:r>
      <w:proofErr w:type="gramStart"/>
      <w:r>
        <w:rPr>
          <w:rFonts w:asciiTheme="minorHAnsi" w:hAnsiTheme="minorHAnsi" w:cs="Arial"/>
        </w:rPr>
        <w:t>da presente</w:t>
      </w:r>
      <w:proofErr w:type="gramEnd"/>
      <w:r>
        <w:rPr>
          <w:rFonts w:asciiTheme="minorHAnsi" w:hAnsiTheme="minorHAnsi" w:cs="Arial"/>
        </w:rPr>
        <w:t xml:space="preserve"> Licitação é a seleção da melhor proposta para a contratação de Concessão Administrativa para a </w:t>
      </w:r>
      <w:r>
        <w:rPr>
          <w:rFonts w:asciiTheme="minorHAnsi" w:eastAsia="Times New Roman" w:hAnsiTheme="minorHAnsi" w:cs="Arial"/>
          <w:color w:val="000000"/>
          <w:lang w:eastAsia="pt-BR"/>
        </w:rPr>
        <w:t xml:space="preserve">modernização, expansão, operação e manutenção da infraestrutura da Rede de Iluminação Pública na </w:t>
      </w:r>
      <w:r w:rsidR="003914B2">
        <w:rPr>
          <w:rFonts w:asciiTheme="minorHAnsi" w:eastAsia="Times New Roman" w:hAnsiTheme="minorHAnsi" w:cs="Arial"/>
          <w:color w:val="000000"/>
          <w:lang w:eastAsia="pt-BR"/>
        </w:rPr>
        <w:t xml:space="preserve">prefeitura </w:t>
      </w:r>
      <w:r w:rsidR="005A1135">
        <w:rPr>
          <w:rFonts w:asciiTheme="minorHAnsi" w:eastAsia="Times New Roman" w:hAnsiTheme="minorHAnsi" w:cs="Arial"/>
          <w:color w:val="000000"/>
          <w:lang w:eastAsia="pt-BR"/>
        </w:rPr>
        <w:t>de</w:t>
      </w:r>
      <w:r w:rsidR="003914B2">
        <w:rPr>
          <w:rFonts w:asciiTheme="minorHAnsi" w:eastAsia="Times New Roman" w:hAnsiTheme="minorHAnsi" w:cs="Arial"/>
          <w:color w:val="000000"/>
          <w:lang w:eastAsia="pt-BR"/>
        </w:rPr>
        <w:t xml:space="preserve"> </w:t>
      </w:r>
      <w:r w:rsidR="00F7584D">
        <w:rPr>
          <w:rFonts w:asciiTheme="minorHAnsi" w:eastAsia="Times New Roman" w:hAnsiTheme="minorHAnsi" w:cs="Arial"/>
          <w:color w:val="000000"/>
          <w:lang w:eastAsia="pt-BR"/>
        </w:rPr>
        <w:t>Castelo do Piauí</w:t>
      </w:r>
      <w:r>
        <w:rPr>
          <w:rFonts w:asciiTheme="minorHAnsi" w:eastAsia="Times New Roman" w:hAnsiTheme="minorHAnsi" w:cs="Arial"/>
          <w:color w:val="000000"/>
          <w:lang w:eastAsia="pt-BR"/>
        </w:rPr>
        <w:t>.</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As características e especificações técnicas referentes à execução do objeto da Licitação estão indicadas no Anexo I e Anexo VI deste Edital.</w:t>
      </w:r>
    </w:p>
    <w:p w:rsidR="003B63F7" w:rsidRDefault="003B63F7">
      <w:pPr>
        <w:spacing w:after="0"/>
        <w:jc w:val="both"/>
        <w:rPr>
          <w:rFonts w:asciiTheme="minorHAnsi" w:hAnsiTheme="minorHAnsi" w:cs="Arial"/>
        </w:rPr>
      </w:pPr>
    </w:p>
    <w:p w:rsidR="003B63F7" w:rsidRDefault="003B63F7">
      <w:pPr>
        <w:spacing w:after="0"/>
        <w:jc w:val="both"/>
        <w:rPr>
          <w:rFonts w:asciiTheme="minorHAnsi" w:hAnsiTheme="minorHAnsi" w:cs="Arial"/>
        </w:rPr>
      </w:pPr>
    </w:p>
    <w:p w:rsidR="003B63F7" w:rsidRDefault="0092058D">
      <w:pPr>
        <w:pStyle w:val="Ttulo2"/>
        <w:numPr>
          <w:ilvl w:val="0"/>
          <w:numId w:val="1"/>
        </w:numPr>
        <w:spacing w:before="0"/>
        <w:ind w:left="0" w:firstLine="709"/>
        <w:jc w:val="both"/>
        <w:rPr>
          <w:rFonts w:asciiTheme="minorHAnsi" w:hAnsiTheme="minorHAnsi" w:cs="Arial"/>
          <w:color w:val="auto"/>
          <w:sz w:val="22"/>
          <w:szCs w:val="22"/>
        </w:rPr>
      </w:pPr>
      <w:bookmarkStart w:id="4" w:name="_Toc482130980"/>
      <w:r>
        <w:rPr>
          <w:rFonts w:asciiTheme="minorHAnsi" w:hAnsiTheme="minorHAnsi" w:cs="Arial"/>
          <w:color w:val="auto"/>
          <w:sz w:val="22"/>
          <w:szCs w:val="22"/>
        </w:rPr>
        <w:t xml:space="preserve">MODALIDADE DA LICITAÇÃO E CRITÉRIO DE JULGAMENTO </w:t>
      </w:r>
      <w:bookmarkEnd w:id="4"/>
    </w:p>
    <w:p w:rsidR="003B63F7" w:rsidRDefault="003B63F7">
      <w:pPr>
        <w:spacing w:after="0"/>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 xml:space="preserve">A presente Licitação será realizada na modalidade de Concorrência Pública, tendo como critério de julgamento o Menor Valor da Contraprestação Pública Mensal a ser paga pelo Poder Concedente à Concessionária, conforme disposto no artigo 12, inciso II, alínea “a” da Lei de PPP, e nos termos do Modelo de Carta de Apresentação de Proposta Econômica, constante do Anexo III - </w:t>
      </w:r>
      <w:r>
        <w:rPr>
          <w:rFonts w:asciiTheme="minorHAnsi" w:eastAsia="Times New Roman" w:hAnsiTheme="minorHAnsi" w:cs="Arial"/>
          <w:color w:val="000000"/>
          <w:lang w:eastAsia="pt-BR"/>
        </w:rPr>
        <w:t>Modelos de Cartas e Documentos da Licitação</w:t>
      </w:r>
      <w:r>
        <w:rPr>
          <w:rFonts w:asciiTheme="minorHAnsi" w:hAnsiTheme="minorHAnsi" w:cs="Arial"/>
        </w:rPr>
        <w:t>.</w:t>
      </w:r>
    </w:p>
    <w:p w:rsidR="003B63F7" w:rsidRDefault="003B63F7">
      <w:pPr>
        <w:pStyle w:val="PargrafodaLista"/>
        <w:spacing w:after="0"/>
        <w:ind w:left="851" w:hanging="851"/>
        <w:jc w:val="both"/>
        <w:rPr>
          <w:rFonts w:asciiTheme="minorHAnsi" w:hAnsiTheme="minorHAnsi" w:cs="Arial"/>
        </w:rPr>
      </w:pPr>
    </w:p>
    <w:p w:rsidR="003B63F7" w:rsidRDefault="0092058D">
      <w:pPr>
        <w:pStyle w:val="Ttulo2"/>
        <w:numPr>
          <w:ilvl w:val="0"/>
          <w:numId w:val="1"/>
        </w:numPr>
        <w:spacing w:before="0"/>
        <w:ind w:left="0" w:firstLine="709"/>
        <w:jc w:val="both"/>
        <w:rPr>
          <w:rFonts w:asciiTheme="minorHAnsi" w:hAnsiTheme="minorHAnsi" w:cs="Arial"/>
          <w:color w:val="auto"/>
          <w:sz w:val="22"/>
          <w:szCs w:val="22"/>
        </w:rPr>
      </w:pPr>
      <w:bookmarkStart w:id="5" w:name="_Toc482130981"/>
      <w:r>
        <w:rPr>
          <w:rFonts w:asciiTheme="minorHAnsi" w:hAnsiTheme="minorHAnsi" w:cs="Arial"/>
          <w:color w:val="auto"/>
          <w:sz w:val="22"/>
          <w:szCs w:val="22"/>
        </w:rPr>
        <w:t>VALOR ESTIMADO DA CONTRATAÇÃO</w:t>
      </w:r>
      <w:bookmarkEnd w:id="5"/>
    </w:p>
    <w:p w:rsidR="003B63F7" w:rsidRDefault="003B63F7">
      <w:pPr>
        <w:spacing w:after="0"/>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color w:val="FF0000"/>
        </w:rPr>
      </w:pPr>
      <w:r>
        <w:rPr>
          <w:rFonts w:asciiTheme="minorHAnsi" w:hAnsiTheme="minorHAnsi" w:cs="Arial"/>
        </w:rPr>
        <w:t xml:space="preserve">O Valor Estimado do Contrato de Concessão é de R$ </w:t>
      </w:r>
      <w:r w:rsidR="00CD1C2A" w:rsidRPr="00CD1C2A">
        <w:rPr>
          <w:rFonts w:asciiTheme="minorHAnsi" w:hAnsiTheme="minorHAnsi" w:cs="Arial"/>
        </w:rPr>
        <w:t>31</w:t>
      </w:r>
      <w:r w:rsidR="00CD1C2A">
        <w:rPr>
          <w:rFonts w:asciiTheme="minorHAnsi" w:hAnsiTheme="minorHAnsi" w:cs="Arial"/>
        </w:rPr>
        <w:t>.</w:t>
      </w:r>
      <w:r w:rsidR="00CD1C2A" w:rsidRPr="00CD1C2A">
        <w:rPr>
          <w:rFonts w:asciiTheme="minorHAnsi" w:hAnsiTheme="minorHAnsi" w:cs="Arial"/>
        </w:rPr>
        <w:t>038</w:t>
      </w:r>
      <w:r w:rsidR="00CD1C2A">
        <w:rPr>
          <w:rFonts w:asciiTheme="minorHAnsi" w:hAnsiTheme="minorHAnsi" w:cs="Arial"/>
        </w:rPr>
        <w:t>.</w:t>
      </w:r>
      <w:r w:rsidR="00CD1C2A" w:rsidRPr="00CD1C2A">
        <w:rPr>
          <w:rFonts w:asciiTheme="minorHAnsi" w:hAnsiTheme="minorHAnsi" w:cs="Arial"/>
        </w:rPr>
        <w:t>336</w:t>
      </w:r>
      <w:r w:rsidR="00CD1C2A">
        <w:rPr>
          <w:rFonts w:asciiTheme="minorHAnsi" w:hAnsiTheme="minorHAnsi" w:cs="Arial"/>
        </w:rPr>
        <w:t>,00</w:t>
      </w:r>
      <w:r>
        <w:rPr>
          <w:rFonts w:asciiTheme="minorHAnsi" w:hAnsiTheme="minorHAnsi" w:cs="Arial"/>
        </w:rPr>
        <w:t xml:space="preserve"> (</w:t>
      </w:r>
      <w:r w:rsidR="00CD1C2A">
        <w:rPr>
          <w:rFonts w:asciiTheme="minorHAnsi" w:hAnsiTheme="minorHAnsi" w:cs="Arial"/>
        </w:rPr>
        <w:t>trinta e um milhões trinta e oito mil trezentos e trinta e seis reais</w:t>
      </w:r>
      <w:r>
        <w:rPr>
          <w:rFonts w:asciiTheme="minorHAnsi" w:hAnsiTheme="minorHAnsi" w:cs="Arial"/>
        </w:rPr>
        <w:t>), que corresponde</w:t>
      </w:r>
      <w:r>
        <w:rPr>
          <w:rFonts w:asciiTheme="minorHAnsi" w:eastAsia="Times New Roman" w:hAnsiTheme="minorHAnsi" w:cs="Arial"/>
          <w:color w:val="000000"/>
          <w:lang w:eastAsia="pt-BR"/>
        </w:rPr>
        <w:t xml:space="preserve"> ao </w:t>
      </w:r>
      <w:r>
        <w:rPr>
          <w:rFonts w:asciiTheme="minorHAnsi" w:hAnsiTheme="minorHAnsi" w:cs="Arial"/>
        </w:rPr>
        <w:t>somatório das Contraprestações Mensais Máximas durante todo o Prazo da Concessão.</w:t>
      </w:r>
    </w:p>
    <w:p w:rsidR="003B63F7" w:rsidRDefault="003B63F7">
      <w:pPr>
        <w:pStyle w:val="PargrafodaLista"/>
        <w:rPr>
          <w:rFonts w:asciiTheme="minorHAnsi" w:hAnsiTheme="minorHAnsi" w:cs="Arial"/>
        </w:rPr>
      </w:pPr>
    </w:p>
    <w:p w:rsidR="003B63F7" w:rsidRDefault="0092058D">
      <w:pPr>
        <w:pStyle w:val="Ttulo2"/>
        <w:numPr>
          <w:ilvl w:val="0"/>
          <w:numId w:val="1"/>
        </w:numPr>
        <w:spacing w:before="0"/>
        <w:ind w:left="0" w:firstLine="709"/>
        <w:jc w:val="both"/>
        <w:rPr>
          <w:rFonts w:asciiTheme="minorHAnsi" w:hAnsiTheme="minorHAnsi" w:cs="Arial"/>
          <w:color w:val="auto"/>
          <w:sz w:val="22"/>
          <w:szCs w:val="22"/>
        </w:rPr>
      </w:pPr>
      <w:bookmarkStart w:id="6" w:name="_Toc482130982"/>
      <w:r>
        <w:rPr>
          <w:rFonts w:asciiTheme="minorHAnsi" w:hAnsiTheme="minorHAnsi" w:cs="Arial"/>
          <w:color w:val="auto"/>
          <w:sz w:val="22"/>
          <w:szCs w:val="22"/>
        </w:rPr>
        <w:lastRenderedPageBreak/>
        <w:t>DO PRAZO DA CONCESSÃO</w:t>
      </w:r>
      <w:bookmarkEnd w:id="6"/>
    </w:p>
    <w:p w:rsidR="003B63F7" w:rsidRDefault="003B63F7">
      <w:pPr>
        <w:spacing w:after="0"/>
      </w:pPr>
    </w:p>
    <w:p w:rsidR="003B63F7" w:rsidRDefault="0092058D">
      <w:pPr>
        <w:pStyle w:val="PargrafodaLista"/>
        <w:numPr>
          <w:ilvl w:val="1"/>
          <w:numId w:val="1"/>
        </w:numPr>
        <w:spacing w:after="0"/>
        <w:ind w:left="0" w:firstLine="709"/>
        <w:jc w:val="both"/>
      </w:pPr>
      <w:r>
        <w:t xml:space="preserve">O Prazo de Vigência da Concessão é de </w:t>
      </w:r>
      <w:r w:rsidR="00F7584D">
        <w:t>24</w:t>
      </w:r>
      <w:r w:rsidR="00BF4E4F">
        <w:t xml:space="preserve"> anos</w:t>
      </w:r>
      <w:r>
        <w:t>, contados da emissão da Ordem de Início.</w:t>
      </w:r>
    </w:p>
    <w:p w:rsidR="003B63F7" w:rsidRDefault="003B63F7">
      <w:pPr>
        <w:pStyle w:val="PargrafodaLista"/>
        <w:spacing w:after="0"/>
        <w:ind w:left="709"/>
        <w:jc w:val="both"/>
      </w:pPr>
    </w:p>
    <w:p w:rsidR="003B63F7" w:rsidRDefault="0092058D">
      <w:pPr>
        <w:pStyle w:val="PargrafodaLista"/>
        <w:numPr>
          <w:ilvl w:val="1"/>
          <w:numId w:val="1"/>
        </w:numPr>
        <w:spacing w:after="0"/>
        <w:ind w:left="0" w:firstLine="709"/>
        <w:jc w:val="both"/>
      </w:pPr>
      <w:r>
        <w:t xml:space="preserve">O Prazo da Concessão de que trata o subitem anterior poderá ser prorrogado, a critério do Poder Concedente, de forma a assegurar a efetiva e adequada execução do Objeto da Concessão, respeitados os limites estabelecidos na legislação aplicável, bem como as hipóteses e condições contempladas no Contrato de Concessão. </w:t>
      </w:r>
    </w:p>
    <w:p w:rsidR="003B63F7" w:rsidRDefault="003B63F7">
      <w:pPr>
        <w:pStyle w:val="PargrafodaLista"/>
        <w:spacing w:after="0"/>
        <w:ind w:left="709"/>
        <w:jc w:val="both"/>
      </w:pPr>
    </w:p>
    <w:p w:rsidR="003B63F7" w:rsidRDefault="0092058D">
      <w:pPr>
        <w:pStyle w:val="Ttulo2"/>
        <w:numPr>
          <w:ilvl w:val="0"/>
          <w:numId w:val="1"/>
        </w:numPr>
        <w:spacing w:before="0"/>
        <w:ind w:left="0" w:firstLine="709"/>
        <w:jc w:val="both"/>
        <w:rPr>
          <w:rFonts w:asciiTheme="minorHAnsi" w:hAnsiTheme="minorHAnsi" w:cs="Arial"/>
          <w:color w:val="auto"/>
          <w:sz w:val="22"/>
          <w:szCs w:val="22"/>
        </w:rPr>
      </w:pPr>
      <w:bookmarkStart w:id="7" w:name="_Toc482130983"/>
      <w:r>
        <w:rPr>
          <w:rFonts w:asciiTheme="minorHAnsi" w:hAnsiTheme="minorHAnsi" w:cs="Arial"/>
          <w:color w:val="auto"/>
          <w:sz w:val="22"/>
          <w:szCs w:val="22"/>
        </w:rPr>
        <w:t>ACESSO ÀS INFORMAÇÕES DA LICITAÇÃO</w:t>
      </w:r>
      <w:bookmarkEnd w:id="7"/>
    </w:p>
    <w:p w:rsidR="003B63F7" w:rsidRDefault="003B63F7">
      <w:pPr>
        <w:spacing w:after="0"/>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 xml:space="preserve">O Edital e seus Anexos, assim como toda e qualquer outra informação concernente ao certame, poderão ser obtidos no sítio eletrônico da Prefeitura </w:t>
      </w:r>
      <w:proofErr w:type="gramStart"/>
      <w:r>
        <w:rPr>
          <w:rFonts w:asciiTheme="minorHAnsi" w:hAnsiTheme="minorHAnsi" w:cs="Arial"/>
        </w:rPr>
        <w:t xml:space="preserve">da </w:t>
      </w:r>
      <w:r w:rsidR="00F7584D">
        <w:rPr>
          <w:rFonts w:asciiTheme="minorHAnsi" w:hAnsiTheme="minorHAnsi" w:cs="Arial"/>
        </w:rPr>
        <w:t>Castelo</w:t>
      </w:r>
      <w:proofErr w:type="gramEnd"/>
      <w:r w:rsidR="00F7584D">
        <w:rPr>
          <w:rFonts w:asciiTheme="minorHAnsi" w:hAnsiTheme="minorHAnsi" w:cs="Arial"/>
        </w:rPr>
        <w:t xml:space="preserve"> do Piauí</w:t>
      </w:r>
      <w:r>
        <w:rPr>
          <w:rFonts w:asciiTheme="minorHAnsi" w:hAnsiTheme="minorHAnsi" w:cs="Arial"/>
        </w:rPr>
        <w:t>: [</w:t>
      </w:r>
      <w:r w:rsidR="00B81911" w:rsidRPr="00B81911">
        <w:rPr>
          <w:rFonts w:asciiTheme="minorHAnsi" w:hAnsiTheme="minorHAnsi" w:cs="Arial"/>
          <w:highlight w:val="lightGray"/>
        </w:rPr>
        <w:t>endereço eletrônico</w:t>
      </w:r>
      <w:r>
        <w:rPr>
          <w:rFonts w:asciiTheme="minorHAnsi" w:hAnsiTheme="minorHAnsi" w:cs="Arial"/>
        </w:rPr>
        <w:t>].</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O Edital também poderá ser obtido de forma presencial junto ao </w:t>
      </w:r>
      <w:r>
        <w:rPr>
          <w:rFonts w:asciiTheme="minorHAnsi" w:hAnsiTheme="minorHAnsi"/>
        </w:rPr>
        <w:t>Setor [</w:t>
      </w:r>
      <w:r>
        <w:rPr>
          <w:rFonts w:asciiTheme="minorHAnsi" w:hAnsiTheme="minorHAnsi"/>
          <w:highlight w:val="lightGray"/>
        </w:rPr>
        <w:t>nome do setor</w:t>
      </w:r>
      <w:r>
        <w:rPr>
          <w:rFonts w:asciiTheme="minorHAnsi" w:hAnsiTheme="minorHAnsi"/>
        </w:rPr>
        <w:t>], à [</w:t>
      </w:r>
      <w:r>
        <w:rPr>
          <w:rFonts w:asciiTheme="minorHAnsi" w:hAnsiTheme="minorHAnsi"/>
          <w:highlight w:val="lightGray"/>
        </w:rPr>
        <w:t>endereço completo],</w:t>
      </w:r>
      <w:r>
        <w:rPr>
          <w:rFonts w:asciiTheme="minorHAnsi" w:hAnsiTheme="minorHAnsi"/>
        </w:rPr>
        <w:t xml:space="preserve"> nos dias úteis, das [</w:t>
      </w:r>
      <w:r>
        <w:rPr>
          <w:rFonts w:asciiTheme="minorHAnsi" w:hAnsiTheme="minorHAnsi"/>
          <w:highlight w:val="lightGray"/>
        </w:rPr>
        <w:t>horário</w:t>
      </w:r>
      <w:r>
        <w:rPr>
          <w:rFonts w:asciiTheme="minorHAnsi" w:hAnsiTheme="minorHAnsi"/>
        </w:rPr>
        <w:t>], ou SEM ÔNUS via internet através do site [</w:t>
      </w:r>
      <w:r w:rsidR="003B050F" w:rsidRPr="003B050F">
        <w:rPr>
          <w:rFonts w:asciiTheme="minorHAnsi" w:hAnsiTheme="minorHAnsi"/>
          <w:highlight w:val="lightGray"/>
        </w:rPr>
        <w:t>endereço eletrônico</w:t>
      </w:r>
      <w:r>
        <w:rPr>
          <w:rFonts w:asciiTheme="minorHAnsi" w:hAnsiTheme="minorHAnsi"/>
        </w:rPr>
        <w:t>]. O interessado que optar pela compra do edital, após recolher o emolumento na Tesouraria no valor de R$ [●</w:t>
      </w:r>
      <w:proofErr w:type="gramStart"/>
      <w:r>
        <w:rPr>
          <w:rFonts w:asciiTheme="minorHAnsi" w:hAnsiTheme="minorHAnsi"/>
        </w:rPr>
        <w:t>](</w:t>
      </w:r>
      <w:proofErr w:type="gramEnd"/>
      <w:r>
        <w:rPr>
          <w:rFonts w:asciiTheme="minorHAnsi" w:hAnsiTheme="minorHAnsi"/>
        </w:rPr>
        <w:t>[●]), deverá retirá-lo no [</w:t>
      </w:r>
      <w:r>
        <w:rPr>
          <w:rFonts w:asciiTheme="minorHAnsi" w:hAnsiTheme="minorHAnsi"/>
          <w:highlight w:val="lightGray"/>
        </w:rPr>
        <w:t>nome do setor</w:t>
      </w:r>
      <w:r>
        <w:rPr>
          <w:rFonts w:asciiTheme="minorHAnsi" w:hAnsiTheme="minorHAnsi"/>
        </w:rPr>
        <w:t>], à [</w:t>
      </w:r>
      <w:r>
        <w:rPr>
          <w:rFonts w:asciiTheme="minorHAnsi" w:hAnsiTheme="minorHAnsi"/>
          <w:highlight w:val="lightGray"/>
        </w:rPr>
        <w:t>endereço completo</w:t>
      </w:r>
      <w:r>
        <w:rPr>
          <w:rFonts w:asciiTheme="minorHAnsi" w:hAnsiTheme="minorHAnsi"/>
        </w:rPr>
        <w:t>], nos dias úteis, das [</w:t>
      </w:r>
      <w:r>
        <w:rPr>
          <w:rFonts w:asciiTheme="minorHAnsi" w:hAnsiTheme="minorHAnsi"/>
          <w:highlight w:val="lightGray"/>
        </w:rPr>
        <w:t>horário</w:t>
      </w:r>
      <w:r>
        <w:rPr>
          <w:rFonts w:asciiTheme="minorHAnsi" w:hAnsiTheme="minorHAnsi"/>
        </w:rPr>
        <w:t>].</w:t>
      </w:r>
    </w:p>
    <w:p w:rsidR="003B63F7" w:rsidRDefault="003B63F7">
      <w:pPr>
        <w:pStyle w:val="PargrafodaLista"/>
        <w:spacing w:after="0"/>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 xml:space="preserve">Todos os documentos e informações disponibilizados pela Prefeitura </w:t>
      </w:r>
      <w:r w:rsidR="005A1135">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 xml:space="preserve"> assim o serão única e exclusivamente para os fins desta Licitação, não sendo permitido aos interessados ou qualquer outro cidadão a divulgação ou utilização, mesmo que parcial, para qualquer outra finalidade não expressa neste Edital.</w:t>
      </w:r>
    </w:p>
    <w:p w:rsidR="003B63F7" w:rsidRDefault="003B63F7">
      <w:pPr>
        <w:pStyle w:val="PargrafodaLista"/>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A utilização indevida, inadequada ou diversa dos propósitos desta Licitação, assim como a obtenção de informações e documentos, por terceiros ou interessados, por qualquer meio que não seja a página eletrônica indicada no item 7.1 acima, não gerará qualquer responsabilidade à Prefeitura </w:t>
      </w:r>
      <w:r w:rsidR="005A1135">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Prefeitura </w:t>
      </w:r>
      <w:r w:rsidR="005A1135">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 xml:space="preserve"> não se responsabilizará pelo Edital, suas planilhas e formulários e demais informações, estudos e projetos disponíveis sobre a Concessão Administrativa, obtidos ou conhecidos de forma ou em local diverso do especificado neste Edital.</w:t>
      </w:r>
    </w:p>
    <w:p w:rsidR="003B63F7" w:rsidRDefault="003B63F7">
      <w:pPr>
        <w:spacing w:after="0"/>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A obtenção do Edital e seus Anexos não é condição de parti</w:t>
      </w:r>
      <w:r w:rsidR="00705DFE">
        <w:rPr>
          <w:rFonts w:asciiTheme="minorHAnsi" w:hAnsiTheme="minorHAnsi" w:cs="Arial"/>
        </w:rPr>
        <w:t>cip</w:t>
      </w:r>
      <w:r>
        <w:rPr>
          <w:rFonts w:asciiTheme="minorHAnsi" w:hAnsiTheme="minorHAnsi" w:cs="Arial"/>
        </w:rPr>
        <w:t>ação na Licitação.</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lastRenderedPageBreak/>
        <w:t>A parti</w:t>
      </w:r>
      <w:r w:rsidR="00705DFE">
        <w:rPr>
          <w:rFonts w:asciiTheme="minorHAnsi" w:hAnsiTheme="minorHAnsi" w:cs="Arial"/>
        </w:rPr>
        <w:t>cip</w:t>
      </w:r>
      <w:r>
        <w:rPr>
          <w:rFonts w:asciiTheme="minorHAnsi" w:hAnsiTheme="minorHAnsi" w:cs="Arial"/>
        </w:rPr>
        <w:t>ação na Licitação pressupõe a aceitação, pela Licitante, de todos os termos e condições do Edital e seus Anexos, em especial a minuta do Contrato de Concessão.</w:t>
      </w:r>
    </w:p>
    <w:p w:rsidR="003B63F7" w:rsidRDefault="003B63F7">
      <w:pPr>
        <w:spacing w:after="0"/>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 xml:space="preserve">As Licitantes e demais interessados são responsáveis pela análise, interpretação e compreensão da documentação e informações disponibilizadas pela Prefeitura </w:t>
      </w:r>
      <w:r w:rsidR="005A1135">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 devendo também arcar com todos os custos e despesas relativos à elaboração da proposta e demais atos necessários à parti</w:t>
      </w:r>
      <w:r w:rsidR="00705DFE">
        <w:rPr>
          <w:rFonts w:asciiTheme="minorHAnsi" w:hAnsiTheme="minorHAnsi" w:cs="Arial"/>
        </w:rPr>
        <w:t>cip</w:t>
      </w:r>
      <w:r>
        <w:rPr>
          <w:rFonts w:asciiTheme="minorHAnsi" w:hAnsiTheme="minorHAnsi" w:cs="Arial"/>
        </w:rPr>
        <w:t>ação na Licitação.</w:t>
      </w:r>
    </w:p>
    <w:p w:rsidR="003B63F7" w:rsidRDefault="003B63F7">
      <w:pPr>
        <w:pStyle w:val="PargrafodaLista"/>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Todo o material disponibilizado pela Prefeitura </w:t>
      </w:r>
      <w:r w:rsidR="005A1135">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 xml:space="preserve"> aos interessados foi elaborado com rigor e clareza para a modelagem da PPP, a fim de estabelecer regras para a elaboração das propostas e a precificação da Concessão, não detendo tal material qualquer caráter vinculativo ou produzindo qualquer efeito que possa culminar em responsabilidade da Prefeitura </w:t>
      </w:r>
      <w:r w:rsidR="005A1135">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 xml:space="preserve"> perante os interessados ou a SPE.</w:t>
      </w:r>
    </w:p>
    <w:p w:rsidR="003B63F7" w:rsidRDefault="003B63F7">
      <w:pPr>
        <w:pStyle w:val="PargrafodaLista"/>
        <w:spacing w:after="0"/>
        <w:jc w:val="both"/>
        <w:rPr>
          <w:rFonts w:asciiTheme="minorHAnsi" w:hAnsiTheme="minorHAnsi" w:cs="Arial"/>
        </w:rPr>
      </w:pPr>
    </w:p>
    <w:p w:rsidR="003B63F7" w:rsidRDefault="0092058D">
      <w:pPr>
        <w:pStyle w:val="Ttulo2"/>
        <w:numPr>
          <w:ilvl w:val="0"/>
          <w:numId w:val="1"/>
        </w:numPr>
        <w:rPr>
          <w:rFonts w:asciiTheme="minorHAnsi" w:hAnsiTheme="minorHAnsi" w:cs="Arial"/>
          <w:color w:val="auto"/>
          <w:sz w:val="22"/>
          <w:szCs w:val="22"/>
        </w:rPr>
      </w:pPr>
      <w:bookmarkStart w:id="8" w:name="_Toc482130984"/>
      <w:r>
        <w:rPr>
          <w:rFonts w:asciiTheme="minorHAnsi" w:hAnsiTheme="minorHAnsi" w:cs="Arial"/>
          <w:color w:val="auto"/>
          <w:sz w:val="22"/>
          <w:szCs w:val="22"/>
        </w:rPr>
        <w:t>DIVERGÊNCIAS</w:t>
      </w:r>
      <w:bookmarkEnd w:id="8"/>
    </w:p>
    <w:p w:rsidR="003B63F7" w:rsidRDefault="003B63F7">
      <w:pPr>
        <w:spacing w:after="0"/>
        <w:rPr>
          <w:rFonts w:asciiTheme="minorHAnsi" w:hAnsiTheme="minorHAnsi" w:cs="Arial"/>
        </w:rPr>
      </w:pPr>
    </w:p>
    <w:p w:rsidR="003B63F7" w:rsidRDefault="0092058D">
      <w:pPr>
        <w:pStyle w:val="PargrafodaLista"/>
        <w:numPr>
          <w:ilvl w:val="1"/>
          <w:numId w:val="1"/>
        </w:numPr>
        <w:spacing w:after="0"/>
        <w:ind w:left="851" w:firstLine="0"/>
        <w:jc w:val="both"/>
        <w:rPr>
          <w:rFonts w:asciiTheme="minorHAnsi" w:hAnsiTheme="minorHAnsi" w:cs="Arial"/>
        </w:rPr>
      </w:pPr>
      <w:r>
        <w:rPr>
          <w:rFonts w:asciiTheme="minorHAnsi" w:hAnsiTheme="minorHAnsi" w:cs="Arial"/>
        </w:rPr>
        <w:t xml:space="preserve">Divergências que porventura existam na aplicação e/ou interpretação dos dispositivos relacionados </w:t>
      </w:r>
      <w:proofErr w:type="gramStart"/>
      <w:r>
        <w:rPr>
          <w:rFonts w:asciiTheme="minorHAnsi" w:hAnsiTheme="minorHAnsi" w:cs="Arial"/>
        </w:rPr>
        <w:t>à</w:t>
      </w:r>
      <w:proofErr w:type="gramEnd"/>
      <w:r>
        <w:rPr>
          <w:rFonts w:asciiTheme="minorHAnsi" w:hAnsiTheme="minorHAnsi" w:cs="Arial"/>
        </w:rPr>
        <w:t xml:space="preserve"> presente Licitação, serão resolvidos da seguinte forma:</w:t>
      </w:r>
    </w:p>
    <w:p w:rsidR="003B63F7" w:rsidRDefault="003B63F7">
      <w:pPr>
        <w:pStyle w:val="PargrafodaLista"/>
        <w:spacing w:after="0"/>
        <w:rPr>
          <w:rFonts w:asciiTheme="minorHAnsi" w:hAnsiTheme="minorHAnsi" w:cs="Arial"/>
        </w:rPr>
      </w:pPr>
    </w:p>
    <w:p w:rsidR="003B63F7" w:rsidRDefault="0092058D">
      <w:pPr>
        <w:pStyle w:val="PargrafodaLista"/>
        <w:numPr>
          <w:ilvl w:val="0"/>
          <w:numId w:val="4"/>
        </w:numPr>
        <w:spacing w:after="0" w:line="240" w:lineRule="auto"/>
        <w:ind w:left="1418"/>
        <w:jc w:val="both"/>
        <w:rPr>
          <w:rFonts w:asciiTheme="minorHAnsi" w:hAnsiTheme="minorHAnsi" w:cs="Arial"/>
        </w:rPr>
      </w:pPr>
      <w:r>
        <w:rPr>
          <w:rFonts w:asciiTheme="minorHAnsi" w:hAnsiTheme="minorHAnsi" w:cs="Arial"/>
        </w:rPr>
        <w:t>Será considerada, em primeiro lugar, a redação deste Edital de Licitação, que prevalecerá sobre os demais documentos da Licitação, para os fins deste certame;</w:t>
      </w:r>
    </w:p>
    <w:p w:rsidR="003B63F7" w:rsidRDefault="003B63F7">
      <w:pPr>
        <w:pStyle w:val="PargrafodaLista"/>
        <w:spacing w:after="0" w:line="240" w:lineRule="auto"/>
        <w:ind w:left="1418"/>
        <w:jc w:val="both"/>
        <w:rPr>
          <w:rFonts w:asciiTheme="minorHAnsi" w:hAnsiTheme="minorHAnsi" w:cs="Arial"/>
        </w:rPr>
      </w:pPr>
    </w:p>
    <w:p w:rsidR="003B63F7" w:rsidRDefault="0092058D">
      <w:pPr>
        <w:pStyle w:val="PargrafodaLista"/>
        <w:numPr>
          <w:ilvl w:val="0"/>
          <w:numId w:val="4"/>
        </w:numPr>
        <w:spacing w:after="0" w:line="240" w:lineRule="auto"/>
        <w:ind w:left="1418"/>
        <w:jc w:val="both"/>
        <w:rPr>
          <w:rFonts w:asciiTheme="minorHAnsi" w:hAnsiTheme="minorHAnsi" w:cs="Arial"/>
        </w:rPr>
      </w:pPr>
      <w:r>
        <w:rPr>
          <w:rFonts w:asciiTheme="minorHAnsi" w:hAnsiTheme="minorHAnsi" w:cs="Arial"/>
        </w:rPr>
        <w:t>Será considerada, em segundo lugar, caso a divergência não seja solucionada com a redação deste Edital de Licitação, a redação da Minuta do Contrato de Concessão, Anexo VI deste Edital de Licitação, para os fins deste certame;</w:t>
      </w:r>
    </w:p>
    <w:p w:rsidR="003B63F7" w:rsidRDefault="003B63F7">
      <w:pPr>
        <w:pStyle w:val="PargrafodaLista"/>
        <w:spacing w:after="0" w:line="240" w:lineRule="auto"/>
        <w:ind w:left="1418"/>
        <w:jc w:val="both"/>
        <w:rPr>
          <w:rFonts w:asciiTheme="minorHAnsi" w:hAnsiTheme="minorHAnsi" w:cs="Arial"/>
        </w:rPr>
      </w:pPr>
    </w:p>
    <w:p w:rsidR="003B63F7" w:rsidRDefault="0092058D">
      <w:pPr>
        <w:pStyle w:val="PargrafodaLista"/>
        <w:numPr>
          <w:ilvl w:val="0"/>
          <w:numId w:val="4"/>
        </w:numPr>
        <w:spacing w:after="0" w:line="240" w:lineRule="auto"/>
        <w:ind w:left="1418"/>
        <w:jc w:val="both"/>
        <w:rPr>
          <w:rFonts w:asciiTheme="minorHAnsi" w:hAnsiTheme="minorHAnsi" w:cs="Arial"/>
        </w:rPr>
      </w:pPr>
      <w:r>
        <w:rPr>
          <w:rFonts w:asciiTheme="minorHAnsi" w:hAnsiTheme="minorHAnsi" w:cs="Arial"/>
        </w:rPr>
        <w:t>Será considerada, por fim, a redação dos demais Anexos deste Edital de Licitação para solucionar quaisquer divergências, caso não solucionadas na forma dos itens (i) e (</w:t>
      </w:r>
      <w:proofErr w:type="spellStart"/>
      <w:proofErr w:type="gramStart"/>
      <w:r>
        <w:rPr>
          <w:rFonts w:asciiTheme="minorHAnsi" w:hAnsiTheme="minorHAnsi" w:cs="Arial"/>
        </w:rPr>
        <w:t>ii</w:t>
      </w:r>
      <w:proofErr w:type="spellEnd"/>
      <w:proofErr w:type="gramEnd"/>
      <w:r>
        <w:rPr>
          <w:rFonts w:asciiTheme="minorHAnsi" w:hAnsiTheme="minorHAnsi" w:cs="Arial"/>
        </w:rPr>
        <w:t>) acima.</w:t>
      </w:r>
    </w:p>
    <w:p w:rsidR="003B63F7" w:rsidRDefault="003B63F7">
      <w:pPr>
        <w:spacing w:after="0"/>
        <w:rPr>
          <w:rFonts w:asciiTheme="minorHAnsi" w:hAnsiTheme="minorHAnsi" w:cs="Arial"/>
        </w:rPr>
      </w:pPr>
    </w:p>
    <w:p w:rsidR="003B63F7" w:rsidRDefault="003B63F7">
      <w:pPr>
        <w:spacing w:after="0"/>
        <w:rPr>
          <w:rFonts w:asciiTheme="minorHAnsi" w:hAnsiTheme="minorHAnsi" w:cs="Arial"/>
        </w:rPr>
      </w:pPr>
    </w:p>
    <w:p w:rsidR="003B63F7" w:rsidRDefault="0092058D">
      <w:pPr>
        <w:pStyle w:val="Ttulo2"/>
        <w:numPr>
          <w:ilvl w:val="0"/>
          <w:numId w:val="1"/>
        </w:numPr>
        <w:spacing w:before="0"/>
        <w:ind w:left="0" w:firstLine="709"/>
        <w:jc w:val="both"/>
        <w:rPr>
          <w:rFonts w:asciiTheme="minorHAnsi" w:hAnsiTheme="minorHAnsi" w:cs="Arial"/>
          <w:color w:val="auto"/>
          <w:sz w:val="22"/>
          <w:szCs w:val="22"/>
        </w:rPr>
      </w:pPr>
      <w:bookmarkStart w:id="9" w:name="_Toc482130985"/>
      <w:r>
        <w:rPr>
          <w:rFonts w:asciiTheme="minorHAnsi" w:hAnsiTheme="minorHAnsi" w:cs="Arial"/>
          <w:color w:val="auto"/>
          <w:sz w:val="22"/>
          <w:szCs w:val="22"/>
        </w:rPr>
        <w:t>ESCLARECIMENTOS AO EDITAL</w:t>
      </w:r>
      <w:bookmarkEnd w:id="9"/>
    </w:p>
    <w:p w:rsidR="003B63F7" w:rsidRDefault="003B63F7">
      <w:pPr>
        <w:spacing w:after="0"/>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 xml:space="preserve">É facultado a qualquer cidadão ou pessoa jurídica interessada solicitar esclarecimentos complementares acerca do Edital. A solicitação deverá ser apresentada à Prefeitura </w:t>
      </w:r>
      <w:r w:rsidR="005A1135">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sidR="003B050F">
        <w:rPr>
          <w:rFonts w:asciiTheme="minorHAnsi" w:hAnsiTheme="minorHAnsi" w:cs="Arial"/>
        </w:rPr>
        <w:t xml:space="preserve">, até </w:t>
      </w:r>
      <w:proofErr w:type="gramStart"/>
      <w:r w:rsidR="003B050F">
        <w:rPr>
          <w:rFonts w:asciiTheme="minorHAnsi" w:hAnsiTheme="minorHAnsi" w:cs="Arial"/>
        </w:rPr>
        <w:t>7</w:t>
      </w:r>
      <w:proofErr w:type="gramEnd"/>
      <w:r w:rsidR="003B050F">
        <w:rPr>
          <w:rFonts w:asciiTheme="minorHAnsi" w:hAnsiTheme="minorHAnsi" w:cs="Arial"/>
        </w:rPr>
        <w:t xml:space="preserve"> (sete) dias úteis </w:t>
      </w:r>
      <w:r>
        <w:rPr>
          <w:rFonts w:asciiTheme="minorHAnsi" w:hAnsiTheme="minorHAnsi" w:cs="Arial"/>
        </w:rPr>
        <w:t>antes da data fixada para a sessão pública de abertura do certame, observando-se o formulário constante do Anexo III do Edital, segundo um dos seguintes meios:</w:t>
      </w:r>
    </w:p>
    <w:p w:rsidR="003B63F7" w:rsidRDefault="003B63F7">
      <w:pPr>
        <w:pStyle w:val="PargrafodaLista"/>
        <w:spacing w:after="0"/>
        <w:jc w:val="both"/>
        <w:rPr>
          <w:rFonts w:asciiTheme="minorHAnsi" w:hAnsiTheme="minorHAnsi" w:cs="Arial"/>
        </w:rPr>
      </w:pPr>
    </w:p>
    <w:p w:rsidR="003B63F7" w:rsidRDefault="0092058D">
      <w:pPr>
        <w:pStyle w:val="PargrafodaLista"/>
        <w:numPr>
          <w:ilvl w:val="0"/>
          <w:numId w:val="2"/>
        </w:numPr>
        <w:spacing w:after="0" w:line="240" w:lineRule="auto"/>
        <w:ind w:left="1418"/>
        <w:jc w:val="both"/>
        <w:rPr>
          <w:rFonts w:asciiTheme="minorHAnsi" w:hAnsiTheme="minorHAnsi" w:cs="Arial"/>
        </w:rPr>
      </w:pPr>
      <w:r>
        <w:rPr>
          <w:rFonts w:asciiTheme="minorHAnsi" w:hAnsiTheme="minorHAnsi" w:cs="Arial"/>
        </w:rPr>
        <w:lastRenderedPageBreak/>
        <w:t>Correspondência formal impressa, a ser protocolada no [●], [</w:t>
      </w:r>
      <w:r>
        <w:rPr>
          <w:rFonts w:asciiTheme="minorHAnsi" w:hAnsiTheme="minorHAnsi" w:cs="Arial"/>
          <w:highlight w:val="lightGray"/>
        </w:rPr>
        <w:t>endereço completo</w:t>
      </w:r>
      <w:r>
        <w:rPr>
          <w:rFonts w:asciiTheme="minorHAnsi" w:hAnsiTheme="minorHAnsi" w:cs="Arial"/>
        </w:rPr>
        <w:t xml:space="preserve">], </w:t>
      </w:r>
      <w:r>
        <w:rPr>
          <w:rFonts w:asciiTheme="minorHAnsi" w:hAnsiTheme="minorHAnsi"/>
        </w:rPr>
        <w:t>nos dias úteis das [</w:t>
      </w:r>
      <w:r>
        <w:rPr>
          <w:rFonts w:asciiTheme="minorHAnsi" w:hAnsiTheme="minorHAnsi"/>
          <w:highlight w:val="lightGray"/>
        </w:rPr>
        <w:t>horário</w:t>
      </w:r>
      <w:r>
        <w:rPr>
          <w:rFonts w:asciiTheme="minorHAnsi" w:hAnsiTheme="minorHAnsi"/>
        </w:rPr>
        <w:t xml:space="preserve">]. </w:t>
      </w:r>
    </w:p>
    <w:p w:rsidR="003B63F7" w:rsidRDefault="003B63F7">
      <w:pPr>
        <w:pStyle w:val="PargrafodaLista"/>
        <w:spacing w:after="0" w:line="240" w:lineRule="auto"/>
        <w:ind w:left="1418"/>
        <w:jc w:val="both"/>
        <w:rPr>
          <w:rFonts w:asciiTheme="minorHAnsi" w:hAnsiTheme="minorHAnsi" w:cs="Arial"/>
        </w:rPr>
      </w:pPr>
    </w:p>
    <w:p w:rsidR="003B63F7" w:rsidRDefault="0092058D">
      <w:pPr>
        <w:pStyle w:val="PargrafodaLista"/>
        <w:numPr>
          <w:ilvl w:val="0"/>
          <w:numId w:val="2"/>
        </w:numPr>
        <w:spacing w:after="0" w:line="240" w:lineRule="auto"/>
        <w:ind w:left="1418"/>
        <w:jc w:val="both"/>
        <w:rPr>
          <w:rFonts w:asciiTheme="minorHAnsi" w:hAnsiTheme="minorHAnsi" w:cs="Arial"/>
        </w:rPr>
      </w:pPr>
      <w:r>
        <w:rPr>
          <w:rFonts w:asciiTheme="minorHAnsi" w:hAnsiTheme="minorHAnsi" w:cs="Arial"/>
        </w:rPr>
        <w:t>Correio eletrônico (</w:t>
      </w:r>
      <w:r>
        <w:rPr>
          <w:rFonts w:asciiTheme="minorHAnsi" w:hAnsiTheme="minorHAnsi" w:cs="Arial"/>
          <w:i/>
        </w:rPr>
        <w:t>e-mail</w:t>
      </w:r>
      <w:r>
        <w:rPr>
          <w:rFonts w:asciiTheme="minorHAnsi" w:hAnsiTheme="minorHAnsi" w:cs="Arial"/>
        </w:rPr>
        <w:t>), a ser encaminhada ao seguinte endereço eletrônico: [●], Neste caso, os questionamentos deverão ser apresentados em arquivo anexo, encaminhado em formato PDF.</w:t>
      </w:r>
    </w:p>
    <w:p w:rsidR="003B63F7" w:rsidRDefault="003B63F7">
      <w:pPr>
        <w:pStyle w:val="PargrafodaLista"/>
        <w:spacing w:after="0"/>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Todas as solicitações de esclarecimentos deverão ser acompanhadas de identificação e qualificação completa do solicitante, contendo, no mínimo e conforme o caso: (i) nome/razão social; (</w:t>
      </w:r>
      <w:proofErr w:type="spellStart"/>
      <w:proofErr w:type="gramStart"/>
      <w:r>
        <w:rPr>
          <w:rFonts w:asciiTheme="minorHAnsi" w:hAnsiTheme="minorHAnsi" w:cs="Arial"/>
        </w:rPr>
        <w:t>ii</w:t>
      </w:r>
      <w:proofErr w:type="spellEnd"/>
      <w:proofErr w:type="gramEnd"/>
      <w:r>
        <w:rPr>
          <w:rFonts w:asciiTheme="minorHAnsi" w:hAnsiTheme="minorHAnsi" w:cs="Arial"/>
        </w:rPr>
        <w:t>) nacionalidade/país onde sediado; (</w:t>
      </w:r>
      <w:proofErr w:type="spellStart"/>
      <w:r>
        <w:rPr>
          <w:rFonts w:asciiTheme="minorHAnsi" w:hAnsiTheme="minorHAnsi" w:cs="Arial"/>
        </w:rPr>
        <w:t>iii</w:t>
      </w:r>
      <w:proofErr w:type="spellEnd"/>
      <w:r>
        <w:rPr>
          <w:rFonts w:asciiTheme="minorHAnsi" w:hAnsiTheme="minorHAnsi" w:cs="Arial"/>
        </w:rPr>
        <w:t>) profissão/objeto social; (</w:t>
      </w:r>
      <w:proofErr w:type="spellStart"/>
      <w:r>
        <w:rPr>
          <w:rFonts w:asciiTheme="minorHAnsi" w:hAnsiTheme="minorHAnsi" w:cs="Arial"/>
        </w:rPr>
        <w:t>iv</w:t>
      </w:r>
      <w:proofErr w:type="spellEnd"/>
      <w:r>
        <w:rPr>
          <w:rFonts w:asciiTheme="minorHAnsi" w:hAnsiTheme="minorHAnsi" w:cs="Arial"/>
        </w:rPr>
        <w:t>) RG e CPF/CNPJ; (v) endereço; (vi) telefones e correio eletrônico para contato; (</w:t>
      </w:r>
      <w:proofErr w:type="spellStart"/>
      <w:r>
        <w:rPr>
          <w:rFonts w:asciiTheme="minorHAnsi" w:hAnsiTheme="minorHAnsi" w:cs="Arial"/>
        </w:rPr>
        <w:t>vii</w:t>
      </w:r>
      <w:proofErr w:type="spellEnd"/>
      <w:r>
        <w:rPr>
          <w:rFonts w:asciiTheme="minorHAnsi" w:hAnsiTheme="minorHAnsi" w:cs="Arial"/>
        </w:rPr>
        <w:t>) indicação dos representantes legais.</w:t>
      </w:r>
    </w:p>
    <w:p w:rsidR="003B63F7" w:rsidRDefault="003B63F7">
      <w:pPr>
        <w:pStyle w:val="PargrafodaLista"/>
        <w:ind w:left="1134" w:hanging="720"/>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A Prefeitura </w:t>
      </w:r>
      <w:r w:rsidR="005A1135">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 xml:space="preserve"> se reserva ao direito de não responder às solicitações de esclarecimentos que não observem as disposições do item 9.1 acima e seus respectivos subitens.</w:t>
      </w:r>
    </w:p>
    <w:p w:rsidR="003B63F7" w:rsidRDefault="003B63F7">
      <w:pPr>
        <w:pStyle w:val="PargrafodaLista"/>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Todas as correspondências, físicas ou eletrônicas, referentes ao presente Edital, serão consideradas entregues na data de seu recebimento pelo destinatário, exceto se a entrega se der após as 16h (dezesseis horas, horário de Brasília), mesmo que a correspondência seja eletrônica.</w:t>
      </w:r>
    </w:p>
    <w:p w:rsidR="003B63F7" w:rsidRDefault="003B63F7">
      <w:pPr>
        <w:pStyle w:val="PargrafodaLista"/>
        <w:spacing w:after="0"/>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As correspondências entregues após as 16h (dezesseis horas, horário de Brasília) serão consideradas entregues, para todos os efeitos, inclusive para a conferência de tempestividade, no dia útil imediatamente posterior.</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 xml:space="preserve">Todos os esclarecimentos prestados pela Prefeitura </w:t>
      </w:r>
      <w:r w:rsidR="005A1135">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 xml:space="preserve"> nesta Licitação constarão de uma ata, que será parte integrante deste Edital.</w:t>
      </w:r>
    </w:p>
    <w:p w:rsidR="003B63F7" w:rsidRDefault="003B63F7">
      <w:pPr>
        <w:pStyle w:val="PargrafodaLista"/>
        <w:spacing w:after="0"/>
        <w:ind w:left="851"/>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 xml:space="preserve">As respostas aos questionamentos serão transmitidas por mensagem eletrônica, até </w:t>
      </w:r>
      <w:proofErr w:type="gramStart"/>
      <w:r>
        <w:rPr>
          <w:rFonts w:asciiTheme="minorHAnsi" w:hAnsiTheme="minorHAnsi" w:cs="Arial"/>
        </w:rPr>
        <w:t>3</w:t>
      </w:r>
      <w:proofErr w:type="gramEnd"/>
      <w:r>
        <w:rPr>
          <w:rFonts w:asciiTheme="minorHAnsi" w:hAnsiTheme="minorHAnsi" w:cs="Arial"/>
        </w:rPr>
        <w:t xml:space="preserve"> (três) dias úteis antes da data fixada para a sessão pública de abertura do certame ao solicitante e divulgadas a todos os interessados na página eletrônica da Prefeitura </w:t>
      </w:r>
      <w:r w:rsidR="005A1135">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 xml:space="preserve"> [</w:t>
      </w:r>
      <w:r w:rsidR="003B050F">
        <w:rPr>
          <w:rFonts w:asciiTheme="minorHAnsi" w:hAnsiTheme="minorHAnsi" w:cs="Arial"/>
          <w:highlight w:val="lightGray"/>
        </w:rPr>
        <w:t>endereço eletr</w:t>
      </w:r>
      <w:r w:rsidR="003B050F" w:rsidRPr="003B050F">
        <w:rPr>
          <w:rFonts w:asciiTheme="minorHAnsi" w:hAnsiTheme="minorHAnsi" w:cs="Arial"/>
          <w:highlight w:val="lightGray"/>
        </w:rPr>
        <w:t>ônico</w:t>
      </w:r>
      <w:r>
        <w:rPr>
          <w:rFonts w:asciiTheme="minorHAnsi" w:hAnsiTheme="minorHAnsi"/>
        </w:rPr>
        <w:t>]</w:t>
      </w:r>
      <w:r>
        <w:rPr>
          <w:rFonts w:asciiTheme="minorHAnsi" w:hAnsiTheme="minorHAnsi" w:cs="Arial"/>
        </w:rPr>
        <w:t xml:space="preserve"> sem identificação do responsável pela solicitação de esclarecimentos, passando a integrar o presente edital. </w:t>
      </w:r>
    </w:p>
    <w:p w:rsidR="003B63F7" w:rsidRDefault="003B63F7">
      <w:pPr>
        <w:pStyle w:val="PargrafodaLista"/>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proofErr w:type="gramStart"/>
      <w:r>
        <w:rPr>
          <w:rFonts w:asciiTheme="minorHAnsi" w:hAnsiTheme="minorHAnsi" w:cs="Arial"/>
        </w:rPr>
        <w:t>O Poder Concedente</w:t>
      </w:r>
      <w:proofErr w:type="gramEnd"/>
      <w:r>
        <w:rPr>
          <w:rFonts w:asciiTheme="minorHAnsi" w:hAnsiTheme="minorHAnsi" w:cs="Arial"/>
        </w:rPr>
        <w:t xml:space="preserve"> não se responsabiliza por endereços eletrônicos apontados incorretamente pelos interessados.</w:t>
      </w:r>
    </w:p>
    <w:p w:rsidR="003B63F7" w:rsidRDefault="003B63F7">
      <w:pPr>
        <w:spacing w:after="0"/>
        <w:jc w:val="both"/>
        <w:rPr>
          <w:rFonts w:asciiTheme="minorHAnsi" w:hAnsiTheme="minorHAnsi" w:cs="Arial"/>
        </w:rPr>
      </w:pPr>
    </w:p>
    <w:p w:rsidR="003B63F7" w:rsidRDefault="0092058D">
      <w:pPr>
        <w:pStyle w:val="Ttulo2"/>
        <w:numPr>
          <w:ilvl w:val="0"/>
          <w:numId w:val="1"/>
        </w:numPr>
        <w:spacing w:before="0"/>
        <w:ind w:left="0" w:firstLine="709"/>
        <w:jc w:val="both"/>
        <w:rPr>
          <w:rFonts w:asciiTheme="minorHAnsi" w:hAnsiTheme="minorHAnsi" w:cs="Arial"/>
          <w:color w:val="auto"/>
          <w:sz w:val="22"/>
          <w:szCs w:val="22"/>
        </w:rPr>
      </w:pPr>
      <w:bookmarkStart w:id="10" w:name="_Toc482130986"/>
      <w:r>
        <w:rPr>
          <w:rFonts w:asciiTheme="minorHAnsi" w:hAnsiTheme="minorHAnsi" w:cs="Arial"/>
          <w:color w:val="auto"/>
          <w:sz w:val="22"/>
          <w:szCs w:val="22"/>
        </w:rPr>
        <w:t>IMPUGNAÇÃO AO EDITAL</w:t>
      </w:r>
      <w:bookmarkEnd w:id="10"/>
    </w:p>
    <w:p w:rsidR="003B63F7" w:rsidRDefault="003B63F7">
      <w:pPr>
        <w:spacing w:after="0"/>
        <w:ind w:firstLine="709"/>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lastRenderedPageBreak/>
        <w:t>Qualquer cidadão é parte legítima para impugnar este Edital, devendo a impugnação ser protocolada no [●], [</w:t>
      </w:r>
      <w:r>
        <w:rPr>
          <w:rFonts w:asciiTheme="minorHAnsi" w:hAnsiTheme="minorHAnsi" w:cs="Arial"/>
          <w:highlight w:val="lightGray"/>
        </w:rPr>
        <w:t>endereço completo</w:t>
      </w:r>
      <w:r>
        <w:rPr>
          <w:rFonts w:asciiTheme="minorHAnsi" w:hAnsiTheme="minorHAnsi" w:cs="Arial"/>
        </w:rPr>
        <w:t xml:space="preserve">], </w:t>
      </w:r>
      <w:r>
        <w:rPr>
          <w:rFonts w:asciiTheme="minorHAnsi" w:hAnsiTheme="minorHAnsi"/>
        </w:rPr>
        <w:t>nos dias úteis das [</w:t>
      </w:r>
      <w:r>
        <w:rPr>
          <w:rFonts w:asciiTheme="minorHAnsi" w:hAnsiTheme="minorHAnsi"/>
          <w:highlight w:val="lightGray"/>
        </w:rPr>
        <w:t>horário</w:t>
      </w:r>
      <w:r>
        <w:rPr>
          <w:rFonts w:asciiTheme="minorHAnsi" w:hAnsiTheme="minorHAnsi"/>
        </w:rPr>
        <w:t>].</w:t>
      </w:r>
    </w:p>
    <w:p w:rsidR="003B63F7" w:rsidRDefault="003B63F7">
      <w:pPr>
        <w:pStyle w:val="PargrafodaLista"/>
        <w:spacing w:after="0"/>
        <w:ind w:left="851" w:hanging="851"/>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 xml:space="preserve">As impugnações </w:t>
      </w:r>
      <w:r w:rsidR="00F647BA">
        <w:rPr>
          <w:rFonts w:asciiTheme="minorHAnsi" w:hAnsiTheme="minorHAnsi" w:cs="Arial"/>
        </w:rPr>
        <w:t xml:space="preserve">e esclarecimentos </w:t>
      </w:r>
      <w:r>
        <w:rPr>
          <w:rFonts w:asciiTheme="minorHAnsi" w:hAnsiTheme="minorHAnsi" w:cs="Arial"/>
        </w:rPr>
        <w:t xml:space="preserve">ao </w:t>
      </w:r>
      <w:proofErr w:type="gramStart"/>
      <w:r>
        <w:rPr>
          <w:rFonts w:asciiTheme="minorHAnsi" w:hAnsiTheme="minorHAnsi" w:cs="Arial"/>
        </w:rPr>
        <w:t>Edital formuladas</w:t>
      </w:r>
      <w:proofErr w:type="gramEnd"/>
      <w:r>
        <w:rPr>
          <w:rFonts w:asciiTheme="minorHAnsi" w:hAnsiTheme="minorHAnsi" w:cs="Arial"/>
        </w:rPr>
        <w:t xml:space="preserve"> por qualquer cidadão deverão ser protocoladas em até </w:t>
      </w:r>
      <w:r w:rsidR="00F647BA">
        <w:rPr>
          <w:rFonts w:asciiTheme="minorHAnsi" w:hAnsiTheme="minorHAnsi" w:cs="Arial"/>
        </w:rPr>
        <w:t>10</w:t>
      </w:r>
      <w:r>
        <w:rPr>
          <w:rFonts w:asciiTheme="minorHAnsi" w:hAnsiTheme="minorHAnsi" w:cs="Arial"/>
        </w:rPr>
        <w:t xml:space="preserve"> (</w:t>
      </w:r>
      <w:r w:rsidR="00F647BA">
        <w:rPr>
          <w:rFonts w:asciiTheme="minorHAnsi" w:hAnsiTheme="minorHAnsi" w:cs="Arial"/>
        </w:rPr>
        <w:t>dez</w:t>
      </w:r>
      <w:r>
        <w:rPr>
          <w:rFonts w:asciiTheme="minorHAnsi" w:hAnsiTheme="minorHAnsi" w:cs="Arial"/>
        </w:rPr>
        <w:t xml:space="preserve">) dias úteis antes da data marcada para abertura dos Envelopes. </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As impugnações ao Edital formuladas por Licitantes deverão ser protocoladas em até </w:t>
      </w:r>
      <w:proofErr w:type="gramStart"/>
      <w:r>
        <w:rPr>
          <w:rFonts w:asciiTheme="minorHAnsi" w:hAnsiTheme="minorHAnsi" w:cs="Arial"/>
        </w:rPr>
        <w:t>2</w:t>
      </w:r>
      <w:proofErr w:type="gramEnd"/>
      <w:r>
        <w:rPr>
          <w:rFonts w:asciiTheme="minorHAnsi" w:hAnsiTheme="minorHAnsi" w:cs="Arial"/>
        </w:rPr>
        <w:t xml:space="preserve"> (dois) dias antes da data marcada para abertura dos Envelopes</w:t>
      </w:r>
    </w:p>
    <w:p w:rsidR="003B63F7" w:rsidRDefault="003B63F7">
      <w:pPr>
        <w:pStyle w:val="PargrafodaLista"/>
        <w:ind w:left="851" w:hanging="851"/>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As impugnações deverão ser dirigidas à Comissão de Licitação e apresentar de forma clara as razões e os fundamentos do inconformismo.</w:t>
      </w:r>
    </w:p>
    <w:p w:rsidR="003B63F7" w:rsidRDefault="003B63F7">
      <w:pPr>
        <w:pStyle w:val="PargrafodaLista"/>
        <w:ind w:left="851" w:hanging="851"/>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A apresentação de impugnação ao Edital não implicará em qualquer efeito imediato sobre a parti</w:t>
      </w:r>
      <w:r w:rsidR="00A373B2">
        <w:rPr>
          <w:rFonts w:asciiTheme="minorHAnsi" w:hAnsiTheme="minorHAnsi" w:cs="Arial"/>
        </w:rPr>
        <w:t>cip</w:t>
      </w:r>
      <w:r>
        <w:rPr>
          <w:rFonts w:asciiTheme="minorHAnsi" w:hAnsiTheme="minorHAnsi" w:cs="Arial"/>
        </w:rPr>
        <w:t>ação das Licitantes na Licitação.</w:t>
      </w:r>
    </w:p>
    <w:p w:rsidR="003B63F7" w:rsidRDefault="003B63F7">
      <w:pPr>
        <w:pStyle w:val="PargrafodaLista"/>
        <w:ind w:left="851" w:hanging="851"/>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A Comissão de Licitação decidirá de forma motivada sobre todas as impugnações tempestivamente apresentadas.</w:t>
      </w:r>
    </w:p>
    <w:p w:rsidR="003B63F7" w:rsidRDefault="003B63F7">
      <w:pPr>
        <w:pStyle w:val="PargrafodaLista"/>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No caso de decisões favoráveis à impugnação, estas somente implicarão na alteração de prazo para entrega dos Envelopes quando houver alteração do conteúdo do presente Edital que afetarem as condições exigidas para a elaboração das propostas ou a composição dos documentos necessários à parti</w:t>
      </w:r>
      <w:r w:rsidR="00EB4399">
        <w:rPr>
          <w:rFonts w:asciiTheme="minorHAnsi" w:eastAsia="Times New Roman" w:hAnsiTheme="minorHAnsi" w:cs="Arial"/>
          <w:color w:val="000000"/>
          <w:lang w:eastAsia="pt-BR"/>
        </w:rPr>
        <w:t>cip</w:t>
      </w:r>
      <w:r>
        <w:rPr>
          <w:rFonts w:asciiTheme="minorHAnsi" w:hAnsiTheme="minorHAnsi" w:cs="Arial"/>
        </w:rPr>
        <w:t xml:space="preserve">ação na Licitação. </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Na hipótese descrita no item acima, o Edital deverá ser republicado, incluindo as alterações necessárias.</w:t>
      </w:r>
    </w:p>
    <w:p w:rsidR="003B63F7" w:rsidRDefault="003B63F7">
      <w:pPr>
        <w:pStyle w:val="PargrafodaLista"/>
        <w:spacing w:after="0"/>
        <w:ind w:left="709"/>
        <w:jc w:val="both"/>
        <w:rPr>
          <w:rFonts w:asciiTheme="minorHAnsi" w:hAnsiTheme="minorHAnsi" w:cs="Arial"/>
        </w:rPr>
      </w:pPr>
    </w:p>
    <w:p w:rsidR="003B63F7" w:rsidRDefault="0092058D">
      <w:pPr>
        <w:pStyle w:val="Ttulo1"/>
        <w:jc w:val="center"/>
        <w:rPr>
          <w:rFonts w:asciiTheme="minorHAnsi" w:hAnsiTheme="minorHAnsi" w:cs="Arial"/>
          <w:color w:val="auto"/>
          <w:sz w:val="22"/>
          <w:szCs w:val="22"/>
        </w:rPr>
      </w:pPr>
      <w:bookmarkStart w:id="11" w:name="_Toc482130987"/>
      <w:r>
        <w:rPr>
          <w:rFonts w:asciiTheme="minorHAnsi" w:hAnsiTheme="minorHAnsi" w:cs="Arial"/>
          <w:color w:val="auto"/>
          <w:sz w:val="22"/>
          <w:szCs w:val="22"/>
        </w:rPr>
        <w:t>CAPÍTULO II – DO REGULAMENTO DA LICITAÇÃO</w:t>
      </w:r>
      <w:bookmarkEnd w:id="11"/>
    </w:p>
    <w:p w:rsidR="003B63F7" w:rsidRDefault="003B63F7">
      <w:pPr>
        <w:spacing w:after="0"/>
        <w:rPr>
          <w:rFonts w:asciiTheme="minorHAnsi" w:hAnsiTheme="minorHAnsi" w:cs="Arial"/>
        </w:rPr>
      </w:pPr>
    </w:p>
    <w:p w:rsidR="003B63F7" w:rsidRDefault="003B63F7">
      <w:pPr>
        <w:spacing w:after="0"/>
        <w:rPr>
          <w:rFonts w:asciiTheme="minorHAnsi" w:hAnsiTheme="minorHAnsi" w:cs="Arial"/>
        </w:rPr>
      </w:pPr>
    </w:p>
    <w:p w:rsidR="003B63F7" w:rsidRDefault="0092058D">
      <w:pPr>
        <w:pStyle w:val="PargrafodaLista"/>
        <w:numPr>
          <w:ilvl w:val="0"/>
          <w:numId w:val="1"/>
        </w:numPr>
        <w:spacing w:after="0"/>
        <w:ind w:left="0" w:firstLine="709"/>
        <w:outlineLvl w:val="1"/>
        <w:rPr>
          <w:rFonts w:asciiTheme="minorHAnsi" w:hAnsiTheme="minorHAnsi" w:cs="Arial"/>
          <w:b/>
        </w:rPr>
      </w:pPr>
      <w:bookmarkStart w:id="12" w:name="_Toc482130988"/>
      <w:r>
        <w:rPr>
          <w:rFonts w:asciiTheme="minorHAnsi" w:hAnsiTheme="minorHAnsi" w:cs="Arial"/>
          <w:b/>
        </w:rPr>
        <w:t>CONDIÇÕES DE PARTI</w:t>
      </w:r>
      <w:r w:rsidR="00A373B2">
        <w:rPr>
          <w:rFonts w:asciiTheme="minorHAnsi" w:hAnsiTheme="minorHAnsi" w:cs="Arial"/>
          <w:b/>
        </w:rPr>
        <w:t>CIP</w:t>
      </w:r>
      <w:r>
        <w:rPr>
          <w:rFonts w:asciiTheme="minorHAnsi" w:hAnsiTheme="minorHAnsi" w:cs="Arial"/>
          <w:b/>
        </w:rPr>
        <w:t>AÇÃO</w:t>
      </w:r>
      <w:bookmarkEnd w:id="12"/>
    </w:p>
    <w:p w:rsidR="003B63F7" w:rsidRDefault="003B63F7">
      <w:pPr>
        <w:spacing w:after="0"/>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Poderão parti</w:t>
      </w:r>
      <w:r w:rsidR="00A373B2">
        <w:rPr>
          <w:rFonts w:asciiTheme="minorHAnsi" w:hAnsiTheme="minorHAnsi" w:cs="Arial"/>
        </w:rPr>
        <w:t>cip</w:t>
      </w:r>
      <w:r>
        <w:rPr>
          <w:rFonts w:asciiTheme="minorHAnsi" w:hAnsiTheme="minorHAnsi" w:cs="Arial"/>
        </w:rPr>
        <w:t>ar desta Licitação, nos termos deste Edital, as pessoas jurídicas nacionais, isoladamente ou reunidas em Consórcio, que demonstrem cumprir com todos os requisitos de habilitação previstos neste Edital.</w:t>
      </w:r>
    </w:p>
    <w:p w:rsidR="003B63F7" w:rsidRDefault="003B63F7">
      <w:pPr>
        <w:pStyle w:val="PargrafodaLista"/>
        <w:spacing w:after="0"/>
        <w:ind w:left="851" w:hanging="851"/>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Não poderão parti</w:t>
      </w:r>
      <w:r w:rsidR="00A373B2">
        <w:rPr>
          <w:rFonts w:asciiTheme="minorHAnsi" w:hAnsiTheme="minorHAnsi" w:cs="Arial"/>
        </w:rPr>
        <w:t>cip</w:t>
      </w:r>
      <w:r>
        <w:rPr>
          <w:rFonts w:asciiTheme="minorHAnsi" w:hAnsiTheme="minorHAnsi" w:cs="Arial"/>
        </w:rPr>
        <w:t>ar desta Licitação, isoladamente ou em Consórcio:</w:t>
      </w:r>
    </w:p>
    <w:p w:rsidR="003B63F7" w:rsidRDefault="003B63F7">
      <w:pPr>
        <w:pStyle w:val="PargrafodaLista"/>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Pessoas físicas;</w:t>
      </w:r>
    </w:p>
    <w:p w:rsidR="003B63F7" w:rsidRDefault="003B63F7">
      <w:pPr>
        <w:pStyle w:val="PargrafodaLista"/>
        <w:spacing w:after="0"/>
        <w:ind w:left="1134" w:hanging="720"/>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Pessoas jurídicas que tenham sido declaradas inidôneas ou que estejam impedidas ou suspensas de parti</w:t>
      </w:r>
      <w:r w:rsidR="00A373B2">
        <w:rPr>
          <w:rFonts w:asciiTheme="minorHAnsi" w:hAnsiTheme="minorHAnsi" w:cs="Arial"/>
        </w:rPr>
        <w:t>cip</w:t>
      </w:r>
      <w:r>
        <w:rPr>
          <w:rFonts w:asciiTheme="minorHAnsi" w:hAnsiTheme="minorHAnsi" w:cs="Arial"/>
        </w:rPr>
        <w:t>ar de Licitação ou contratar com a Administração Pública.</w:t>
      </w:r>
    </w:p>
    <w:p w:rsidR="003B63F7" w:rsidRDefault="003B63F7">
      <w:pPr>
        <w:pStyle w:val="PargrafodaLista"/>
        <w:spacing w:after="0"/>
        <w:ind w:left="1134" w:hanging="720"/>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Pessoa jurídica da(s) </w:t>
      </w:r>
      <w:proofErr w:type="gramStart"/>
      <w:r>
        <w:rPr>
          <w:rFonts w:asciiTheme="minorHAnsi" w:hAnsiTheme="minorHAnsi" w:cs="Arial"/>
        </w:rPr>
        <w:t>qual(</w:t>
      </w:r>
      <w:proofErr w:type="spellStart"/>
      <w:proofErr w:type="gramEnd"/>
      <w:r>
        <w:rPr>
          <w:rFonts w:asciiTheme="minorHAnsi" w:hAnsiTheme="minorHAnsi" w:cs="Arial"/>
        </w:rPr>
        <w:t>is</w:t>
      </w:r>
      <w:proofErr w:type="spellEnd"/>
      <w:r>
        <w:rPr>
          <w:rFonts w:asciiTheme="minorHAnsi" w:hAnsiTheme="minorHAnsi" w:cs="Arial"/>
        </w:rPr>
        <w:t>) parti</w:t>
      </w:r>
      <w:r w:rsidR="00A373B2">
        <w:rPr>
          <w:rFonts w:asciiTheme="minorHAnsi" w:hAnsiTheme="minorHAnsi" w:cs="Arial"/>
        </w:rPr>
        <w:t>cip</w:t>
      </w:r>
      <w:r>
        <w:rPr>
          <w:rFonts w:asciiTheme="minorHAnsi" w:hAnsiTheme="minorHAnsi" w:cs="Arial"/>
        </w:rPr>
        <w:t xml:space="preserve">e(m), seja a que título for, direta ou indiretamente, pessoa(s) que tenha(m) sido, no período de 180 (cento e oitenta) dias imediatamente anteriores à data de publicação deste Edital, dirigente(s), servidor(es) ou ocupante(s) de cargo(s) ou emprego(s) nos órgãos ou entidades da Prefeitura </w:t>
      </w:r>
      <w:r w:rsidR="005A1135">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w:t>
      </w:r>
    </w:p>
    <w:p w:rsidR="003B63F7" w:rsidRDefault="003B63F7">
      <w:pPr>
        <w:pStyle w:val="PargrafodaLista"/>
        <w:ind w:left="1701" w:hanging="708"/>
        <w:rPr>
          <w:rFonts w:asciiTheme="minorHAnsi" w:hAnsiTheme="minorHAnsi" w:cs="Arial"/>
        </w:rPr>
      </w:pPr>
    </w:p>
    <w:p w:rsidR="003B63F7" w:rsidRDefault="0092058D">
      <w:pPr>
        <w:pStyle w:val="PargrafodaLista"/>
        <w:numPr>
          <w:ilvl w:val="3"/>
          <w:numId w:val="1"/>
        </w:numPr>
        <w:spacing w:after="0"/>
        <w:ind w:left="0" w:firstLine="709"/>
        <w:jc w:val="both"/>
        <w:rPr>
          <w:rFonts w:asciiTheme="minorHAnsi" w:hAnsiTheme="minorHAnsi" w:cs="Arial"/>
        </w:rPr>
      </w:pPr>
      <w:r>
        <w:rPr>
          <w:rFonts w:asciiTheme="minorHAnsi" w:hAnsiTheme="minorHAnsi" w:cs="Arial"/>
        </w:rPr>
        <w:t>Para fins do item 11.2.3 acima, considera-se parti</w:t>
      </w:r>
      <w:r w:rsidR="00A373B2">
        <w:rPr>
          <w:rFonts w:asciiTheme="minorHAnsi" w:hAnsiTheme="minorHAnsi" w:cs="Arial"/>
        </w:rPr>
        <w:t>cip</w:t>
      </w:r>
      <w:r>
        <w:rPr>
          <w:rFonts w:asciiTheme="minorHAnsi" w:hAnsiTheme="minorHAnsi" w:cs="Arial"/>
        </w:rPr>
        <w:t>ação indireta, a existência de quaisquer documentos que atribuam à pessoa nele mencionada, a existência de quaisquer vínculos de natureza jurídica, técnica, comercial ou empresarial com a Licitante ou qualquer empresa do(s) grupo(s) econômico(s) da Licitante.</w:t>
      </w:r>
    </w:p>
    <w:p w:rsidR="003B63F7" w:rsidRDefault="003B63F7">
      <w:pPr>
        <w:pStyle w:val="PargrafodaLista"/>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Pessoa jurídica que tenha sido condenada, por sentença transitada em julgado, à pena de interdição de direitos devido à prática de crimes ambientais, conforme dis</w:t>
      </w:r>
      <w:r w:rsidR="00A373B2">
        <w:rPr>
          <w:rFonts w:asciiTheme="minorHAnsi" w:hAnsiTheme="minorHAnsi" w:cs="Arial"/>
        </w:rPr>
        <w:t>cip</w:t>
      </w:r>
      <w:r>
        <w:rPr>
          <w:rFonts w:asciiTheme="minorHAnsi" w:hAnsiTheme="minorHAnsi" w:cs="Arial"/>
        </w:rPr>
        <w:t>linado no art. 10 da Lei nº 9.605/98;</w:t>
      </w:r>
    </w:p>
    <w:p w:rsidR="003B63F7" w:rsidRDefault="003B63F7">
      <w:pPr>
        <w:pStyle w:val="PargrafodaLista"/>
        <w:spacing w:after="0"/>
        <w:ind w:left="1134"/>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Pessoa Jurídica que esteja em regime de recuperação judicial ou extrajudicial, ou cuja falência tenha sido decretada.</w:t>
      </w:r>
    </w:p>
    <w:p w:rsidR="003B63F7" w:rsidRDefault="003B63F7">
      <w:pPr>
        <w:pStyle w:val="PargrafodaLista"/>
        <w:spacing w:after="0"/>
        <w:ind w:left="851" w:hanging="851"/>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A parti</w:t>
      </w:r>
      <w:r w:rsidR="00A373B2">
        <w:rPr>
          <w:rFonts w:asciiTheme="minorHAnsi" w:hAnsiTheme="minorHAnsi" w:cs="Arial"/>
        </w:rPr>
        <w:t>cip</w:t>
      </w:r>
      <w:r>
        <w:rPr>
          <w:rFonts w:asciiTheme="minorHAnsi" w:hAnsiTheme="minorHAnsi" w:cs="Arial"/>
        </w:rPr>
        <w:t>ação nesta Licitação por meio de Consórcio dependerá da observância às seguintes disposições:</w:t>
      </w:r>
    </w:p>
    <w:p w:rsidR="003B63F7" w:rsidRDefault="003B63F7">
      <w:pPr>
        <w:pStyle w:val="PargrafodaLista"/>
        <w:spacing w:after="0"/>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Nenhuma Licitante poderá parti</w:t>
      </w:r>
      <w:r w:rsidR="00A373B2">
        <w:rPr>
          <w:rFonts w:asciiTheme="minorHAnsi" w:hAnsiTheme="minorHAnsi" w:cs="Arial"/>
        </w:rPr>
        <w:t>cip</w:t>
      </w:r>
      <w:r>
        <w:rPr>
          <w:rFonts w:asciiTheme="minorHAnsi" w:hAnsiTheme="minorHAnsi" w:cs="Arial"/>
        </w:rPr>
        <w:t xml:space="preserve">ar de mais de um Consórcio, ainda que por intermédio de suas afiliadas, coligadas, controladas, controladoras, ou empresa </w:t>
      </w:r>
      <w:proofErr w:type="gramStart"/>
      <w:r>
        <w:rPr>
          <w:rFonts w:asciiTheme="minorHAnsi" w:hAnsiTheme="minorHAnsi" w:cs="Arial"/>
        </w:rPr>
        <w:t>sob controle</w:t>
      </w:r>
      <w:proofErr w:type="gramEnd"/>
      <w:r>
        <w:rPr>
          <w:rFonts w:asciiTheme="minorHAnsi" w:hAnsiTheme="minorHAnsi" w:cs="Arial"/>
        </w:rPr>
        <w:t xml:space="preserve"> comum, ou, ainda, com porcentagens distintas, sob pena de desclassificação do certame, não importando a fase em que este fato vier a ser revelado; </w:t>
      </w:r>
    </w:p>
    <w:p w:rsidR="003B63F7" w:rsidRDefault="003B63F7">
      <w:pPr>
        <w:pStyle w:val="PargrafodaLista"/>
        <w:spacing w:after="0"/>
        <w:ind w:left="1134" w:hanging="708"/>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 Cada consorciado deverá atender individualmente às exigências relativas à regularidade jurídica, fiscal e econômico-financeira.</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Quanto às exigências relativas à qualificação econômico-financeira, com exceção das exigências de Garantia de Proposta, que poderão ser cumpridas conjuntamente pelas consorciadas, e a comprovação de Patrimônio Líquido, que poderá ser comprovada pelo somatório dos valores de cada consorciada, observada a proporção da respectiva parti</w:t>
      </w:r>
      <w:r w:rsidR="000A6B92">
        <w:rPr>
          <w:rFonts w:asciiTheme="minorHAnsi" w:hAnsiTheme="minorHAnsi" w:cs="Arial"/>
        </w:rPr>
        <w:t>cip</w:t>
      </w:r>
      <w:r>
        <w:rPr>
          <w:rFonts w:asciiTheme="minorHAnsi" w:hAnsiTheme="minorHAnsi" w:cs="Arial"/>
        </w:rPr>
        <w:t>ação no consórcio.</w:t>
      </w:r>
    </w:p>
    <w:p w:rsidR="003B63F7" w:rsidRDefault="003B63F7">
      <w:pPr>
        <w:pStyle w:val="PargrafodaLista"/>
        <w:spacing w:after="0"/>
        <w:ind w:left="0" w:firstLine="709"/>
        <w:jc w:val="both"/>
        <w:rPr>
          <w:rFonts w:asciiTheme="minorHAnsi" w:hAnsiTheme="minorHAnsi" w:cs="Arial"/>
          <w:highlight w:val="yellow"/>
        </w:rPr>
      </w:pPr>
    </w:p>
    <w:p w:rsidR="003B63F7" w:rsidRDefault="0092058D">
      <w:pPr>
        <w:pStyle w:val="PargrafodaLista"/>
        <w:numPr>
          <w:ilvl w:val="3"/>
          <w:numId w:val="1"/>
        </w:numPr>
        <w:spacing w:after="0"/>
        <w:ind w:left="0" w:firstLine="709"/>
        <w:jc w:val="both"/>
        <w:rPr>
          <w:rFonts w:asciiTheme="minorHAnsi" w:hAnsiTheme="minorHAnsi" w:cs="Arial"/>
        </w:rPr>
      </w:pPr>
      <w:r>
        <w:rPr>
          <w:rFonts w:asciiTheme="minorHAnsi" w:hAnsiTheme="minorHAnsi" w:cs="Arial"/>
        </w:rPr>
        <w:lastRenderedPageBreak/>
        <w:t xml:space="preserve">Para fins do item 11.3.3 acima, a aferição do Patrimônio Líquido de cada consorciado na composição do Patrimônio Líquido a ser considerado para a Habilitação Econômico-Financeira do Consórcio será obtida pela </w:t>
      </w:r>
      <w:r w:rsidR="00A76027">
        <w:rPr>
          <w:rFonts w:asciiTheme="minorHAnsi" w:hAnsiTheme="minorHAnsi" w:cs="Arial"/>
        </w:rPr>
        <w:t>soma do Patrimônio Líquido de cada</w:t>
      </w:r>
      <w:proofErr w:type="gramStart"/>
      <w:r w:rsidR="00A76027">
        <w:rPr>
          <w:rFonts w:asciiTheme="minorHAnsi" w:hAnsiTheme="minorHAnsi" w:cs="Arial"/>
        </w:rPr>
        <w:t xml:space="preserve"> </w:t>
      </w:r>
      <w:r>
        <w:rPr>
          <w:rFonts w:asciiTheme="minorHAnsi" w:hAnsiTheme="minorHAnsi" w:cs="Arial"/>
        </w:rPr>
        <w:t xml:space="preserve"> </w:t>
      </w:r>
      <w:proofErr w:type="gramEnd"/>
      <w:r>
        <w:rPr>
          <w:rFonts w:asciiTheme="minorHAnsi" w:hAnsiTheme="minorHAnsi" w:cs="Arial"/>
        </w:rPr>
        <w:t>Consorciado.</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As exigências de qualificação técnica deverão ser atendidas pelo Consórcio, por intermédio de qualquer dos consorciados isoladamente ou pela soma das qualificações técnicas apresentadas pelos consorciados, observadas as demais disposições do Edital sobre o tema. </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A desclassificação ou inabilitação de qualquer consorciado nesta Licitação implicará na imediata desclassificação do Consórcio.</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Não será admitida a inclusão, substituição, retirada ou exclusão de qualquer consorciado até a assinatura do Contrato de Concessão, momento a partir do qual </w:t>
      </w:r>
      <w:proofErr w:type="gramStart"/>
      <w:r>
        <w:rPr>
          <w:rFonts w:asciiTheme="minorHAnsi" w:hAnsiTheme="minorHAnsi" w:cs="Arial"/>
        </w:rPr>
        <w:t>dever-se-á</w:t>
      </w:r>
      <w:proofErr w:type="gramEnd"/>
      <w:r>
        <w:rPr>
          <w:rFonts w:asciiTheme="minorHAnsi" w:hAnsiTheme="minorHAnsi" w:cs="Arial"/>
        </w:rPr>
        <w:t xml:space="preserve"> observar as regras contratuais para qualquer alteração na composição societária da SPE.</w:t>
      </w:r>
    </w:p>
    <w:p w:rsidR="003B63F7" w:rsidRDefault="003B63F7">
      <w:pPr>
        <w:pStyle w:val="PargrafodaLista"/>
        <w:ind w:left="1134" w:hanging="720"/>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Os consorciados serão solidariamente responsáveis pelos atos praticados pelo Consórcio nesta Licitação.</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O Consórcio que se sagrar vencedor da Licitação deverá promover, antes da celebração do Contrato de Concessão, a constituição da SPE, conforme as regras previstas neste Edital, observando, na composição de seu capital social, o estabelecido no Contrato e mantendo, para todos os efeitos, parti</w:t>
      </w:r>
      <w:r w:rsidR="00F372C9">
        <w:rPr>
          <w:rFonts w:asciiTheme="minorHAnsi" w:hAnsiTheme="minorHAnsi" w:cs="Arial"/>
        </w:rPr>
        <w:t>cip</w:t>
      </w:r>
      <w:r>
        <w:rPr>
          <w:rFonts w:asciiTheme="minorHAnsi" w:hAnsiTheme="minorHAnsi" w:cs="Arial"/>
        </w:rPr>
        <w:t>ações idênticas àquelas constantes do termo de compromisso de constituição do Consórcio apresentado na Licitação.</w:t>
      </w:r>
    </w:p>
    <w:p w:rsidR="003B63F7" w:rsidRDefault="003B63F7">
      <w:pPr>
        <w:pStyle w:val="PargrafodaLista"/>
        <w:spacing w:after="0"/>
        <w:jc w:val="both"/>
        <w:rPr>
          <w:rFonts w:asciiTheme="minorHAnsi" w:hAnsiTheme="minorHAnsi" w:cs="Arial"/>
        </w:rPr>
      </w:pPr>
    </w:p>
    <w:p w:rsidR="003B63F7" w:rsidRDefault="0092058D">
      <w:pPr>
        <w:pStyle w:val="PargrafodaLista"/>
        <w:numPr>
          <w:ilvl w:val="0"/>
          <w:numId w:val="1"/>
        </w:numPr>
        <w:spacing w:after="0"/>
        <w:ind w:left="0" w:firstLine="709"/>
        <w:jc w:val="both"/>
        <w:outlineLvl w:val="1"/>
        <w:rPr>
          <w:rFonts w:asciiTheme="minorHAnsi" w:hAnsiTheme="minorHAnsi" w:cs="Arial"/>
          <w:b/>
        </w:rPr>
      </w:pPr>
      <w:bookmarkStart w:id="13" w:name="_Toc482130989"/>
      <w:r>
        <w:rPr>
          <w:rFonts w:asciiTheme="minorHAnsi" w:hAnsiTheme="minorHAnsi" w:cs="Arial"/>
          <w:b/>
        </w:rPr>
        <w:t>APRESENTAÇÃO DOS DOCUMENTOS E PROPOSTAS</w:t>
      </w:r>
      <w:bookmarkEnd w:id="13"/>
    </w:p>
    <w:p w:rsidR="003B63F7" w:rsidRDefault="003B63F7">
      <w:pPr>
        <w:spacing w:after="0"/>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 xml:space="preserve">Os documentos de Credenciamento e Garantia de Proposta, Proposta Econômica e Habilitação serão </w:t>
      </w:r>
      <w:proofErr w:type="gramStart"/>
      <w:r>
        <w:rPr>
          <w:rFonts w:asciiTheme="minorHAnsi" w:hAnsiTheme="minorHAnsi" w:cs="Arial"/>
        </w:rPr>
        <w:t>apresentados</w:t>
      </w:r>
      <w:proofErr w:type="gramEnd"/>
      <w:r>
        <w:rPr>
          <w:rFonts w:asciiTheme="minorHAnsi" w:hAnsiTheme="minorHAnsi" w:cs="Arial"/>
        </w:rPr>
        <w:t xml:space="preserve"> em envelopes distintos, lacrados e rubricados no fecho, além de conterem a seguinte identificação, conforme exposto abaixo:</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0"/>
          <w:numId w:val="3"/>
        </w:numPr>
        <w:spacing w:after="0"/>
        <w:jc w:val="both"/>
        <w:rPr>
          <w:rFonts w:asciiTheme="minorHAnsi" w:hAnsiTheme="minorHAnsi" w:cs="Arial"/>
        </w:rPr>
      </w:pPr>
      <w:r>
        <w:rPr>
          <w:rFonts w:asciiTheme="minorHAnsi" w:hAnsiTheme="minorHAnsi" w:cs="Arial"/>
          <w:b/>
        </w:rPr>
        <w:t>Envelope Nº 01 – Credenciamento e Garantia de Proposta:</w:t>
      </w:r>
    </w:p>
    <w:p w:rsidR="003B63F7" w:rsidRDefault="003B63F7">
      <w:pPr>
        <w:pStyle w:val="PargrafodaLista"/>
        <w:spacing w:after="0"/>
        <w:ind w:left="1440"/>
        <w:jc w:val="both"/>
        <w:rPr>
          <w:rFonts w:asciiTheme="minorHAnsi" w:hAnsiTheme="minorHAnsi" w:cs="Arial"/>
        </w:rPr>
      </w:pPr>
    </w:p>
    <w:p w:rsidR="003B63F7" w:rsidRDefault="00895BF9">
      <w:pPr>
        <w:pStyle w:val="PargrafodaLista"/>
        <w:spacing w:after="0"/>
        <w:ind w:left="1440"/>
        <w:jc w:val="both"/>
        <w:rPr>
          <w:rFonts w:asciiTheme="minorHAnsi" w:hAnsiTheme="minorHAnsi" w:cs="Arial"/>
        </w:rPr>
      </w:pPr>
      <w:r>
        <w:rPr>
          <w:noProof/>
          <w:lang w:eastAsia="pt-BR"/>
        </w:rPr>
        <w:lastRenderedPageBreak/>
        <mc:AlternateContent>
          <mc:Choice Requires="wps">
            <w:drawing>
              <wp:anchor distT="0" distB="0" distL="114300" distR="114300" simplePos="0" relativeHeight="251659264" behindDoc="0" locked="0" layoutInCell="1" allowOverlap="1" wp14:anchorId="64425341">
                <wp:simplePos x="0" y="0"/>
                <wp:positionH relativeFrom="column">
                  <wp:posOffset>474345</wp:posOffset>
                </wp:positionH>
                <wp:positionV relativeFrom="paragraph">
                  <wp:posOffset>167640</wp:posOffset>
                </wp:positionV>
                <wp:extent cx="4960620" cy="1670050"/>
                <wp:effectExtent l="0" t="0" r="11430" b="26035"/>
                <wp:wrapTopAndBottom/>
                <wp:docPr id="7"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960620" cy="1670050"/>
                        </a:xfrm>
                        <a:prstGeom prst="rect">
                          <a:avLst/>
                        </a:prstGeom>
                        <a:solidFill>
                          <a:srgbClr val="FFFFFF"/>
                        </a:solidFill>
                        <a:ln w="9525">
                          <a:solidFill>
                            <a:srgbClr val="000000"/>
                          </a:solidFill>
                          <a:miter lim="800000"/>
                          <a:headEnd/>
                          <a:tailEnd/>
                        </a:ln>
                      </wps:spPr>
                      <wps:txbx>
                        <w:txbxContent>
                          <w:p w:rsidR="000F3A30" w:rsidRDefault="000F3A30">
                            <w:pPr>
                              <w:spacing w:after="0"/>
                              <w:jc w:val="both"/>
                              <w:rPr>
                                <w:rFonts w:asciiTheme="minorHAnsi" w:hAnsiTheme="minorHAnsi" w:cs="Arial"/>
                                <w:b/>
                              </w:rPr>
                            </w:pPr>
                            <w:r>
                              <w:rPr>
                                <w:rFonts w:asciiTheme="minorHAnsi" w:hAnsiTheme="minorHAnsi" w:cs="Arial"/>
                                <w:b/>
                              </w:rPr>
                              <w:t>ENVELOPE Nº 01 – CREDENCIAMENTO E GARANTIA DE PROPOSTA</w:t>
                            </w:r>
                          </w:p>
                          <w:p w:rsidR="000F3A30" w:rsidRDefault="000F3A30">
                            <w:pPr>
                              <w:spacing w:after="0"/>
                              <w:jc w:val="both"/>
                              <w:rPr>
                                <w:rFonts w:asciiTheme="minorHAnsi" w:hAnsiTheme="minorHAnsi" w:cs="Arial"/>
                              </w:rPr>
                            </w:pPr>
                          </w:p>
                          <w:p w:rsidR="000F3A30" w:rsidRDefault="000F3A30">
                            <w:pPr>
                              <w:spacing w:after="0"/>
                              <w:jc w:val="both"/>
                              <w:rPr>
                                <w:rFonts w:asciiTheme="minorHAnsi" w:hAnsiTheme="minorHAnsi" w:cs="Arial"/>
                              </w:rPr>
                            </w:pPr>
                            <w:r>
                              <w:rPr>
                                <w:rFonts w:asciiTheme="minorHAnsi" w:hAnsiTheme="minorHAnsi" w:cs="Arial"/>
                              </w:rPr>
                              <w:t xml:space="preserve">Edital de Concorrência nº [●] </w:t>
                            </w:r>
                          </w:p>
                          <w:p w:rsidR="000F3A30" w:rsidRDefault="000F3A30">
                            <w:pPr>
                              <w:spacing w:after="0"/>
                              <w:jc w:val="both"/>
                              <w:rPr>
                                <w:rFonts w:asciiTheme="minorHAnsi" w:hAnsiTheme="minorHAnsi" w:cs="Arial"/>
                              </w:rPr>
                            </w:pPr>
                          </w:p>
                          <w:p w:rsidR="000F3A30" w:rsidRDefault="000F3A30">
                            <w:pPr>
                              <w:spacing w:after="0"/>
                              <w:jc w:val="both"/>
                              <w:rPr>
                                <w:rFonts w:asciiTheme="minorHAnsi" w:hAnsiTheme="minorHAnsi" w:cs="Arial"/>
                              </w:rPr>
                            </w:pPr>
                            <w:r>
                              <w:rPr>
                                <w:rFonts w:asciiTheme="minorHAnsi" w:hAnsiTheme="minorHAnsi" w:cs="Arial"/>
                              </w:rPr>
                              <w:t xml:space="preserve">DENOMINAÇÃO SOCIAL DA PROPONENTE OU DO CONSÓRCIO, NESTE CASO, INDICANDO A EMPRESA </w:t>
                            </w:r>
                            <w:proofErr w:type="gramStart"/>
                            <w:r>
                              <w:rPr>
                                <w:rFonts w:asciiTheme="minorHAnsi" w:hAnsiTheme="minorHAnsi" w:cs="Arial"/>
                              </w:rPr>
                              <w:t>LÍDER</w:t>
                            </w:r>
                            <w:proofErr w:type="gramEnd"/>
                          </w:p>
                          <w:p w:rsidR="000F3A30" w:rsidRDefault="000F3A30">
                            <w:pPr>
                              <w:spacing w:after="0"/>
                              <w:jc w:val="both"/>
                              <w:rPr>
                                <w:rFonts w:asciiTheme="minorHAnsi" w:hAnsiTheme="minorHAnsi" w:cs="Arial"/>
                              </w:rPr>
                            </w:pPr>
                          </w:p>
                          <w:p w:rsidR="000F3A30" w:rsidRDefault="000F3A30">
                            <w:pPr>
                              <w:spacing w:after="0"/>
                              <w:jc w:val="both"/>
                              <w:rPr>
                                <w:rFonts w:asciiTheme="minorHAnsi" w:hAnsiTheme="minorHAnsi" w:cs="Arial"/>
                              </w:rPr>
                            </w:pPr>
                            <w:r>
                              <w:rPr>
                                <w:rFonts w:asciiTheme="minorHAnsi" w:hAnsiTheme="minorHAnsi" w:cs="Arial"/>
                              </w:rPr>
                              <w:t xml:space="preserve">NOME, ENDEREÇO, TELEFONE E </w:t>
                            </w:r>
                            <w:r>
                              <w:rPr>
                                <w:rFonts w:asciiTheme="minorHAnsi" w:hAnsiTheme="minorHAnsi" w:cs="Arial"/>
                                <w:i/>
                              </w:rPr>
                              <w:t>E-MAIL</w:t>
                            </w:r>
                            <w:r>
                              <w:rPr>
                                <w:rFonts w:asciiTheme="minorHAnsi" w:hAnsiTheme="minorHAnsi" w:cs="Arial"/>
                              </w:rPr>
                              <w:t xml:space="preserve"> DO(S) REPRESENTANTE(S) CREDENCIADO(S</w:t>
                            </w:r>
                            <w:proofErr w:type="gramStart"/>
                            <w:r>
                              <w:rPr>
                                <w:rFonts w:asciiTheme="minorHAnsi" w:hAnsiTheme="minorHAnsi" w:cs="Arial"/>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7.35pt;margin-top:13.2pt;width:390.6pt;height:1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">
                <o:lock v:ext="edit" aspectratio="t" verticies="t" text="t" shapetype="t"/>
                <v:textbox style="mso-fit-shape-to-text:t">
                  <w:txbxContent>
                    <w:p w:rsidR="00CD1C2A" w:rsidRDefault="00CD1C2A">
                      <w:pPr>
                        <w:spacing w:after="0"/>
                        <w:jc w:val="both"/>
                        <w:rPr>
                          <w:rFonts w:asciiTheme="minorHAnsi" w:hAnsiTheme="minorHAnsi" w:cs="Arial"/>
                          <w:b/>
                        </w:rPr>
                      </w:pPr>
                      <w:r>
                        <w:rPr>
                          <w:rFonts w:asciiTheme="minorHAnsi" w:hAnsiTheme="minorHAnsi" w:cs="Arial"/>
                          <w:b/>
                        </w:rPr>
                        <w:t>ENVELOPE Nº 01 – CREDENCIAMENTO E GARANTIA DE PROPOSTA</w:t>
                      </w:r>
                    </w:p>
                    <w:p w:rsidR="00CD1C2A" w:rsidRDefault="00CD1C2A">
                      <w:pPr>
                        <w:spacing w:after="0"/>
                        <w:jc w:val="both"/>
                        <w:rPr>
                          <w:rFonts w:asciiTheme="minorHAnsi" w:hAnsiTheme="minorHAnsi" w:cs="Arial"/>
                        </w:rPr>
                      </w:pPr>
                    </w:p>
                    <w:p w:rsidR="00CD1C2A" w:rsidRDefault="00CD1C2A">
                      <w:pPr>
                        <w:spacing w:after="0"/>
                        <w:jc w:val="both"/>
                        <w:rPr>
                          <w:rFonts w:asciiTheme="minorHAnsi" w:hAnsiTheme="minorHAnsi" w:cs="Arial"/>
                        </w:rPr>
                      </w:pPr>
                      <w:r>
                        <w:rPr>
                          <w:rFonts w:asciiTheme="minorHAnsi" w:hAnsiTheme="minorHAnsi" w:cs="Arial"/>
                        </w:rPr>
                        <w:t xml:space="preserve">Edital de Concorrência nº [●] </w:t>
                      </w:r>
                    </w:p>
                    <w:p w:rsidR="00CD1C2A" w:rsidRDefault="00CD1C2A">
                      <w:pPr>
                        <w:spacing w:after="0"/>
                        <w:jc w:val="both"/>
                        <w:rPr>
                          <w:rFonts w:asciiTheme="minorHAnsi" w:hAnsiTheme="minorHAnsi" w:cs="Arial"/>
                        </w:rPr>
                      </w:pPr>
                    </w:p>
                    <w:p w:rsidR="00CD1C2A" w:rsidRDefault="00CD1C2A">
                      <w:pPr>
                        <w:spacing w:after="0"/>
                        <w:jc w:val="both"/>
                        <w:rPr>
                          <w:rFonts w:asciiTheme="minorHAnsi" w:hAnsiTheme="minorHAnsi" w:cs="Arial"/>
                        </w:rPr>
                      </w:pPr>
                      <w:r>
                        <w:rPr>
                          <w:rFonts w:asciiTheme="minorHAnsi" w:hAnsiTheme="minorHAnsi" w:cs="Arial"/>
                        </w:rPr>
                        <w:t xml:space="preserve">DENOMINAÇÃO SOCIAL DA PROPONENTE OU DO CONSÓRCIO, NESTE CASO, INDICANDO A EMPRESA </w:t>
                      </w:r>
                      <w:proofErr w:type="gramStart"/>
                      <w:r>
                        <w:rPr>
                          <w:rFonts w:asciiTheme="minorHAnsi" w:hAnsiTheme="minorHAnsi" w:cs="Arial"/>
                        </w:rPr>
                        <w:t>LÍDER</w:t>
                      </w:r>
                      <w:proofErr w:type="gramEnd"/>
                    </w:p>
                    <w:p w:rsidR="00CD1C2A" w:rsidRDefault="00CD1C2A">
                      <w:pPr>
                        <w:spacing w:after="0"/>
                        <w:jc w:val="both"/>
                        <w:rPr>
                          <w:rFonts w:asciiTheme="minorHAnsi" w:hAnsiTheme="minorHAnsi" w:cs="Arial"/>
                        </w:rPr>
                      </w:pPr>
                    </w:p>
                    <w:p w:rsidR="00CD1C2A" w:rsidRDefault="00CD1C2A">
                      <w:pPr>
                        <w:spacing w:after="0"/>
                        <w:jc w:val="both"/>
                        <w:rPr>
                          <w:rFonts w:asciiTheme="minorHAnsi" w:hAnsiTheme="minorHAnsi" w:cs="Arial"/>
                        </w:rPr>
                      </w:pPr>
                      <w:r>
                        <w:rPr>
                          <w:rFonts w:asciiTheme="minorHAnsi" w:hAnsiTheme="minorHAnsi" w:cs="Arial"/>
                        </w:rPr>
                        <w:t xml:space="preserve">NOME, ENDEREÇO, TELEFONE E </w:t>
                      </w:r>
                      <w:r>
                        <w:rPr>
                          <w:rFonts w:asciiTheme="minorHAnsi" w:hAnsiTheme="minorHAnsi" w:cs="Arial"/>
                          <w:i/>
                        </w:rPr>
                        <w:t>E-MAIL</w:t>
                      </w:r>
                      <w:r>
                        <w:rPr>
                          <w:rFonts w:asciiTheme="minorHAnsi" w:hAnsiTheme="minorHAnsi" w:cs="Arial"/>
                        </w:rPr>
                        <w:t xml:space="preserve"> DO(S) REPRESENTANTE(S) CREDENCIADO(S</w:t>
                      </w:r>
                      <w:proofErr w:type="gramStart"/>
                      <w:r>
                        <w:rPr>
                          <w:rFonts w:asciiTheme="minorHAnsi" w:hAnsiTheme="minorHAnsi" w:cs="Arial"/>
                        </w:rPr>
                        <w:t>)</w:t>
                      </w:r>
                      <w:proofErr w:type="gramEnd"/>
                    </w:p>
                  </w:txbxContent>
                </v:textbox>
                <w10:wrap type="topAndBottom"/>
              </v:shape>
            </w:pict>
          </mc:Fallback>
        </mc:AlternateContent>
      </w:r>
    </w:p>
    <w:p w:rsidR="003B63F7" w:rsidRDefault="0092058D">
      <w:pPr>
        <w:pStyle w:val="PargrafodaLista"/>
        <w:numPr>
          <w:ilvl w:val="0"/>
          <w:numId w:val="3"/>
        </w:numPr>
        <w:spacing w:after="0"/>
        <w:jc w:val="both"/>
        <w:rPr>
          <w:rFonts w:asciiTheme="minorHAnsi" w:hAnsiTheme="minorHAnsi" w:cs="Arial"/>
        </w:rPr>
      </w:pPr>
      <w:r>
        <w:rPr>
          <w:rFonts w:asciiTheme="minorHAnsi" w:hAnsiTheme="minorHAnsi" w:cs="Arial"/>
          <w:b/>
        </w:rPr>
        <w:t>Envelope Nº 02 – Proposta Econômica:</w:t>
      </w:r>
    </w:p>
    <w:p w:rsidR="003B63F7" w:rsidRDefault="00895BF9">
      <w:pPr>
        <w:spacing w:after="0"/>
        <w:jc w:val="both"/>
        <w:rPr>
          <w:rFonts w:asciiTheme="minorHAnsi" w:hAnsiTheme="minorHAnsi" w:cs="Arial"/>
        </w:rPr>
      </w:pPr>
      <w:r>
        <w:rPr>
          <w:noProof/>
          <w:lang w:eastAsia="pt-BR"/>
        </w:rPr>
        <mc:AlternateContent>
          <mc:Choice Requires="wps">
            <w:drawing>
              <wp:anchor distT="0" distB="0" distL="114300" distR="114300" simplePos="0" relativeHeight="251660288" behindDoc="0" locked="0" layoutInCell="1" allowOverlap="1" wp14:anchorId="56BC28FD">
                <wp:simplePos x="0" y="0"/>
                <wp:positionH relativeFrom="column">
                  <wp:posOffset>474345</wp:posOffset>
                </wp:positionH>
                <wp:positionV relativeFrom="paragraph">
                  <wp:posOffset>153670</wp:posOffset>
                </wp:positionV>
                <wp:extent cx="4960620" cy="1670050"/>
                <wp:effectExtent l="0" t="0" r="11430" b="26035"/>
                <wp:wrapTopAndBottom/>
                <wp:docPr id="4"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960620" cy="1670050"/>
                        </a:xfrm>
                        <a:prstGeom prst="rect">
                          <a:avLst/>
                        </a:prstGeom>
                        <a:solidFill>
                          <a:srgbClr val="FFFFFF"/>
                        </a:solidFill>
                        <a:ln w="9525">
                          <a:solidFill>
                            <a:srgbClr val="000000"/>
                          </a:solidFill>
                          <a:miter lim="800000"/>
                          <a:headEnd/>
                          <a:tailEnd/>
                        </a:ln>
                      </wps:spPr>
                      <wps:txbx>
                        <w:txbxContent>
                          <w:p w:rsidR="000F3A30" w:rsidRDefault="000F3A30">
                            <w:pPr>
                              <w:spacing w:after="0"/>
                              <w:jc w:val="both"/>
                              <w:rPr>
                                <w:rFonts w:asciiTheme="minorHAnsi" w:hAnsiTheme="minorHAnsi" w:cs="Arial"/>
                                <w:b/>
                              </w:rPr>
                            </w:pPr>
                            <w:r>
                              <w:rPr>
                                <w:rFonts w:asciiTheme="minorHAnsi" w:hAnsiTheme="minorHAnsi" w:cs="Arial"/>
                                <w:b/>
                              </w:rPr>
                              <w:t>ENVELOPE Nº 02 – PROPOSTA ECONÔMICA</w:t>
                            </w:r>
                          </w:p>
                          <w:p w:rsidR="000F3A30" w:rsidRDefault="000F3A30">
                            <w:pPr>
                              <w:spacing w:after="0"/>
                              <w:jc w:val="both"/>
                              <w:rPr>
                                <w:rFonts w:asciiTheme="minorHAnsi" w:hAnsiTheme="minorHAnsi" w:cs="Arial"/>
                              </w:rPr>
                            </w:pPr>
                          </w:p>
                          <w:p w:rsidR="000F3A30" w:rsidRDefault="000F3A30">
                            <w:pPr>
                              <w:spacing w:after="0"/>
                              <w:jc w:val="both"/>
                              <w:rPr>
                                <w:rFonts w:asciiTheme="minorHAnsi" w:hAnsiTheme="minorHAnsi" w:cs="Arial"/>
                              </w:rPr>
                            </w:pPr>
                            <w:r>
                              <w:rPr>
                                <w:rFonts w:asciiTheme="minorHAnsi" w:hAnsiTheme="minorHAnsi" w:cs="Arial"/>
                              </w:rPr>
                              <w:t>Edital de Concorrência nº [●]</w:t>
                            </w:r>
                          </w:p>
                          <w:p w:rsidR="000F3A30" w:rsidRDefault="000F3A30">
                            <w:pPr>
                              <w:spacing w:after="0"/>
                              <w:jc w:val="both"/>
                              <w:rPr>
                                <w:rFonts w:asciiTheme="minorHAnsi" w:hAnsiTheme="minorHAnsi" w:cs="Arial"/>
                              </w:rPr>
                            </w:pPr>
                          </w:p>
                          <w:p w:rsidR="000F3A30" w:rsidRDefault="000F3A30">
                            <w:pPr>
                              <w:spacing w:after="0"/>
                              <w:jc w:val="both"/>
                              <w:rPr>
                                <w:rFonts w:asciiTheme="minorHAnsi" w:hAnsiTheme="minorHAnsi" w:cs="Arial"/>
                              </w:rPr>
                            </w:pPr>
                            <w:r>
                              <w:rPr>
                                <w:rFonts w:asciiTheme="minorHAnsi" w:hAnsiTheme="minorHAnsi" w:cs="Arial"/>
                              </w:rPr>
                              <w:t xml:space="preserve">DENOMINAÇÃO SOCIAL DA PROPONENTE OU DO CONSÓRCIO, NESTE CASO, INDICANDO A EMPRESA </w:t>
                            </w:r>
                            <w:proofErr w:type="gramStart"/>
                            <w:r>
                              <w:rPr>
                                <w:rFonts w:asciiTheme="minorHAnsi" w:hAnsiTheme="minorHAnsi" w:cs="Arial"/>
                              </w:rPr>
                              <w:t>LÍDER</w:t>
                            </w:r>
                            <w:proofErr w:type="gramEnd"/>
                          </w:p>
                          <w:p w:rsidR="000F3A30" w:rsidRDefault="000F3A30">
                            <w:pPr>
                              <w:spacing w:after="0"/>
                              <w:jc w:val="both"/>
                              <w:rPr>
                                <w:rFonts w:asciiTheme="minorHAnsi" w:hAnsiTheme="minorHAnsi" w:cs="Arial"/>
                              </w:rPr>
                            </w:pPr>
                          </w:p>
                          <w:p w:rsidR="000F3A30" w:rsidRDefault="000F3A30">
                            <w:pPr>
                              <w:spacing w:after="0"/>
                              <w:jc w:val="both"/>
                              <w:rPr>
                                <w:rFonts w:asciiTheme="minorHAnsi" w:hAnsiTheme="minorHAnsi" w:cs="Arial"/>
                              </w:rPr>
                            </w:pPr>
                            <w:r>
                              <w:rPr>
                                <w:rFonts w:asciiTheme="minorHAnsi" w:hAnsiTheme="minorHAnsi" w:cs="Arial"/>
                              </w:rPr>
                              <w:t xml:space="preserve">NOME, ENDEREÇO, TELEFONE E </w:t>
                            </w:r>
                            <w:r>
                              <w:rPr>
                                <w:rFonts w:asciiTheme="minorHAnsi" w:hAnsiTheme="minorHAnsi" w:cs="Arial"/>
                                <w:i/>
                              </w:rPr>
                              <w:t>E-MAIL</w:t>
                            </w:r>
                            <w:r>
                              <w:rPr>
                                <w:rFonts w:asciiTheme="minorHAnsi" w:hAnsiTheme="minorHAnsi" w:cs="Arial"/>
                              </w:rPr>
                              <w:t xml:space="preserve"> DO(S) REPRESENTANTE(S) CREDENCIADO(S</w:t>
                            </w:r>
                            <w:proofErr w:type="gramStart"/>
                            <w:r>
                              <w:rPr>
                                <w:rFonts w:asciiTheme="minorHAnsi" w:hAnsiTheme="minorHAnsi" w:cs="Arial"/>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35pt;margin-top:12.1pt;width:390.6pt;height:13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">
                <o:lock v:ext="edit" aspectratio="t" verticies="t" text="t" shapetype="t"/>
                <v:textbox style="mso-fit-shape-to-text:t">
                  <w:txbxContent>
                    <w:p w:rsidR="00CD1C2A" w:rsidRDefault="00CD1C2A">
                      <w:pPr>
                        <w:spacing w:after="0"/>
                        <w:jc w:val="both"/>
                        <w:rPr>
                          <w:rFonts w:asciiTheme="minorHAnsi" w:hAnsiTheme="minorHAnsi" w:cs="Arial"/>
                          <w:b/>
                        </w:rPr>
                      </w:pPr>
                      <w:r>
                        <w:rPr>
                          <w:rFonts w:asciiTheme="minorHAnsi" w:hAnsiTheme="minorHAnsi" w:cs="Arial"/>
                          <w:b/>
                        </w:rPr>
                        <w:t>ENVELOPE Nº 02 – PROPOSTA ECONÔMICA</w:t>
                      </w:r>
                    </w:p>
                    <w:p w:rsidR="00CD1C2A" w:rsidRDefault="00CD1C2A">
                      <w:pPr>
                        <w:spacing w:after="0"/>
                        <w:jc w:val="both"/>
                        <w:rPr>
                          <w:rFonts w:asciiTheme="minorHAnsi" w:hAnsiTheme="minorHAnsi" w:cs="Arial"/>
                        </w:rPr>
                      </w:pPr>
                    </w:p>
                    <w:p w:rsidR="00CD1C2A" w:rsidRDefault="00CD1C2A">
                      <w:pPr>
                        <w:spacing w:after="0"/>
                        <w:jc w:val="both"/>
                        <w:rPr>
                          <w:rFonts w:asciiTheme="minorHAnsi" w:hAnsiTheme="minorHAnsi" w:cs="Arial"/>
                        </w:rPr>
                      </w:pPr>
                      <w:r>
                        <w:rPr>
                          <w:rFonts w:asciiTheme="minorHAnsi" w:hAnsiTheme="minorHAnsi" w:cs="Arial"/>
                        </w:rPr>
                        <w:t>Edital de Concorrência nº [●]</w:t>
                      </w:r>
                    </w:p>
                    <w:p w:rsidR="00CD1C2A" w:rsidRDefault="00CD1C2A">
                      <w:pPr>
                        <w:spacing w:after="0"/>
                        <w:jc w:val="both"/>
                        <w:rPr>
                          <w:rFonts w:asciiTheme="minorHAnsi" w:hAnsiTheme="minorHAnsi" w:cs="Arial"/>
                        </w:rPr>
                      </w:pPr>
                    </w:p>
                    <w:p w:rsidR="00CD1C2A" w:rsidRDefault="00CD1C2A">
                      <w:pPr>
                        <w:spacing w:after="0"/>
                        <w:jc w:val="both"/>
                        <w:rPr>
                          <w:rFonts w:asciiTheme="minorHAnsi" w:hAnsiTheme="minorHAnsi" w:cs="Arial"/>
                        </w:rPr>
                      </w:pPr>
                      <w:r>
                        <w:rPr>
                          <w:rFonts w:asciiTheme="minorHAnsi" w:hAnsiTheme="minorHAnsi" w:cs="Arial"/>
                        </w:rPr>
                        <w:t xml:space="preserve">DENOMINAÇÃO SOCIAL DA PROPONENTE OU DO CONSÓRCIO, NESTE CASO, INDICANDO A EMPRESA </w:t>
                      </w:r>
                      <w:proofErr w:type="gramStart"/>
                      <w:r>
                        <w:rPr>
                          <w:rFonts w:asciiTheme="minorHAnsi" w:hAnsiTheme="minorHAnsi" w:cs="Arial"/>
                        </w:rPr>
                        <w:t>LÍDER</w:t>
                      </w:r>
                      <w:proofErr w:type="gramEnd"/>
                    </w:p>
                    <w:p w:rsidR="00CD1C2A" w:rsidRDefault="00CD1C2A">
                      <w:pPr>
                        <w:spacing w:after="0"/>
                        <w:jc w:val="both"/>
                        <w:rPr>
                          <w:rFonts w:asciiTheme="minorHAnsi" w:hAnsiTheme="minorHAnsi" w:cs="Arial"/>
                        </w:rPr>
                      </w:pPr>
                    </w:p>
                    <w:p w:rsidR="00CD1C2A" w:rsidRDefault="00CD1C2A">
                      <w:pPr>
                        <w:spacing w:after="0"/>
                        <w:jc w:val="both"/>
                        <w:rPr>
                          <w:rFonts w:asciiTheme="minorHAnsi" w:hAnsiTheme="minorHAnsi" w:cs="Arial"/>
                        </w:rPr>
                      </w:pPr>
                      <w:r>
                        <w:rPr>
                          <w:rFonts w:asciiTheme="minorHAnsi" w:hAnsiTheme="minorHAnsi" w:cs="Arial"/>
                        </w:rPr>
                        <w:t xml:space="preserve">NOME, ENDEREÇO, TELEFONE E </w:t>
                      </w:r>
                      <w:r>
                        <w:rPr>
                          <w:rFonts w:asciiTheme="minorHAnsi" w:hAnsiTheme="minorHAnsi" w:cs="Arial"/>
                          <w:i/>
                        </w:rPr>
                        <w:t>E-MAIL</w:t>
                      </w:r>
                      <w:r>
                        <w:rPr>
                          <w:rFonts w:asciiTheme="minorHAnsi" w:hAnsiTheme="minorHAnsi" w:cs="Arial"/>
                        </w:rPr>
                        <w:t xml:space="preserve"> DO(S) REPRESENTANTE(S) CREDENCIADO(S</w:t>
                      </w:r>
                      <w:proofErr w:type="gramStart"/>
                      <w:r>
                        <w:rPr>
                          <w:rFonts w:asciiTheme="minorHAnsi" w:hAnsiTheme="minorHAnsi" w:cs="Arial"/>
                        </w:rPr>
                        <w:t>)</w:t>
                      </w:r>
                      <w:proofErr w:type="gramEnd"/>
                    </w:p>
                  </w:txbxContent>
                </v:textbox>
                <w10:wrap type="topAndBottom"/>
              </v:shape>
            </w:pict>
          </mc:Fallback>
        </mc:AlternateContent>
      </w:r>
    </w:p>
    <w:p w:rsidR="003B63F7" w:rsidRDefault="003B63F7">
      <w:pPr>
        <w:spacing w:after="0"/>
        <w:ind w:left="720"/>
        <w:jc w:val="both"/>
        <w:rPr>
          <w:rFonts w:asciiTheme="minorHAnsi" w:hAnsiTheme="minorHAnsi" w:cs="Arial"/>
        </w:rPr>
      </w:pPr>
    </w:p>
    <w:p w:rsidR="003B63F7" w:rsidRDefault="0092058D">
      <w:pPr>
        <w:pStyle w:val="PargrafodaLista"/>
        <w:numPr>
          <w:ilvl w:val="0"/>
          <w:numId w:val="3"/>
        </w:numPr>
        <w:spacing w:after="0"/>
        <w:jc w:val="both"/>
        <w:rPr>
          <w:rFonts w:asciiTheme="minorHAnsi" w:hAnsiTheme="minorHAnsi" w:cs="Arial"/>
        </w:rPr>
      </w:pPr>
      <w:r>
        <w:rPr>
          <w:rFonts w:asciiTheme="minorHAnsi" w:hAnsiTheme="minorHAnsi" w:cs="Arial"/>
          <w:b/>
        </w:rPr>
        <w:t>Envelope nº 03</w:t>
      </w:r>
      <w:proofErr w:type="gramStart"/>
      <w:r>
        <w:rPr>
          <w:rFonts w:asciiTheme="minorHAnsi" w:hAnsiTheme="minorHAnsi" w:cs="Arial"/>
          <w:b/>
        </w:rPr>
        <w:t xml:space="preserve">  </w:t>
      </w:r>
      <w:proofErr w:type="gramEnd"/>
      <w:r>
        <w:rPr>
          <w:rFonts w:asciiTheme="minorHAnsi" w:hAnsiTheme="minorHAnsi" w:cs="Arial"/>
          <w:b/>
        </w:rPr>
        <w:t xml:space="preserve">– Documentos de Habilitação </w:t>
      </w:r>
    </w:p>
    <w:p w:rsidR="003B63F7" w:rsidRDefault="003B63F7">
      <w:pPr>
        <w:spacing w:after="0"/>
        <w:jc w:val="both"/>
        <w:rPr>
          <w:rFonts w:asciiTheme="minorHAnsi" w:hAnsiTheme="minorHAnsi" w:cs="Arial"/>
          <w:b/>
        </w:rPr>
      </w:pPr>
    </w:p>
    <w:p w:rsidR="003B63F7" w:rsidRDefault="00895BF9">
      <w:pPr>
        <w:spacing w:after="0"/>
        <w:jc w:val="both"/>
        <w:rPr>
          <w:rFonts w:asciiTheme="minorHAnsi" w:hAnsiTheme="minorHAnsi" w:cs="Arial"/>
          <w:b/>
          <w:highlight w:val="yellow"/>
        </w:rPr>
      </w:pPr>
      <w:r>
        <w:rPr>
          <w:noProof/>
          <w:lang w:eastAsia="pt-BR"/>
        </w:rPr>
        <mc:AlternateContent>
          <mc:Choice Requires="wps">
            <w:drawing>
              <wp:anchor distT="0" distB="0" distL="114300" distR="114300" simplePos="0" relativeHeight="251661312" behindDoc="0" locked="0" layoutInCell="1" allowOverlap="1" wp14:anchorId="1C6AB453">
                <wp:simplePos x="0" y="0"/>
                <wp:positionH relativeFrom="column">
                  <wp:posOffset>475615</wp:posOffset>
                </wp:positionH>
                <wp:positionV relativeFrom="paragraph">
                  <wp:posOffset>211455</wp:posOffset>
                </wp:positionV>
                <wp:extent cx="4960620" cy="1670050"/>
                <wp:effectExtent l="0" t="0" r="11430" b="26035"/>
                <wp:wrapTopAndBottom/>
                <wp:docPr id="1"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960620" cy="1670050"/>
                        </a:xfrm>
                        <a:prstGeom prst="rect">
                          <a:avLst/>
                        </a:prstGeom>
                        <a:solidFill>
                          <a:srgbClr val="FFFFFF"/>
                        </a:solidFill>
                        <a:ln w="9525">
                          <a:solidFill>
                            <a:srgbClr val="000000"/>
                          </a:solidFill>
                          <a:miter lim="800000"/>
                          <a:headEnd/>
                          <a:tailEnd/>
                        </a:ln>
                      </wps:spPr>
                      <wps:txbx>
                        <w:txbxContent>
                          <w:p w:rsidR="000F3A30" w:rsidRDefault="000F3A30">
                            <w:pPr>
                              <w:spacing w:after="0"/>
                              <w:jc w:val="both"/>
                              <w:rPr>
                                <w:rFonts w:asciiTheme="minorHAnsi" w:hAnsiTheme="minorHAnsi" w:cs="Arial"/>
                                <w:b/>
                              </w:rPr>
                            </w:pPr>
                            <w:r>
                              <w:rPr>
                                <w:rFonts w:asciiTheme="minorHAnsi" w:hAnsiTheme="minorHAnsi" w:cs="Arial"/>
                                <w:b/>
                              </w:rPr>
                              <w:t>ENVELOPE nº 03 - Documentos de Habilitação</w:t>
                            </w:r>
                          </w:p>
                          <w:p w:rsidR="000F3A30" w:rsidRDefault="000F3A30">
                            <w:pPr>
                              <w:spacing w:after="0"/>
                              <w:jc w:val="both"/>
                              <w:rPr>
                                <w:rFonts w:asciiTheme="minorHAnsi" w:hAnsiTheme="minorHAnsi" w:cs="Arial"/>
                              </w:rPr>
                            </w:pPr>
                          </w:p>
                          <w:p w:rsidR="000F3A30" w:rsidRDefault="000F3A30">
                            <w:pPr>
                              <w:spacing w:after="0"/>
                              <w:jc w:val="both"/>
                              <w:rPr>
                                <w:rFonts w:asciiTheme="minorHAnsi" w:hAnsiTheme="minorHAnsi" w:cs="Arial"/>
                              </w:rPr>
                            </w:pPr>
                            <w:r>
                              <w:rPr>
                                <w:rFonts w:asciiTheme="minorHAnsi" w:hAnsiTheme="minorHAnsi" w:cs="Arial"/>
                              </w:rPr>
                              <w:t>Edital de Concorrência nº [●]</w:t>
                            </w:r>
                          </w:p>
                          <w:p w:rsidR="000F3A30" w:rsidRDefault="000F3A30">
                            <w:pPr>
                              <w:spacing w:after="0"/>
                              <w:jc w:val="both"/>
                              <w:rPr>
                                <w:rFonts w:asciiTheme="minorHAnsi" w:hAnsiTheme="minorHAnsi" w:cs="Arial"/>
                              </w:rPr>
                            </w:pPr>
                          </w:p>
                          <w:p w:rsidR="000F3A30" w:rsidRDefault="000F3A30">
                            <w:pPr>
                              <w:spacing w:after="0"/>
                              <w:jc w:val="both"/>
                              <w:rPr>
                                <w:rFonts w:asciiTheme="minorHAnsi" w:hAnsiTheme="minorHAnsi" w:cs="Arial"/>
                              </w:rPr>
                            </w:pPr>
                            <w:r>
                              <w:rPr>
                                <w:rFonts w:asciiTheme="minorHAnsi" w:hAnsiTheme="minorHAnsi" w:cs="Arial"/>
                              </w:rPr>
                              <w:t xml:space="preserve">DENOMINAÇÃO SOCIAL DA PROPONENTE OU DO CONSÓRCIO, NESTE CASO, INDICANDO A EMPRESA </w:t>
                            </w:r>
                            <w:proofErr w:type="gramStart"/>
                            <w:r>
                              <w:rPr>
                                <w:rFonts w:asciiTheme="minorHAnsi" w:hAnsiTheme="minorHAnsi" w:cs="Arial"/>
                              </w:rPr>
                              <w:t>LÍDER</w:t>
                            </w:r>
                            <w:proofErr w:type="gramEnd"/>
                          </w:p>
                          <w:p w:rsidR="000F3A30" w:rsidRDefault="000F3A30">
                            <w:pPr>
                              <w:spacing w:after="0"/>
                              <w:jc w:val="both"/>
                              <w:rPr>
                                <w:rFonts w:asciiTheme="minorHAnsi" w:hAnsiTheme="minorHAnsi" w:cs="Arial"/>
                              </w:rPr>
                            </w:pPr>
                          </w:p>
                          <w:p w:rsidR="000F3A30" w:rsidRDefault="000F3A30">
                            <w:pPr>
                              <w:spacing w:after="0"/>
                              <w:jc w:val="both"/>
                              <w:rPr>
                                <w:rFonts w:asciiTheme="minorHAnsi" w:hAnsiTheme="minorHAnsi" w:cs="Arial"/>
                              </w:rPr>
                            </w:pPr>
                            <w:r>
                              <w:rPr>
                                <w:rFonts w:asciiTheme="minorHAnsi" w:hAnsiTheme="minorHAnsi" w:cs="Arial"/>
                              </w:rPr>
                              <w:t>NOME, ENDEREÇO, TELEFONE E E-MAIL DO(S) REPRESENTANTE(S) CREDENCIADO(S</w:t>
                            </w:r>
                            <w:proofErr w:type="gramStart"/>
                            <w:r>
                              <w:rPr>
                                <w:rFonts w:asciiTheme="minorHAnsi" w:hAnsiTheme="minorHAnsi" w:cs="Arial"/>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7.45pt;margin-top:16.65pt;width:390.6pt;height:13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">
                <o:lock v:ext="edit" aspectratio="t" verticies="t" text="t" shapetype="t"/>
                <v:textbox style="mso-fit-shape-to-text:t">
                  <w:txbxContent>
                    <w:p w:rsidR="00CD1C2A" w:rsidRDefault="00CD1C2A">
                      <w:pPr>
                        <w:spacing w:after="0"/>
                        <w:jc w:val="both"/>
                        <w:rPr>
                          <w:rFonts w:asciiTheme="minorHAnsi" w:hAnsiTheme="minorHAnsi" w:cs="Arial"/>
                          <w:b/>
                        </w:rPr>
                      </w:pPr>
                      <w:r>
                        <w:rPr>
                          <w:rFonts w:asciiTheme="minorHAnsi" w:hAnsiTheme="minorHAnsi" w:cs="Arial"/>
                          <w:b/>
                        </w:rPr>
                        <w:t>ENVELOPE nº 03 - Documentos de Habilitação</w:t>
                      </w:r>
                    </w:p>
                    <w:p w:rsidR="00CD1C2A" w:rsidRDefault="00CD1C2A">
                      <w:pPr>
                        <w:spacing w:after="0"/>
                        <w:jc w:val="both"/>
                        <w:rPr>
                          <w:rFonts w:asciiTheme="minorHAnsi" w:hAnsiTheme="minorHAnsi" w:cs="Arial"/>
                        </w:rPr>
                      </w:pPr>
                    </w:p>
                    <w:p w:rsidR="00CD1C2A" w:rsidRDefault="00CD1C2A">
                      <w:pPr>
                        <w:spacing w:after="0"/>
                        <w:jc w:val="both"/>
                        <w:rPr>
                          <w:rFonts w:asciiTheme="minorHAnsi" w:hAnsiTheme="minorHAnsi" w:cs="Arial"/>
                        </w:rPr>
                      </w:pPr>
                      <w:r>
                        <w:rPr>
                          <w:rFonts w:asciiTheme="minorHAnsi" w:hAnsiTheme="minorHAnsi" w:cs="Arial"/>
                        </w:rPr>
                        <w:t>Edital de Concorrência nº [●]</w:t>
                      </w:r>
                    </w:p>
                    <w:p w:rsidR="00CD1C2A" w:rsidRDefault="00CD1C2A">
                      <w:pPr>
                        <w:spacing w:after="0"/>
                        <w:jc w:val="both"/>
                        <w:rPr>
                          <w:rFonts w:asciiTheme="minorHAnsi" w:hAnsiTheme="minorHAnsi" w:cs="Arial"/>
                        </w:rPr>
                      </w:pPr>
                    </w:p>
                    <w:p w:rsidR="00CD1C2A" w:rsidRDefault="00CD1C2A">
                      <w:pPr>
                        <w:spacing w:after="0"/>
                        <w:jc w:val="both"/>
                        <w:rPr>
                          <w:rFonts w:asciiTheme="minorHAnsi" w:hAnsiTheme="minorHAnsi" w:cs="Arial"/>
                        </w:rPr>
                      </w:pPr>
                      <w:r>
                        <w:rPr>
                          <w:rFonts w:asciiTheme="minorHAnsi" w:hAnsiTheme="minorHAnsi" w:cs="Arial"/>
                        </w:rPr>
                        <w:t xml:space="preserve">DENOMINAÇÃO SOCIAL DA PROPONENTE OU DO CONSÓRCIO, NESTE CASO, INDICANDO A EMPRESA </w:t>
                      </w:r>
                      <w:proofErr w:type="gramStart"/>
                      <w:r>
                        <w:rPr>
                          <w:rFonts w:asciiTheme="minorHAnsi" w:hAnsiTheme="minorHAnsi" w:cs="Arial"/>
                        </w:rPr>
                        <w:t>LÍDER</w:t>
                      </w:r>
                      <w:proofErr w:type="gramEnd"/>
                    </w:p>
                    <w:p w:rsidR="00CD1C2A" w:rsidRDefault="00CD1C2A">
                      <w:pPr>
                        <w:spacing w:after="0"/>
                        <w:jc w:val="both"/>
                        <w:rPr>
                          <w:rFonts w:asciiTheme="minorHAnsi" w:hAnsiTheme="minorHAnsi" w:cs="Arial"/>
                        </w:rPr>
                      </w:pPr>
                    </w:p>
                    <w:p w:rsidR="00CD1C2A" w:rsidRDefault="00CD1C2A">
                      <w:pPr>
                        <w:spacing w:after="0"/>
                        <w:jc w:val="both"/>
                        <w:rPr>
                          <w:rFonts w:asciiTheme="minorHAnsi" w:hAnsiTheme="minorHAnsi" w:cs="Arial"/>
                        </w:rPr>
                      </w:pPr>
                      <w:r>
                        <w:rPr>
                          <w:rFonts w:asciiTheme="minorHAnsi" w:hAnsiTheme="minorHAnsi" w:cs="Arial"/>
                        </w:rPr>
                        <w:t>NOME, ENDEREÇO, TELEFONE E E-MAIL DO(S) REPRESENTANTE(S) CREDENCIADO(S</w:t>
                      </w:r>
                      <w:proofErr w:type="gramStart"/>
                      <w:r>
                        <w:rPr>
                          <w:rFonts w:asciiTheme="minorHAnsi" w:hAnsiTheme="minorHAnsi" w:cs="Arial"/>
                        </w:rPr>
                        <w:t>)</w:t>
                      </w:r>
                      <w:proofErr w:type="gramEnd"/>
                    </w:p>
                  </w:txbxContent>
                </v:textbox>
                <w10:wrap type="topAndBottom"/>
              </v:shape>
            </w:pict>
          </mc:Fallback>
        </mc:AlternateContent>
      </w:r>
    </w:p>
    <w:p w:rsidR="003B63F7" w:rsidRDefault="003B63F7">
      <w:pPr>
        <w:spacing w:after="0"/>
        <w:ind w:left="709"/>
        <w:jc w:val="both"/>
        <w:rPr>
          <w:rFonts w:asciiTheme="minorHAnsi" w:hAnsiTheme="minorHAnsi" w:cs="Arial"/>
          <w:b/>
          <w:highlight w:val="yellow"/>
        </w:rPr>
      </w:pP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Somente serão aceitos Envelopes apresentados de acordo com as especificações deste Edital e entregues pessoalmente por um Representante Credenciado da Licitante, não sendo admitido o seu recebimento por correio eletrônico ou via postal.</w:t>
      </w:r>
    </w:p>
    <w:p w:rsidR="003B63F7" w:rsidRDefault="003B63F7">
      <w:pPr>
        <w:pStyle w:val="PargrafodaLista"/>
        <w:spacing w:after="0"/>
        <w:ind w:left="851" w:hanging="851"/>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lastRenderedPageBreak/>
        <w:t>Toda a documentação constante dos Envelopes deverá ser encaminhada em 01 (uma) via original impressa, encadernada, com todas as folhas numeradas sequencialmente - inclusive catálogos, desenhos ou similares - da primeira à última folha, independentemente da apresentação dos documentos em mais de um volume, de modo que a numeração reflita a quantidade de folhas de cada volume, exceto com relação ao Termo de Abertura e Termo de Encerramento que não serão numerados.</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A documentação mencionada no item 12.3.1 deverá ser apresentada também em </w:t>
      </w:r>
      <w:proofErr w:type="gramStart"/>
      <w:r>
        <w:rPr>
          <w:rFonts w:asciiTheme="minorHAnsi" w:hAnsiTheme="minorHAnsi" w:cs="Arial"/>
        </w:rPr>
        <w:t>1</w:t>
      </w:r>
      <w:proofErr w:type="gramEnd"/>
      <w:r>
        <w:rPr>
          <w:rFonts w:asciiTheme="minorHAnsi" w:hAnsiTheme="minorHAnsi" w:cs="Arial"/>
        </w:rPr>
        <w:t xml:space="preserve"> (uma) via eletrônica, gravada em mídia digital (CD) não editável, de modo que corresponda aos documentos dos Envelopes na via original impressa. A via eletrônica dos documentos deverá estar formatada em arquivos padrão PDF. As planilhas do Plano de Negócios, além de PDF, deverão ser gravadas em software Excel (Windows), versão 97/2003 ou 2010, contendo fórmulas e cálculos que resultaram no fluxo de caixa das projeções financeiras, para conferência dos dados e dos valores apresentados em relação às condições e diretrizes exigidas neste Edital.</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No caso de divergência entre os documentos impressos e os gravados em meio eletrônico, prevalecerão os textos impressos. Os documentos gravados em PDF prevalecerão sobre as planilhas e demais </w:t>
      </w:r>
      <w:proofErr w:type="gramStart"/>
      <w:r>
        <w:rPr>
          <w:rFonts w:asciiTheme="minorHAnsi" w:hAnsiTheme="minorHAnsi" w:cs="Arial"/>
        </w:rPr>
        <w:t>arquivos editáveis</w:t>
      </w:r>
      <w:proofErr w:type="gramEnd"/>
      <w:r>
        <w:rPr>
          <w:rFonts w:asciiTheme="minorHAnsi" w:hAnsiTheme="minorHAnsi" w:cs="Arial"/>
        </w:rPr>
        <w:t>.</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A documentação constante dos Envelopes deverá estar redigida de forma clara e objetiva, sem emendas, rasuras, entrelinhas ou obscuridades.</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Todos os documentos a serem apresentados deverão ser fornecidos em suas vias originais ou em cópias autenticadas, na forma da lei, não sendo permitida a apresentação de documentos para autenticação pela Comissão de Licitação, pelo Poder Concedente ou qualquer outra entidade ou órgão do Poder Público Muni</w:t>
      </w:r>
      <w:r w:rsidR="00DA6BD2">
        <w:rPr>
          <w:rFonts w:asciiTheme="minorHAnsi" w:hAnsiTheme="minorHAnsi" w:cs="Arial"/>
        </w:rPr>
        <w:t>cip</w:t>
      </w:r>
      <w:r>
        <w:rPr>
          <w:rFonts w:asciiTheme="minorHAnsi" w:hAnsiTheme="minorHAnsi" w:cs="Arial"/>
        </w:rPr>
        <w:t>al.</w:t>
      </w:r>
    </w:p>
    <w:p w:rsidR="003B63F7" w:rsidRDefault="003B63F7">
      <w:pPr>
        <w:spacing w:after="0"/>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 xml:space="preserve">Toda a documentação deverá ser apresentada em língua portuguesa, ressalvadas as disposições </w:t>
      </w:r>
      <w:proofErr w:type="gramStart"/>
      <w:r>
        <w:rPr>
          <w:rFonts w:asciiTheme="minorHAnsi" w:hAnsiTheme="minorHAnsi" w:cs="Arial"/>
        </w:rPr>
        <w:t>da presente</w:t>
      </w:r>
      <w:proofErr w:type="gramEnd"/>
      <w:r>
        <w:rPr>
          <w:rFonts w:asciiTheme="minorHAnsi" w:hAnsiTheme="minorHAnsi" w:cs="Arial"/>
        </w:rPr>
        <w:t xml:space="preserve"> cláusula acerca dos documentos emitidos em língua estrangeira.</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1"/>
          <w:numId w:val="1"/>
        </w:numPr>
        <w:spacing w:after="0"/>
        <w:ind w:left="0" w:firstLine="709"/>
        <w:jc w:val="both"/>
      </w:pPr>
      <w:r>
        <w:rPr>
          <w:rFonts w:asciiTheme="minorHAnsi" w:hAnsiTheme="minorHAnsi" w:cs="Arial"/>
        </w:rPr>
        <w:t>Não serão considerados para efeito de avaliação e julgamento das propostas os documentos de origem estrangeira apresentados em outras línguas sem (i) a autenticação junto às Repartições Consulares do Ministério das Relações Exteriores (MRE) no exterior e (</w:t>
      </w:r>
      <w:proofErr w:type="spellStart"/>
      <w:r>
        <w:rPr>
          <w:rFonts w:asciiTheme="minorHAnsi" w:hAnsiTheme="minorHAnsi" w:cs="Arial"/>
        </w:rPr>
        <w:t>ii</w:t>
      </w:r>
      <w:proofErr w:type="spellEnd"/>
      <w:r>
        <w:rPr>
          <w:rFonts w:asciiTheme="minorHAnsi" w:hAnsiTheme="minorHAnsi" w:cs="Arial"/>
        </w:rPr>
        <w:t>) a tradução juramentada</w:t>
      </w:r>
      <w:r>
        <w:t xml:space="preserve"> para a língua portuguesa. </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No caso de divergência entre documento ou proposta no idioma original e a tradução, prevalecerá o texto traduzido por tradutor juramentado brasileiro.</w:t>
      </w:r>
    </w:p>
    <w:p w:rsidR="003B63F7" w:rsidRDefault="003B63F7">
      <w:pPr>
        <w:pStyle w:val="PargrafodaLista"/>
        <w:spacing w:after="0"/>
        <w:ind w:left="862"/>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lastRenderedPageBreak/>
        <w:t xml:space="preserve">Os documentos de origem estrangeira provenientes de Estados Signatários da Convenção sobre a eliminação da exigência de legalização de documentos públicos estrangeiros, promulgada no Brasil por meio do Decreto federal nº 8.660/2016, poderão substituir a necessidade de autenticação pelo respectivo consulado, referida no subitem 12.6.1 acima, pelo </w:t>
      </w:r>
      <w:proofErr w:type="spellStart"/>
      <w:r>
        <w:rPr>
          <w:rFonts w:asciiTheme="minorHAnsi" w:hAnsiTheme="minorHAnsi" w:cs="Arial"/>
        </w:rPr>
        <w:t>apostilamento</w:t>
      </w:r>
      <w:proofErr w:type="spellEnd"/>
      <w:r>
        <w:rPr>
          <w:rFonts w:asciiTheme="minorHAnsi" w:hAnsiTheme="minorHAnsi" w:cs="Arial"/>
        </w:rPr>
        <w:t xml:space="preserve"> que trata os artigos 3º e 4º da referida Convenção. A documentação e a respectiva apostila deverão ser traduzidas por tradutor juramentado e com firma reconhecida como verdadeira por notário público</w:t>
      </w:r>
    </w:p>
    <w:p w:rsidR="003B63F7" w:rsidRDefault="003B63F7">
      <w:pPr>
        <w:pStyle w:val="PargrafodaLista"/>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Todos os documentos que contiverem valores expressos em moeda estrangeira, quando assim não vedado pelo Edital, terão os valores convertidos em moeda nacional (R$), mediante a aplicação da última taxa de câmbio comercial, divulgada pelo Banco Central do Brasil, no dia imediatamente anterior à abertura do envelope que contiver a documentação com valores a serem convertidos.</w:t>
      </w:r>
    </w:p>
    <w:p w:rsidR="003B63F7" w:rsidRDefault="003B63F7">
      <w:pPr>
        <w:spacing w:after="0"/>
        <w:ind w:left="851" w:hanging="851"/>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Deverão ser adotados, para apresentação de documentos e das propostas, os modelos e formatos indicados neste Edital constantes do Anexo III.</w:t>
      </w:r>
    </w:p>
    <w:p w:rsidR="003B63F7" w:rsidRDefault="003B63F7">
      <w:pPr>
        <w:pStyle w:val="PargrafodaLista"/>
        <w:spacing w:after="0"/>
        <w:ind w:left="851" w:hanging="851"/>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Eventuais falhas quanto a aspectos formais da documentação solicitada neste Edital, incluindo a Garanta da Proposta, Proposta Econômica e os Documentos de Habilitação, poderão ser sanados pela Comissão de Licitação, por ato motivado, ou pelas próprias Licitantes, quando pertinente.</w:t>
      </w:r>
    </w:p>
    <w:p w:rsidR="003B63F7" w:rsidRDefault="003B63F7">
      <w:pPr>
        <w:pStyle w:val="PargrafodaLista"/>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Para fins desta Licitação, considera-se falha ou defeito formal aquele que não desnature o conteúdo ou o objeto do documento apresentados e que, cumulativamente, permita verificar, com segurança, o teor da informação e veracidade do documento apresentado.</w:t>
      </w:r>
    </w:p>
    <w:p w:rsidR="003B63F7" w:rsidRDefault="003B63F7">
      <w:pPr>
        <w:pStyle w:val="PargrafodaLista"/>
        <w:spacing w:after="0"/>
        <w:ind w:left="1134" w:hanging="720"/>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A ausência de documento obrigatório ou sua apresentação de maneira parcial ou equivocada não será considerada falha ou defeito formal.</w:t>
      </w:r>
    </w:p>
    <w:p w:rsidR="003B63F7" w:rsidRDefault="003B63F7">
      <w:pPr>
        <w:pStyle w:val="PargrafodaLista"/>
        <w:spacing w:after="0"/>
        <w:ind w:left="1134"/>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As falhas passíveis de saneamento na documentação são aquelas cujo conteúdo retrate situação fática ou jurídica já existente na data da apresentação da Proposta Comercial.</w:t>
      </w:r>
    </w:p>
    <w:p w:rsidR="003B63F7" w:rsidRDefault="003B63F7">
      <w:pPr>
        <w:pStyle w:val="PargrafodaLista"/>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Todos os documentos e certidões que forem apresentados nesta Licitação deverão ser apresentados dentro de seus respectivos prazos de validade, seja o prazo constante do próprio documento, o estabelecido por lei ou o fixado neste Edital.</w:t>
      </w:r>
    </w:p>
    <w:p w:rsidR="003B63F7" w:rsidRDefault="003B63F7">
      <w:pPr>
        <w:pStyle w:val="PargrafodaLista"/>
        <w:spacing w:after="0"/>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lastRenderedPageBreak/>
        <w:t>Qualquer documento apresentado fora do prazo de validade será considerado não entregue, devendo a Licitante arcar com as consequências da ausência da documentação.</w:t>
      </w:r>
    </w:p>
    <w:p w:rsidR="003B63F7" w:rsidRDefault="003B63F7">
      <w:pPr>
        <w:pStyle w:val="PargrafodaLista"/>
        <w:spacing w:after="0"/>
        <w:ind w:left="1134" w:hanging="720"/>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Todos os documentos que não tiverem prazo definido em seu próprio corpo, em lei ou neste Edital, serão considerados válidos se expedidos em até 90 (noventa) dias de antecedência à data de efetiva entrega dos Envelopes.</w:t>
      </w:r>
    </w:p>
    <w:p w:rsidR="003B63F7" w:rsidRDefault="003B63F7">
      <w:pPr>
        <w:pStyle w:val="PargrafodaLista"/>
        <w:rPr>
          <w:rFonts w:asciiTheme="minorHAnsi" w:hAnsiTheme="minorHAnsi" w:cs="Arial"/>
          <w:highlight w:val="yellow"/>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Todas as faculdades ou prerrogativas previstas neste Edital deverão ser exercidas dentro do respectivo prazo ou até o encerramento da respectiva fase do procedimento licitatório, conforme o caso. Os atos não exercidos ou exercidos fora do prazo previsto neste Edital não serão considerados para os fins desta Licitação, restando preclusa a respectiva faculdade ou prerrogativa que o suscitou.</w:t>
      </w:r>
    </w:p>
    <w:p w:rsidR="003B63F7" w:rsidRDefault="003B63F7">
      <w:pPr>
        <w:spacing w:after="0"/>
        <w:jc w:val="both"/>
        <w:rPr>
          <w:rFonts w:asciiTheme="minorHAnsi" w:hAnsiTheme="minorHAnsi" w:cs="Arial"/>
        </w:rPr>
      </w:pPr>
    </w:p>
    <w:p w:rsidR="003B63F7" w:rsidRDefault="003B63F7">
      <w:pPr>
        <w:spacing w:after="0"/>
        <w:jc w:val="both"/>
        <w:rPr>
          <w:rFonts w:asciiTheme="minorHAnsi" w:hAnsiTheme="minorHAnsi" w:cs="Arial"/>
        </w:rPr>
      </w:pPr>
    </w:p>
    <w:p w:rsidR="003B63F7" w:rsidRDefault="0092058D">
      <w:pPr>
        <w:pStyle w:val="PargrafodaLista"/>
        <w:numPr>
          <w:ilvl w:val="0"/>
          <w:numId w:val="1"/>
        </w:numPr>
        <w:spacing w:after="0"/>
        <w:ind w:left="0" w:firstLine="709"/>
        <w:jc w:val="both"/>
        <w:outlineLvl w:val="1"/>
        <w:rPr>
          <w:rFonts w:asciiTheme="minorHAnsi" w:hAnsiTheme="minorHAnsi" w:cs="Arial"/>
          <w:b/>
        </w:rPr>
      </w:pPr>
      <w:bookmarkStart w:id="14" w:name="_Toc482130990"/>
      <w:r>
        <w:rPr>
          <w:rFonts w:asciiTheme="minorHAnsi" w:hAnsiTheme="minorHAnsi" w:cs="Arial"/>
          <w:b/>
        </w:rPr>
        <w:t>CREDENCIAMENTO</w:t>
      </w:r>
      <w:bookmarkEnd w:id="14"/>
    </w:p>
    <w:p w:rsidR="003B63F7" w:rsidRDefault="003B63F7">
      <w:pPr>
        <w:pStyle w:val="PargrafodaLista"/>
        <w:spacing w:after="0"/>
        <w:ind w:left="390"/>
        <w:outlineLvl w:val="1"/>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 xml:space="preserve">Cada Licitante poderá credenciar até </w:t>
      </w:r>
      <w:proofErr w:type="gramStart"/>
      <w:r>
        <w:rPr>
          <w:rFonts w:asciiTheme="minorHAnsi" w:hAnsiTheme="minorHAnsi" w:cs="Arial"/>
        </w:rPr>
        <w:t>2</w:t>
      </w:r>
      <w:proofErr w:type="gramEnd"/>
      <w:r>
        <w:rPr>
          <w:rFonts w:asciiTheme="minorHAnsi" w:hAnsiTheme="minorHAnsi" w:cs="Arial"/>
        </w:rPr>
        <w:t xml:space="preserve"> (dois) Representantes Credenciados para fins de representação da Licitante perante o Poder Concedente e a Comissão de Licitação em todos os atos necessários à parti</w:t>
      </w:r>
      <w:r w:rsidR="00F045FD">
        <w:rPr>
          <w:rFonts w:asciiTheme="minorHAnsi" w:hAnsiTheme="minorHAnsi" w:cs="Arial"/>
        </w:rPr>
        <w:t>cip</w:t>
      </w:r>
      <w:r>
        <w:rPr>
          <w:rFonts w:asciiTheme="minorHAnsi" w:hAnsiTheme="minorHAnsi" w:cs="Arial"/>
        </w:rPr>
        <w:t>ação e realização da Licitação.</w:t>
      </w:r>
    </w:p>
    <w:p w:rsidR="003B63F7" w:rsidRDefault="003B63F7">
      <w:pPr>
        <w:pStyle w:val="PargrafodaLista"/>
        <w:spacing w:after="0"/>
        <w:ind w:left="851" w:hanging="851"/>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O credenciamento de Representantes Credenciados não garantirá a estes a prerrogativa de parti</w:t>
      </w:r>
      <w:r w:rsidR="00F045FD">
        <w:rPr>
          <w:rFonts w:asciiTheme="minorHAnsi" w:hAnsiTheme="minorHAnsi" w:cs="Arial"/>
        </w:rPr>
        <w:t>cip</w:t>
      </w:r>
      <w:r>
        <w:rPr>
          <w:rFonts w:asciiTheme="minorHAnsi" w:hAnsiTheme="minorHAnsi" w:cs="Arial"/>
        </w:rPr>
        <w:t>ar, intervir ou praticar atos fora das atribuições expressamente previstas neste Edital e na legislação.</w:t>
      </w:r>
    </w:p>
    <w:p w:rsidR="003B63F7" w:rsidRDefault="003B63F7">
      <w:pPr>
        <w:pStyle w:val="PargrafodaLista"/>
        <w:ind w:left="851" w:hanging="851"/>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Ao Representante Credenciado é permitido firmar todas as declarações e documentos referidos neste Edital, bem como praticar todos os demais atos autorizados ou solicitados pelo Edital, pelo Poder Concedente e pela Comissão de Licitação.</w:t>
      </w:r>
    </w:p>
    <w:p w:rsidR="003B63F7" w:rsidRDefault="003B63F7">
      <w:pPr>
        <w:pStyle w:val="PargrafodaLista"/>
        <w:ind w:left="851" w:hanging="851"/>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Toda comunicação entre o Poder Concedente, a Comissão de Licitação e as Licitantes se dará via seus Representantes Credenciados.</w:t>
      </w:r>
    </w:p>
    <w:p w:rsidR="003B63F7" w:rsidRDefault="003B63F7">
      <w:pPr>
        <w:pStyle w:val="PargrafodaLista"/>
        <w:ind w:left="851" w:hanging="851"/>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Na abertura de qualquer Sessão Pública instaurada para a realização ou prosseguimento desta Licitação, poderão as Licitantes credenciar Representantes, observada a limitação quantitativa descrita no item 13.1 acima, bem como substituir ou revogar o credenciamento já realizado em outra sessão.</w:t>
      </w:r>
    </w:p>
    <w:p w:rsidR="003B63F7" w:rsidRDefault="003B63F7">
      <w:pPr>
        <w:pStyle w:val="PargrafodaLista"/>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Tanto o credenciamento de novo Representante Credenciado, como a substituição ou revogação de representantes serão registrados na respectiva ata da sessão pública em que ocorridos.</w:t>
      </w:r>
    </w:p>
    <w:p w:rsidR="003B63F7" w:rsidRDefault="003B63F7">
      <w:pPr>
        <w:pStyle w:val="PargrafodaLista"/>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Cada pessoa credenciada como Representante Credenciado somente poderá exercer a representação de uma única Licitante.</w:t>
      </w:r>
    </w:p>
    <w:p w:rsidR="003B63F7" w:rsidRDefault="003B63F7">
      <w:pPr>
        <w:pStyle w:val="PargrafodaLista"/>
        <w:ind w:left="851" w:hanging="851"/>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O credenciamento de Representante Credenciado está condicionado à apresentação de documento de identidade e à comprovação de poderes para exercício da representação, nas seguintes formas, alternativamente:</w:t>
      </w:r>
    </w:p>
    <w:p w:rsidR="003B63F7" w:rsidRDefault="003B63F7">
      <w:pPr>
        <w:pStyle w:val="PargrafodaLista"/>
        <w:rPr>
          <w:rFonts w:asciiTheme="minorHAnsi" w:hAnsiTheme="minorHAnsi" w:cs="Arial"/>
        </w:rPr>
      </w:pPr>
    </w:p>
    <w:p w:rsidR="003B63F7" w:rsidRDefault="0092058D">
      <w:pPr>
        <w:pStyle w:val="PargrafodaLista"/>
        <w:numPr>
          <w:ilvl w:val="0"/>
          <w:numId w:val="5"/>
        </w:numPr>
        <w:spacing w:after="0"/>
        <w:jc w:val="both"/>
        <w:rPr>
          <w:rFonts w:asciiTheme="minorHAnsi" w:hAnsiTheme="minorHAnsi" w:cs="Arial"/>
        </w:rPr>
      </w:pPr>
      <w:r>
        <w:rPr>
          <w:rFonts w:asciiTheme="minorHAnsi" w:hAnsiTheme="minorHAnsi" w:cs="Arial"/>
        </w:rPr>
        <w:t>Contrato Social ou Estatuto Social em vigor, que comprove os poderes de representação da Licitante, acompanhados dos documentos necessários a tal prova, como a Ata de Eleição da atual Diretoria;</w:t>
      </w:r>
    </w:p>
    <w:p w:rsidR="003B63F7" w:rsidRDefault="003B63F7">
      <w:pPr>
        <w:pStyle w:val="PargrafodaLista"/>
        <w:spacing w:after="0"/>
        <w:ind w:left="1440"/>
        <w:jc w:val="both"/>
        <w:rPr>
          <w:rFonts w:asciiTheme="minorHAnsi" w:hAnsiTheme="minorHAnsi" w:cs="Arial"/>
        </w:rPr>
      </w:pPr>
    </w:p>
    <w:p w:rsidR="003B63F7" w:rsidRDefault="0092058D">
      <w:pPr>
        <w:pStyle w:val="PargrafodaLista"/>
        <w:numPr>
          <w:ilvl w:val="0"/>
          <w:numId w:val="5"/>
        </w:numPr>
        <w:spacing w:after="0"/>
        <w:jc w:val="both"/>
        <w:rPr>
          <w:rFonts w:asciiTheme="minorHAnsi" w:hAnsiTheme="minorHAnsi" w:cs="Arial"/>
        </w:rPr>
      </w:pPr>
      <w:r>
        <w:rPr>
          <w:rFonts w:asciiTheme="minorHAnsi" w:hAnsiTheme="minorHAnsi" w:cs="Arial"/>
        </w:rPr>
        <w:t>Procuração com poderes específicos para representação legal da Licitante nesta Licitação, outorgada por pessoa devidamente munida de poderes para tanto. Neste caso, a procuração deverá estar acompanhada de documentação comprobatória dos poderes do outorgante.</w:t>
      </w:r>
    </w:p>
    <w:p w:rsidR="003B63F7" w:rsidRDefault="003B63F7">
      <w:pPr>
        <w:pStyle w:val="PargrafodaLista"/>
        <w:rPr>
          <w:rFonts w:asciiTheme="minorHAnsi" w:hAnsiTheme="minorHAnsi" w:cs="Arial"/>
          <w:highlight w:val="yellow"/>
        </w:rPr>
      </w:pPr>
    </w:p>
    <w:p w:rsidR="003B63F7" w:rsidRDefault="0092058D">
      <w:pPr>
        <w:pStyle w:val="PargrafodaLista"/>
        <w:numPr>
          <w:ilvl w:val="1"/>
          <w:numId w:val="1"/>
        </w:numPr>
        <w:spacing w:after="0"/>
        <w:ind w:left="851" w:hanging="851"/>
        <w:jc w:val="both"/>
        <w:rPr>
          <w:rFonts w:asciiTheme="minorHAnsi" w:hAnsiTheme="minorHAnsi" w:cs="Arial"/>
        </w:rPr>
      </w:pPr>
      <w:r>
        <w:rPr>
          <w:rFonts w:asciiTheme="minorHAnsi" w:hAnsiTheme="minorHAnsi" w:cs="Arial"/>
        </w:rPr>
        <w:t>Todas as Licitantes, independente da forma como pretendam apresentar seus Representantes da Licitante, deverão apresentar Carta de Credenciamento, nos moldes do modelo constante do Anexo III deste Edital.</w:t>
      </w:r>
    </w:p>
    <w:p w:rsidR="003B63F7" w:rsidRDefault="003B63F7">
      <w:pPr>
        <w:spacing w:after="0"/>
        <w:jc w:val="both"/>
        <w:rPr>
          <w:rFonts w:asciiTheme="minorHAnsi" w:hAnsiTheme="minorHAnsi" w:cs="Arial"/>
        </w:rPr>
      </w:pPr>
    </w:p>
    <w:p w:rsidR="003B63F7" w:rsidRDefault="0092058D">
      <w:pPr>
        <w:pStyle w:val="PargrafodaLista"/>
        <w:numPr>
          <w:ilvl w:val="0"/>
          <w:numId w:val="1"/>
        </w:numPr>
        <w:spacing w:after="0"/>
        <w:ind w:left="0" w:firstLine="709"/>
        <w:jc w:val="both"/>
        <w:outlineLvl w:val="1"/>
        <w:rPr>
          <w:rFonts w:asciiTheme="minorHAnsi" w:hAnsiTheme="minorHAnsi" w:cs="Arial"/>
          <w:b/>
        </w:rPr>
      </w:pPr>
      <w:bookmarkStart w:id="15" w:name="_Toc482130991"/>
      <w:r>
        <w:rPr>
          <w:rFonts w:asciiTheme="minorHAnsi" w:hAnsiTheme="minorHAnsi" w:cs="Arial"/>
          <w:b/>
        </w:rPr>
        <w:t>GARANTIA DE PROPOSTA</w:t>
      </w:r>
      <w:bookmarkEnd w:id="15"/>
    </w:p>
    <w:p w:rsidR="003B63F7" w:rsidRDefault="003B63F7">
      <w:pPr>
        <w:spacing w:after="0"/>
        <w:rPr>
          <w:rFonts w:asciiTheme="minorHAnsi" w:hAnsiTheme="minorHAnsi" w:cs="Arial"/>
        </w:rPr>
      </w:pPr>
    </w:p>
    <w:p w:rsidR="003B63F7" w:rsidRDefault="0092058D">
      <w:pPr>
        <w:pStyle w:val="PargrafodaLista"/>
        <w:numPr>
          <w:ilvl w:val="1"/>
          <w:numId w:val="1"/>
        </w:numPr>
        <w:spacing w:after="0" w:line="23" w:lineRule="atLeast"/>
        <w:ind w:left="0" w:firstLine="709"/>
        <w:jc w:val="both"/>
        <w:rPr>
          <w:rFonts w:asciiTheme="minorHAnsi" w:hAnsiTheme="minorHAnsi" w:cs="Arial"/>
        </w:rPr>
      </w:pPr>
      <w:r>
        <w:rPr>
          <w:rFonts w:asciiTheme="minorHAnsi" w:hAnsiTheme="minorHAnsi" w:cs="Arial"/>
        </w:rPr>
        <w:t xml:space="preserve">Dentro do Envelope nº 01, deverá ser </w:t>
      </w:r>
      <w:proofErr w:type="gramStart"/>
      <w:r>
        <w:rPr>
          <w:rFonts w:asciiTheme="minorHAnsi" w:hAnsiTheme="minorHAnsi" w:cs="Arial"/>
        </w:rPr>
        <w:t>comprovada</w:t>
      </w:r>
      <w:proofErr w:type="gramEnd"/>
      <w:r>
        <w:rPr>
          <w:rFonts w:asciiTheme="minorHAnsi" w:hAnsiTheme="minorHAnsi" w:cs="Arial"/>
        </w:rPr>
        <w:t xml:space="preserve"> a prestação de Garantia de Proposta pela Licitante, com um valor mínimo de 1% do Valor Estimado do Contrato.</w:t>
      </w:r>
    </w:p>
    <w:p w:rsidR="003B63F7" w:rsidRDefault="003B63F7">
      <w:pPr>
        <w:pStyle w:val="PargrafodaLista"/>
        <w:rPr>
          <w:rFonts w:asciiTheme="minorHAnsi" w:hAnsiTheme="minorHAnsi" w:cs="Arial"/>
        </w:rPr>
      </w:pPr>
    </w:p>
    <w:p w:rsidR="003B63F7" w:rsidRDefault="0092058D">
      <w:pPr>
        <w:pStyle w:val="PargrafodaLista"/>
        <w:numPr>
          <w:ilvl w:val="1"/>
          <w:numId w:val="1"/>
        </w:numPr>
        <w:spacing w:after="0" w:line="23" w:lineRule="atLeast"/>
        <w:ind w:left="0" w:firstLine="709"/>
        <w:jc w:val="both"/>
        <w:rPr>
          <w:rFonts w:asciiTheme="minorHAnsi" w:hAnsiTheme="minorHAnsi" w:cs="Arial"/>
        </w:rPr>
      </w:pPr>
      <w:r>
        <w:rPr>
          <w:rFonts w:asciiTheme="minorHAnsi" w:hAnsiTheme="minorHAnsi" w:cs="Arial"/>
        </w:rPr>
        <w:t>A Garantia de Proposta poderá ser ofertada em uma das seguintes modalidades:</w:t>
      </w:r>
    </w:p>
    <w:p w:rsidR="003B63F7" w:rsidRDefault="003B63F7">
      <w:pPr>
        <w:pStyle w:val="PargrafodaLista"/>
        <w:spacing w:after="0"/>
        <w:jc w:val="both"/>
        <w:rPr>
          <w:rFonts w:asciiTheme="minorHAnsi" w:hAnsiTheme="minorHAnsi" w:cs="Arial"/>
        </w:rPr>
      </w:pPr>
    </w:p>
    <w:p w:rsidR="003B63F7" w:rsidRDefault="0092058D">
      <w:pPr>
        <w:pStyle w:val="PargrafodaLista"/>
        <w:numPr>
          <w:ilvl w:val="0"/>
          <w:numId w:val="18"/>
        </w:numPr>
        <w:spacing w:after="0" w:line="240" w:lineRule="auto"/>
        <w:ind w:left="1996" w:hanging="578"/>
        <w:jc w:val="both"/>
        <w:rPr>
          <w:rFonts w:asciiTheme="minorHAnsi" w:hAnsiTheme="minorHAnsi" w:cs="Arial"/>
        </w:rPr>
      </w:pPr>
      <w:r>
        <w:rPr>
          <w:rFonts w:asciiTheme="minorHAnsi" w:hAnsiTheme="minorHAnsi" w:cs="Arial"/>
        </w:rPr>
        <w:t>Moeda corrente nacional;</w:t>
      </w:r>
    </w:p>
    <w:p w:rsidR="003B63F7" w:rsidRDefault="003B63F7">
      <w:pPr>
        <w:pStyle w:val="PargrafodaLista"/>
        <w:spacing w:after="0" w:line="240" w:lineRule="auto"/>
        <w:ind w:left="1996" w:hanging="578"/>
        <w:jc w:val="both"/>
        <w:rPr>
          <w:rFonts w:asciiTheme="minorHAnsi" w:hAnsiTheme="minorHAnsi" w:cs="Arial"/>
        </w:rPr>
      </w:pPr>
    </w:p>
    <w:p w:rsidR="003B63F7" w:rsidRDefault="0092058D">
      <w:pPr>
        <w:pStyle w:val="PargrafodaLista"/>
        <w:numPr>
          <w:ilvl w:val="0"/>
          <w:numId w:val="18"/>
        </w:numPr>
        <w:spacing w:after="0" w:line="240" w:lineRule="auto"/>
        <w:ind w:left="1996" w:hanging="578"/>
        <w:jc w:val="both"/>
        <w:rPr>
          <w:rFonts w:asciiTheme="minorHAnsi" w:hAnsiTheme="minorHAnsi" w:cs="Arial"/>
        </w:rPr>
      </w:pPr>
      <w:r>
        <w:rPr>
          <w:rFonts w:asciiTheme="minorHAnsi" w:hAnsiTheme="minorHAnsi" w:cs="Arial"/>
        </w:rPr>
        <w:t>Títulos da Dívida Pública do Tesouro Nacional;</w:t>
      </w:r>
    </w:p>
    <w:p w:rsidR="003B63F7" w:rsidRDefault="003B63F7">
      <w:pPr>
        <w:spacing w:after="0" w:line="240" w:lineRule="auto"/>
        <w:ind w:left="1996" w:hanging="578"/>
        <w:jc w:val="both"/>
        <w:rPr>
          <w:rFonts w:asciiTheme="minorHAnsi" w:hAnsiTheme="minorHAnsi" w:cs="Arial"/>
        </w:rPr>
      </w:pPr>
    </w:p>
    <w:p w:rsidR="003B63F7" w:rsidRDefault="0092058D">
      <w:pPr>
        <w:pStyle w:val="PargrafodaLista"/>
        <w:numPr>
          <w:ilvl w:val="0"/>
          <w:numId w:val="18"/>
        </w:numPr>
        <w:spacing w:after="0" w:line="240" w:lineRule="auto"/>
        <w:ind w:left="1996" w:hanging="578"/>
        <w:jc w:val="both"/>
        <w:rPr>
          <w:rFonts w:asciiTheme="minorHAnsi" w:hAnsiTheme="minorHAnsi" w:cs="Arial"/>
        </w:rPr>
      </w:pPr>
      <w:r>
        <w:rPr>
          <w:rFonts w:asciiTheme="minorHAnsi" w:hAnsiTheme="minorHAnsi" w:cs="Arial"/>
        </w:rPr>
        <w:t xml:space="preserve">Seguro-garantia; </w:t>
      </w:r>
    </w:p>
    <w:p w:rsidR="003B63F7" w:rsidRDefault="003B63F7">
      <w:pPr>
        <w:pStyle w:val="PargrafodaLista"/>
        <w:spacing w:after="0" w:line="240" w:lineRule="auto"/>
        <w:ind w:left="1996" w:hanging="578"/>
        <w:jc w:val="both"/>
        <w:rPr>
          <w:rFonts w:asciiTheme="minorHAnsi" w:hAnsiTheme="minorHAnsi" w:cs="Arial"/>
        </w:rPr>
      </w:pPr>
    </w:p>
    <w:p w:rsidR="003B63F7" w:rsidRDefault="0092058D">
      <w:pPr>
        <w:pStyle w:val="PargrafodaLista"/>
        <w:numPr>
          <w:ilvl w:val="0"/>
          <w:numId w:val="18"/>
        </w:numPr>
        <w:spacing w:after="0" w:line="240" w:lineRule="auto"/>
        <w:ind w:left="1996" w:hanging="578"/>
        <w:jc w:val="both"/>
        <w:rPr>
          <w:rFonts w:asciiTheme="minorHAnsi" w:hAnsiTheme="minorHAnsi" w:cs="Arial"/>
        </w:rPr>
      </w:pPr>
      <w:r>
        <w:rPr>
          <w:rFonts w:asciiTheme="minorHAnsi" w:hAnsiTheme="minorHAnsi" w:cs="Arial"/>
        </w:rPr>
        <w:t xml:space="preserve">Fiança bancária; </w:t>
      </w:r>
      <w:proofErr w:type="gramStart"/>
      <w:r>
        <w:rPr>
          <w:rFonts w:asciiTheme="minorHAnsi" w:hAnsiTheme="minorHAnsi" w:cs="Arial"/>
        </w:rPr>
        <w:t>ou</w:t>
      </w:r>
      <w:proofErr w:type="gramEnd"/>
    </w:p>
    <w:p w:rsidR="003B63F7" w:rsidRDefault="003B63F7">
      <w:pPr>
        <w:pStyle w:val="PargrafodaLista"/>
        <w:spacing w:after="0" w:line="240" w:lineRule="auto"/>
        <w:ind w:left="1996" w:hanging="578"/>
        <w:jc w:val="both"/>
        <w:rPr>
          <w:rFonts w:asciiTheme="minorHAnsi" w:hAnsiTheme="minorHAnsi" w:cs="Arial"/>
        </w:rPr>
      </w:pPr>
    </w:p>
    <w:p w:rsidR="003B63F7" w:rsidRDefault="0092058D">
      <w:pPr>
        <w:pStyle w:val="PargrafodaLista"/>
        <w:numPr>
          <w:ilvl w:val="0"/>
          <w:numId w:val="18"/>
        </w:numPr>
        <w:spacing w:after="0" w:line="240" w:lineRule="auto"/>
        <w:ind w:left="1996" w:hanging="578"/>
        <w:jc w:val="both"/>
        <w:rPr>
          <w:rFonts w:asciiTheme="minorHAnsi" w:hAnsiTheme="minorHAnsi" w:cs="Arial"/>
        </w:rPr>
      </w:pPr>
      <w:r>
        <w:rPr>
          <w:rFonts w:asciiTheme="minorHAnsi" w:hAnsiTheme="minorHAnsi" w:cs="Arial"/>
        </w:rPr>
        <w:t>Combinação de duas ou mais das modalidades constantes dos itens (i) a (</w:t>
      </w:r>
      <w:proofErr w:type="spellStart"/>
      <w:r>
        <w:rPr>
          <w:rFonts w:asciiTheme="minorHAnsi" w:hAnsiTheme="minorHAnsi" w:cs="Arial"/>
        </w:rPr>
        <w:t>iv</w:t>
      </w:r>
      <w:proofErr w:type="spellEnd"/>
      <w:r>
        <w:rPr>
          <w:rFonts w:asciiTheme="minorHAnsi" w:hAnsiTheme="minorHAnsi" w:cs="Arial"/>
        </w:rPr>
        <w:t>) acima.</w:t>
      </w:r>
    </w:p>
    <w:p w:rsidR="003B63F7" w:rsidRDefault="003B63F7">
      <w:pPr>
        <w:pStyle w:val="PargrafodaLista"/>
        <w:spacing w:after="0"/>
        <w:ind w:left="851" w:hanging="851"/>
        <w:jc w:val="both"/>
        <w:rPr>
          <w:rFonts w:asciiTheme="minorHAnsi" w:hAnsiTheme="minorHAnsi" w:cs="Arial"/>
        </w:rPr>
      </w:pPr>
    </w:p>
    <w:p w:rsidR="003B63F7" w:rsidRDefault="0092058D">
      <w:pPr>
        <w:pStyle w:val="PargrafodaLista"/>
        <w:numPr>
          <w:ilvl w:val="1"/>
          <w:numId w:val="1"/>
        </w:numPr>
        <w:spacing w:after="0" w:line="23" w:lineRule="atLeast"/>
        <w:ind w:left="0" w:firstLine="709"/>
        <w:jc w:val="both"/>
        <w:rPr>
          <w:rFonts w:asciiTheme="minorHAnsi" w:hAnsiTheme="minorHAnsi" w:cs="Arial"/>
        </w:rPr>
      </w:pPr>
      <w:r>
        <w:rPr>
          <w:rFonts w:asciiTheme="minorHAnsi" w:hAnsiTheme="minorHAnsi" w:cs="Arial"/>
        </w:rPr>
        <w:t>É de integral responsabilidade das Licitantes a prova de suficiência da Garantia de Proposta prestada para os fins desta Licitação.</w:t>
      </w:r>
    </w:p>
    <w:p w:rsidR="003B63F7" w:rsidRDefault="003B63F7">
      <w:pPr>
        <w:pStyle w:val="PargrafodaLista"/>
        <w:spacing w:after="0"/>
        <w:ind w:left="851" w:hanging="851"/>
        <w:jc w:val="both"/>
        <w:rPr>
          <w:rFonts w:asciiTheme="minorHAnsi" w:hAnsiTheme="minorHAnsi" w:cs="Arial"/>
        </w:rPr>
      </w:pPr>
    </w:p>
    <w:p w:rsidR="003B63F7" w:rsidRDefault="0092058D">
      <w:pPr>
        <w:pStyle w:val="PargrafodaLista"/>
        <w:numPr>
          <w:ilvl w:val="1"/>
          <w:numId w:val="1"/>
        </w:numPr>
        <w:spacing w:after="0" w:line="23" w:lineRule="atLeast"/>
        <w:ind w:left="0" w:firstLine="709"/>
        <w:jc w:val="both"/>
        <w:rPr>
          <w:rFonts w:asciiTheme="minorHAnsi" w:hAnsiTheme="minorHAnsi" w:cs="Arial"/>
        </w:rPr>
      </w:pPr>
      <w:r>
        <w:rPr>
          <w:rFonts w:asciiTheme="minorHAnsi" w:hAnsiTheme="minorHAnsi" w:cs="Arial"/>
        </w:rPr>
        <w:lastRenderedPageBreak/>
        <w:t xml:space="preserve">A Garantia de Proposta prestada em moeda corrente nacional deverá ser depositada no Banco [●], Agência [●], conta corrente nº [●], de titularidade da </w:t>
      </w:r>
      <w:r>
        <w:rPr>
          <w:rFonts w:asciiTheme="minorHAnsi" w:eastAsia="MS Gothic" w:hAnsiTheme="minorHAnsi" w:cs="Arial"/>
          <w:bCs/>
        </w:rPr>
        <w:t xml:space="preserve">Prefeitura </w:t>
      </w:r>
      <w:r w:rsidR="005A1135">
        <w:rPr>
          <w:rFonts w:asciiTheme="minorHAnsi" w:eastAsia="MS Gothic" w:hAnsiTheme="minorHAnsi" w:cs="Arial"/>
          <w:bCs/>
        </w:rPr>
        <w:t>de</w:t>
      </w:r>
      <w:r>
        <w:rPr>
          <w:rFonts w:asciiTheme="minorHAnsi" w:eastAsia="MS Gothic" w:hAnsiTheme="minorHAnsi" w:cs="Arial"/>
          <w:bCs/>
        </w:rPr>
        <w:t xml:space="preserve"> </w:t>
      </w:r>
      <w:r w:rsidR="00F7584D">
        <w:rPr>
          <w:rFonts w:asciiTheme="minorHAnsi" w:eastAsia="MS Gothic" w:hAnsiTheme="minorHAnsi" w:cs="Arial"/>
          <w:bCs/>
        </w:rPr>
        <w:t>Castelo do Piauí</w:t>
      </w:r>
      <w:r>
        <w:rPr>
          <w:rFonts w:asciiTheme="minorHAnsi" w:hAnsiTheme="minorHAnsi" w:cs="Arial"/>
        </w:rPr>
        <w:t xml:space="preserve">, inscrita no CNPJ sob o nº [●], em até 24h (vinte e quatro horas) antes da data marcada para o recebimento dos documentos e propostas, </w:t>
      </w:r>
      <w:proofErr w:type="gramStart"/>
      <w:r>
        <w:rPr>
          <w:rFonts w:asciiTheme="minorHAnsi" w:hAnsiTheme="minorHAnsi" w:cs="Arial"/>
        </w:rPr>
        <w:t>sob pena</w:t>
      </w:r>
      <w:proofErr w:type="gramEnd"/>
      <w:r>
        <w:rPr>
          <w:rFonts w:asciiTheme="minorHAnsi" w:hAnsiTheme="minorHAnsi" w:cs="Arial"/>
        </w:rPr>
        <w:t xml:space="preserve"> de ineficácia da prestação da garantia.</w:t>
      </w:r>
    </w:p>
    <w:p w:rsidR="003B63F7" w:rsidRDefault="003B63F7">
      <w:pPr>
        <w:pStyle w:val="PargrafodaLista"/>
        <w:spacing w:after="0"/>
        <w:ind w:left="0" w:firstLine="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A prova de prestação da Garantia de Proposta prestada em moeda corrente nacional se dará via comprovante de realização do depósito bancário, devidamente autenticado pelo Banco recebedor.</w:t>
      </w:r>
    </w:p>
    <w:p w:rsidR="003B63F7" w:rsidRDefault="003B63F7">
      <w:pPr>
        <w:pStyle w:val="PargrafodaLista"/>
        <w:rPr>
          <w:rFonts w:asciiTheme="minorHAnsi" w:hAnsiTheme="minorHAnsi" w:cs="Arial"/>
        </w:rPr>
      </w:pPr>
    </w:p>
    <w:p w:rsidR="003B63F7" w:rsidRDefault="0092058D">
      <w:pPr>
        <w:pStyle w:val="PargrafodaLista"/>
        <w:numPr>
          <w:ilvl w:val="1"/>
          <w:numId w:val="1"/>
        </w:numPr>
        <w:spacing w:after="0" w:line="23" w:lineRule="atLeast"/>
        <w:ind w:left="0" w:firstLine="709"/>
        <w:jc w:val="both"/>
        <w:rPr>
          <w:rFonts w:asciiTheme="minorHAnsi" w:hAnsiTheme="minorHAnsi" w:cs="Arial"/>
        </w:rPr>
      </w:pPr>
      <w:r>
        <w:rPr>
          <w:rFonts w:asciiTheme="minorHAnsi" w:hAnsiTheme="minorHAnsi" w:cs="Arial"/>
        </w:rPr>
        <w:t>A Garantia de Proposta prestada na modalidade Títulos da Dívida Pública do Tesouro Nacional deverá ser emitida sob a forma escritural, mediante registro em sistema centralizado de liquidação e de custódia autorizado pelo Banco Central do Brasil, acompanhado de comprovante de sua validade atual quanto à liquidez e valor.</w:t>
      </w:r>
    </w:p>
    <w:p w:rsidR="003B63F7" w:rsidRDefault="003B63F7">
      <w:pPr>
        <w:pStyle w:val="PargrafodaLista"/>
        <w:rPr>
          <w:rFonts w:asciiTheme="minorHAnsi" w:hAnsiTheme="minorHAnsi" w:cs="Arial"/>
        </w:rPr>
      </w:pPr>
    </w:p>
    <w:p w:rsidR="003B63F7" w:rsidRDefault="0092058D">
      <w:pPr>
        <w:pStyle w:val="PargrafodaLista"/>
        <w:numPr>
          <w:ilvl w:val="1"/>
          <w:numId w:val="1"/>
        </w:numPr>
        <w:spacing w:after="0" w:line="23" w:lineRule="atLeast"/>
        <w:ind w:left="0" w:firstLine="709"/>
        <w:jc w:val="both"/>
        <w:rPr>
          <w:rFonts w:asciiTheme="minorHAnsi" w:hAnsiTheme="minorHAnsi" w:cs="Arial"/>
        </w:rPr>
      </w:pPr>
      <w:r>
        <w:rPr>
          <w:rFonts w:asciiTheme="minorHAnsi" w:hAnsiTheme="minorHAnsi" w:cs="Arial"/>
        </w:rPr>
        <w:t>A Garantia da Proposta apresentada na modalidade de seguro-garantia deverá ter vigência de 180 (cento e oitenta) dias e será comprovada pela apresentação da apólice de seguro-garantia original, acompanhada de comprovante de pagamento do prêmio, quando pertinente, bem como de Certidão de Regularidade Operacional expedida pela Superintendência de Seguros Privados – SUSEP, em nome da seguradora que emitir a apólice.</w:t>
      </w:r>
    </w:p>
    <w:p w:rsidR="003B63F7" w:rsidRDefault="003B63F7">
      <w:pPr>
        <w:pStyle w:val="PargrafodaLista"/>
        <w:spacing w:after="0"/>
        <w:ind w:left="851" w:hanging="851"/>
        <w:jc w:val="both"/>
        <w:rPr>
          <w:rFonts w:asciiTheme="minorHAnsi" w:hAnsiTheme="minorHAnsi" w:cs="Arial"/>
        </w:rPr>
      </w:pPr>
    </w:p>
    <w:p w:rsidR="003B63F7" w:rsidRDefault="0092058D">
      <w:pPr>
        <w:pStyle w:val="PargrafodaLista"/>
        <w:numPr>
          <w:ilvl w:val="1"/>
          <w:numId w:val="1"/>
        </w:numPr>
        <w:spacing w:after="0" w:line="23" w:lineRule="atLeast"/>
        <w:ind w:left="0" w:firstLine="709"/>
        <w:jc w:val="both"/>
        <w:rPr>
          <w:rFonts w:asciiTheme="minorHAnsi" w:hAnsiTheme="minorHAnsi" w:cs="Arial"/>
        </w:rPr>
      </w:pPr>
      <w:r>
        <w:rPr>
          <w:rFonts w:asciiTheme="minorHAnsi" w:hAnsiTheme="minorHAnsi" w:cs="Arial"/>
        </w:rPr>
        <w:t>A Garantia de Proposta apresentada na modalidade de fiança bancária deverá ser emitida por instituição bancária listada no último Relatório dos 50 (cinquenta) maiores Bancos – Critério de Ativo Total menos Intermediação, emitido trimestralmente pelo Banco Central do Brasil, devendo ser acompanhada da comprovação dos poderes de representação do responsável pela assinatura do documento.</w:t>
      </w:r>
    </w:p>
    <w:p w:rsidR="003B63F7" w:rsidRDefault="003B63F7">
      <w:pPr>
        <w:pStyle w:val="PargrafodaLista"/>
        <w:spacing w:after="0"/>
        <w:ind w:left="0" w:firstLine="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A Garantia de Proposta prestada na forma do </w:t>
      </w:r>
      <w:r>
        <w:rPr>
          <w:rFonts w:asciiTheme="minorHAnsi" w:hAnsiTheme="minorHAnsi" w:cs="Arial"/>
          <w:color w:val="000000" w:themeColor="text1"/>
        </w:rPr>
        <w:t xml:space="preserve">item 14.7 deste </w:t>
      </w:r>
      <w:r>
        <w:rPr>
          <w:rFonts w:asciiTheme="minorHAnsi" w:hAnsiTheme="minorHAnsi" w:cs="Arial"/>
        </w:rPr>
        <w:t>Edital deverá ser emitida em conformidade com o modelo constante do Anexo III deste Edital e ser apresentada em sua via original, devidamente registrada em Cartório de Registro de Títulos e Documentos.</w:t>
      </w:r>
    </w:p>
    <w:p w:rsidR="003B63F7" w:rsidRDefault="003B63F7">
      <w:pPr>
        <w:pStyle w:val="PargrafodaLista"/>
        <w:spacing w:after="0"/>
        <w:ind w:left="1080"/>
        <w:jc w:val="both"/>
        <w:rPr>
          <w:rFonts w:asciiTheme="minorHAnsi" w:hAnsiTheme="minorHAnsi" w:cs="Arial"/>
        </w:rPr>
      </w:pPr>
    </w:p>
    <w:p w:rsidR="003B63F7" w:rsidRDefault="0092058D">
      <w:pPr>
        <w:pStyle w:val="PargrafodaLista"/>
        <w:numPr>
          <w:ilvl w:val="1"/>
          <w:numId w:val="1"/>
        </w:numPr>
        <w:spacing w:after="0" w:line="23" w:lineRule="atLeast"/>
        <w:ind w:left="0" w:firstLine="709"/>
        <w:jc w:val="both"/>
        <w:rPr>
          <w:rFonts w:asciiTheme="minorHAnsi" w:hAnsiTheme="minorHAnsi" w:cs="Arial"/>
        </w:rPr>
      </w:pPr>
      <w:r>
        <w:rPr>
          <w:rFonts w:asciiTheme="minorHAnsi" w:hAnsiTheme="minorHAnsi" w:cs="Arial"/>
        </w:rPr>
        <w:t>No caso de Consórcio, a Garantia da Proposta deverá ser apresentada em nome de um ou mais consorciados e deverá indicar, expressamente, o nome do Consórcio e de todas as consorciadas com suas respectivas parti</w:t>
      </w:r>
      <w:r w:rsidR="00297B52">
        <w:rPr>
          <w:rFonts w:asciiTheme="minorHAnsi" w:hAnsiTheme="minorHAnsi" w:cs="Arial"/>
        </w:rPr>
        <w:t>cip</w:t>
      </w:r>
      <w:r>
        <w:rPr>
          <w:rFonts w:asciiTheme="minorHAnsi" w:hAnsiTheme="minorHAnsi" w:cs="Arial"/>
        </w:rPr>
        <w:t>ações percentuais, independentemente da Garantia da Proposta ter sido prestada por um ou mais consorciados. Nesse caso, é ainda admissível o aporte do montante total devido, segregado entre as consorciadas, as quais poderão optar por uma das modalidades de garantia, sem prejuízo da escolha, pelas demais consorciadas, de modalidade diversa.</w:t>
      </w:r>
    </w:p>
    <w:p w:rsidR="003B63F7" w:rsidRDefault="003B63F7">
      <w:pPr>
        <w:pStyle w:val="PargrafodaLista"/>
        <w:spacing w:after="0" w:line="23" w:lineRule="atLeast"/>
        <w:ind w:left="709"/>
        <w:jc w:val="both"/>
        <w:rPr>
          <w:rFonts w:asciiTheme="minorHAnsi" w:hAnsiTheme="minorHAnsi" w:cs="Arial"/>
        </w:rPr>
      </w:pPr>
    </w:p>
    <w:p w:rsidR="003B63F7" w:rsidRDefault="0092058D">
      <w:pPr>
        <w:pStyle w:val="PargrafodaLista"/>
        <w:numPr>
          <w:ilvl w:val="1"/>
          <w:numId w:val="1"/>
        </w:numPr>
        <w:spacing w:after="0" w:line="23" w:lineRule="atLeast"/>
        <w:ind w:left="0" w:firstLine="709"/>
        <w:jc w:val="both"/>
        <w:rPr>
          <w:rFonts w:asciiTheme="minorHAnsi" w:hAnsiTheme="minorHAnsi" w:cs="Arial"/>
        </w:rPr>
      </w:pPr>
      <w:r>
        <w:rPr>
          <w:rFonts w:asciiTheme="minorHAnsi" w:hAnsiTheme="minorHAnsi" w:cs="Arial"/>
        </w:rPr>
        <w:t>As Licitantes que deixarem de prestar Garantia de Proposta ou que a prestarem em desacordo com as condições estabelecidas neste Edital serão desclassificadas e terão sua documentação e propostas devolvidas pela Comissão de Licitação assim que encerrada a fase de credenciamento dos Licitantes.</w:t>
      </w:r>
    </w:p>
    <w:p w:rsidR="003B63F7" w:rsidRDefault="003B63F7">
      <w:pPr>
        <w:spacing w:after="0"/>
        <w:ind w:left="851" w:hanging="851"/>
        <w:jc w:val="both"/>
        <w:rPr>
          <w:rFonts w:asciiTheme="minorHAnsi" w:hAnsiTheme="minorHAnsi" w:cs="Arial"/>
        </w:rPr>
      </w:pPr>
    </w:p>
    <w:p w:rsidR="003B63F7" w:rsidRDefault="0092058D">
      <w:pPr>
        <w:pStyle w:val="PargrafodaLista"/>
        <w:numPr>
          <w:ilvl w:val="1"/>
          <w:numId w:val="1"/>
        </w:numPr>
        <w:spacing w:after="0" w:line="23" w:lineRule="atLeast"/>
        <w:ind w:left="0" w:firstLine="709"/>
        <w:jc w:val="both"/>
        <w:rPr>
          <w:rFonts w:asciiTheme="minorHAnsi" w:hAnsiTheme="minorHAnsi" w:cs="Arial"/>
        </w:rPr>
      </w:pPr>
      <w:r>
        <w:rPr>
          <w:rFonts w:asciiTheme="minorHAnsi" w:hAnsiTheme="minorHAnsi" w:cs="Arial"/>
        </w:rPr>
        <w:lastRenderedPageBreak/>
        <w:t>Encerrada esta Licitação, as Licitantes terão suas Garantias de Proposta devolvidas em até 15 (quinze) dias contados da data de assinatura do Contrato de Concessão ou a contar da data em que formalizado o término da Licitação, caso o Contrato de Concessão não venha a ser assinado por qualquer Licitante.</w:t>
      </w:r>
    </w:p>
    <w:p w:rsidR="003B63F7" w:rsidRDefault="003B63F7">
      <w:pPr>
        <w:pStyle w:val="PargrafodaLista"/>
        <w:ind w:left="851" w:hanging="851"/>
        <w:rPr>
          <w:rFonts w:asciiTheme="minorHAnsi" w:hAnsiTheme="minorHAnsi" w:cs="Arial"/>
          <w:highlight w:val="yellow"/>
        </w:rPr>
      </w:pPr>
    </w:p>
    <w:p w:rsidR="003B63F7" w:rsidRDefault="0092058D">
      <w:pPr>
        <w:pStyle w:val="PargrafodaLista"/>
        <w:numPr>
          <w:ilvl w:val="1"/>
          <w:numId w:val="1"/>
        </w:numPr>
        <w:spacing w:after="0" w:line="23" w:lineRule="atLeast"/>
        <w:ind w:left="0" w:firstLine="709"/>
        <w:jc w:val="both"/>
        <w:rPr>
          <w:rFonts w:asciiTheme="minorHAnsi" w:hAnsiTheme="minorHAnsi" w:cs="Arial"/>
        </w:rPr>
      </w:pPr>
      <w:r>
        <w:rPr>
          <w:rFonts w:asciiTheme="minorHAnsi" w:hAnsiTheme="minorHAnsi" w:cs="Arial"/>
        </w:rPr>
        <w:t xml:space="preserve">Caso o prazo de validade das Garantias de Proposta expire antes da assinatura do Contrato de Concessão, as Licitantes serão obrigadas a comprovar a renovação da respectiva Garantia de Proposta, às suas expensas, </w:t>
      </w:r>
      <w:proofErr w:type="gramStart"/>
      <w:r>
        <w:rPr>
          <w:rFonts w:asciiTheme="minorHAnsi" w:hAnsiTheme="minorHAnsi" w:cs="Arial"/>
        </w:rPr>
        <w:t>sob pena</w:t>
      </w:r>
      <w:proofErr w:type="gramEnd"/>
      <w:r>
        <w:rPr>
          <w:rFonts w:asciiTheme="minorHAnsi" w:hAnsiTheme="minorHAnsi" w:cs="Arial"/>
        </w:rPr>
        <w:t xml:space="preserve"> de inabilitação ou, se já superada esta fase, de impossibilidade da assinatura do Contrato de Concessão, caso vencedora.</w:t>
      </w:r>
    </w:p>
    <w:p w:rsidR="003B63F7" w:rsidRDefault="003B63F7">
      <w:pPr>
        <w:pStyle w:val="PargrafodaLista"/>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No caso de renovação necessária da Garantia de Proposta </w:t>
      </w:r>
      <w:proofErr w:type="gramStart"/>
      <w:r>
        <w:rPr>
          <w:rFonts w:asciiTheme="minorHAnsi" w:hAnsiTheme="minorHAnsi" w:cs="Arial"/>
        </w:rPr>
        <w:t>após</w:t>
      </w:r>
      <w:proofErr w:type="gramEnd"/>
      <w:r>
        <w:rPr>
          <w:rFonts w:asciiTheme="minorHAnsi" w:hAnsiTheme="minorHAnsi" w:cs="Arial"/>
        </w:rPr>
        <w:t xml:space="preserve"> decorrido mais de 1 (um) ano a contar da publicação deste Edital, os valores das Garantias de Proposta deverão ser atualizados pelo IPCA, ou pelo índice que o substitua. </w:t>
      </w:r>
    </w:p>
    <w:p w:rsidR="003B63F7" w:rsidRDefault="003B63F7">
      <w:pPr>
        <w:pStyle w:val="PargrafodaLista"/>
        <w:ind w:left="1134"/>
        <w:rPr>
          <w:rFonts w:asciiTheme="minorHAnsi" w:hAnsiTheme="minorHAnsi" w:cs="Arial"/>
        </w:rPr>
      </w:pPr>
    </w:p>
    <w:p w:rsidR="003B63F7" w:rsidRDefault="0092058D">
      <w:pPr>
        <w:pStyle w:val="PargrafodaLista"/>
        <w:numPr>
          <w:ilvl w:val="1"/>
          <w:numId w:val="1"/>
        </w:numPr>
        <w:spacing w:after="0" w:line="23" w:lineRule="atLeast"/>
        <w:ind w:left="0" w:firstLine="709"/>
        <w:jc w:val="both"/>
        <w:rPr>
          <w:rFonts w:asciiTheme="minorHAnsi" w:hAnsiTheme="minorHAnsi" w:cs="Arial"/>
        </w:rPr>
      </w:pPr>
      <w:r>
        <w:rPr>
          <w:rFonts w:asciiTheme="minorHAnsi" w:hAnsiTheme="minorHAnsi" w:cs="Arial"/>
        </w:rPr>
        <w:t>A Garantia de Proposta poderá ser executada:</w:t>
      </w:r>
    </w:p>
    <w:p w:rsidR="003B63F7" w:rsidRDefault="003B63F7">
      <w:pPr>
        <w:pStyle w:val="PargrafodaLista"/>
        <w:spacing w:after="0"/>
        <w:jc w:val="both"/>
        <w:rPr>
          <w:rFonts w:asciiTheme="minorHAnsi" w:hAnsiTheme="minorHAnsi" w:cs="Arial"/>
        </w:rPr>
      </w:pPr>
    </w:p>
    <w:p w:rsidR="003B63F7" w:rsidRDefault="0092058D">
      <w:pPr>
        <w:pStyle w:val="PargrafodaLista"/>
        <w:numPr>
          <w:ilvl w:val="0"/>
          <w:numId w:val="6"/>
        </w:numPr>
        <w:spacing w:after="0" w:line="240" w:lineRule="auto"/>
        <w:ind w:left="1418"/>
        <w:jc w:val="both"/>
        <w:rPr>
          <w:rFonts w:asciiTheme="minorHAnsi" w:hAnsiTheme="minorHAnsi" w:cs="Arial"/>
        </w:rPr>
      </w:pPr>
      <w:r>
        <w:rPr>
          <w:rFonts w:asciiTheme="minorHAnsi" w:hAnsiTheme="minorHAnsi" w:cs="Arial"/>
        </w:rPr>
        <w:t>Caso a Licitante não mantenha sua proposta durante o período de validade estabelecido;</w:t>
      </w:r>
    </w:p>
    <w:p w:rsidR="003B63F7" w:rsidRDefault="003B63F7">
      <w:pPr>
        <w:pStyle w:val="PargrafodaLista"/>
        <w:spacing w:after="0" w:line="240" w:lineRule="auto"/>
        <w:ind w:left="1418"/>
        <w:jc w:val="both"/>
        <w:rPr>
          <w:rFonts w:asciiTheme="minorHAnsi" w:hAnsiTheme="minorHAnsi" w:cs="Arial"/>
        </w:rPr>
      </w:pPr>
    </w:p>
    <w:p w:rsidR="003B63F7" w:rsidRDefault="0092058D">
      <w:pPr>
        <w:pStyle w:val="PargrafodaLista"/>
        <w:numPr>
          <w:ilvl w:val="0"/>
          <w:numId w:val="6"/>
        </w:numPr>
        <w:spacing w:after="0" w:line="240" w:lineRule="auto"/>
        <w:ind w:left="1418"/>
        <w:jc w:val="both"/>
        <w:rPr>
          <w:rFonts w:asciiTheme="minorHAnsi" w:hAnsiTheme="minorHAnsi" w:cs="Arial"/>
        </w:rPr>
      </w:pPr>
      <w:r>
        <w:rPr>
          <w:rFonts w:asciiTheme="minorHAnsi" w:hAnsiTheme="minorHAnsi" w:cs="Arial"/>
        </w:rPr>
        <w:t xml:space="preserve">Caso a Licitante incorra em alguma conduta passível de penalização, nos termos da legislação aplicável, deste </w:t>
      </w:r>
      <w:proofErr w:type="gramStart"/>
      <w:r>
        <w:rPr>
          <w:rFonts w:asciiTheme="minorHAnsi" w:hAnsiTheme="minorHAnsi" w:cs="Arial"/>
        </w:rPr>
        <w:t>Edital e Anexos</w:t>
      </w:r>
      <w:proofErr w:type="gramEnd"/>
      <w:r>
        <w:rPr>
          <w:rFonts w:asciiTheme="minorHAnsi" w:hAnsiTheme="minorHAnsi" w:cs="Arial"/>
        </w:rPr>
        <w:t>;</w:t>
      </w:r>
    </w:p>
    <w:p w:rsidR="003B63F7" w:rsidRDefault="003B63F7">
      <w:pPr>
        <w:pStyle w:val="PargrafodaLista"/>
        <w:spacing w:after="0" w:line="240" w:lineRule="auto"/>
        <w:ind w:left="1418"/>
        <w:jc w:val="both"/>
        <w:rPr>
          <w:rFonts w:asciiTheme="minorHAnsi" w:hAnsiTheme="minorHAnsi" w:cs="Arial"/>
        </w:rPr>
      </w:pPr>
    </w:p>
    <w:p w:rsidR="003B63F7" w:rsidRDefault="0092058D">
      <w:pPr>
        <w:pStyle w:val="PargrafodaLista"/>
        <w:numPr>
          <w:ilvl w:val="0"/>
          <w:numId w:val="6"/>
        </w:numPr>
        <w:spacing w:after="0" w:line="240" w:lineRule="auto"/>
        <w:ind w:left="1418"/>
        <w:jc w:val="both"/>
        <w:rPr>
          <w:rFonts w:asciiTheme="minorHAnsi" w:hAnsiTheme="minorHAnsi" w:cs="Arial"/>
        </w:rPr>
      </w:pPr>
      <w:r>
        <w:rPr>
          <w:rFonts w:asciiTheme="minorHAnsi" w:hAnsiTheme="minorHAnsi" w:cs="Arial"/>
        </w:rPr>
        <w:t xml:space="preserve">Caso a Adjudicatária deixe de assinar o Contrato de Concessão por qualquer motivo a ela imputado; </w:t>
      </w:r>
      <w:proofErr w:type="gramStart"/>
      <w:r>
        <w:rPr>
          <w:rFonts w:asciiTheme="minorHAnsi" w:hAnsiTheme="minorHAnsi" w:cs="Arial"/>
        </w:rPr>
        <w:t>ou</w:t>
      </w:r>
      <w:proofErr w:type="gramEnd"/>
    </w:p>
    <w:p w:rsidR="003B63F7" w:rsidRDefault="003B63F7">
      <w:pPr>
        <w:pStyle w:val="PargrafodaLista"/>
        <w:spacing w:after="0" w:line="240" w:lineRule="auto"/>
        <w:ind w:left="1418"/>
        <w:jc w:val="both"/>
        <w:rPr>
          <w:rFonts w:asciiTheme="minorHAnsi" w:hAnsiTheme="minorHAnsi" w:cs="Arial"/>
        </w:rPr>
      </w:pPr>
    </w:p>
    <w:p w:rsidR="003B63F7" w:rsidRDefault="0092058D">
      <w:pPr>
        <w:pStyle w:val="PargrafodaLista"/>
        <w:numPr>
          <w:ilvl w:val="0"/>
          <w:numId w:val="6"/>
        </w:numPr>
        <w:spacing w:after="0" w:line="240" w:lineRule="auto"/>
        <w:ind w:left="1418"/>
        <w:jc w:val="both"/>
        <w:rPr>
          <w:rFonts w:asciiTheme="minorHAnsi" w:hAnsiTheme="minorHAnsi" w:cs="Arial"/>
        </w:rPr>
      </w:pPr>
      <w:r>
        <w:rPr>
          <w:rFonts w:asciiTheme="minorHAnsi" w:hAnsiTheme="minorHAnsi" w:cs="Arial"/>
        </w:rPr>
        <w:t>Caso a adjudicatária não cumpra as obrigações prévias à celebração do Contrato de Concessão.</w:t>
      </w:r>
    </w:p>
    <w:p w:rsidR="003B63F7" w:rsidRDefault="003B63F7">
      <w:pPr>
        <w:pStyle w:val="PargrafodaLista"/>
        <w:spacing w:after="0"/>
        <w:jc w:val="both"/>
        <w:rPr>
          <w:rFonts w:asciiTheme="minorHAnsi" w:hAnsiTheme="minorHAnsi" w:cs="Arial"/>
        </w:rPr>
      </w:pPr>
    </w:p>
    <w:p w:rsidR="003B63F7" w:rsidRDefault="0092058D">
      <w:pPr>
        <w:pStyle w:val="PargrafodaLista"/>
        <w:numPr>
          <w:ilvl w:val="1"/>
          <w:numId w:val="1"/>
        </w:numPr>
        <w:spacing w:after="0" w:line="23" w:lineRule="atLeast"/>
        <w:ind w:left="0" w:firstLine="709"/>
        <w:jc w:val="both"/>
        <w:rPr>
          <w:rFonts w:asciiTheme="minorHAnsi" w:hAnsiTheme="minorHAnsi" w:cs="Arial"/>
        </w:rPr>
      </w:pPr>
      <w:r>
        <w:rPr>
          <w:rFonts w:asciiTheme="minorHAnsi" w:hAnsiTheme="minorHAnsi" w:cs="Arial"/>
        </w:rPr>
        <w:t>A Garantia de Proposta, prestada em qualquer das modalidades previstas neste Edital, não poderá conter Cláusula excludente de quaisquer responsabilidades contraídas pela Licitante quanto à parti</w:t>
      </w:r>
      <w:r w:rsidR="00297B52">
        <w:rPr>
          <w:rFonts w:asciiTheme="minorHAnsi" w:hAnsiTheme="minorHAnsi" w:cs="Arial"/>
        </w:rPr>
        <w:t>cip</w:t>
      </w:r>
      <w:r>
        <w:rPr>
          <w:rFonts w:asciiTheme="minorHAnsi" w:hAnsiTheme="minorHAnsi" w:cs="Arial"/>
        </w:rPr>
        <w:t>ação nesta Licitação.</w:t>
      </w:r>
    </w:p>
    <w:p w:rsidR="003B63F7" w:rsidRDefault="003B63F7">
      <w:pPr>
        <w:pStyle w:val="PargrafodaLista"/>
        <w:spacing w:after="0" w:line="23" w:lineRule="atLeast"/>
        <w:ind w:left="709"/>
        <w:jc w:val="both"/>
        <w:rPr>
          <w:rFonts w:asciiTheme="minorHAnsi" w:hAnsiTheme="minorHAnsi" w:cs="Arial"/>
        </w:rPr>
      </w:pPr>
    </w:p>
    <w:p w:rsidR="003B63F7" w:rsidRDefault="0092058D">
      <w:pPr>
        <w:pStyle w:val="PargrafodaLista"/>
        <w:numPr>
          <w:ilvl w:val="0"/>
          <w:numId w:val="1"/>
        </w:numPr>
        <w:spacing w:after="0" w:line="23" w:lineRule="atLeast"/>
        <w:jc w:val="both"/>
        <w:rPr>
          <w:rFonts w:asciiTheme="minorHAnsi" w:hAnsiTheme="minorHAnsi" w:cs="Arial"/>
          <w:b/>
        </w:rPr>
      </w:pPr>
      <w:r>
        <w:rPr>
          <w:rFonts w:asciiTheme="minorHAnsi" w:hAnsiTheme="minorHAnsi" w:cs="Arial"/>
          <w:b/>
        </w:rPr>
        <w:t>PROPOSTA ECONÔMICA</w:t>
      </w:r>
    </w:p>
    <w:p w:rsidR="003B63F7" w:rsidRDefault="003B63F7">
      <w:pPr>
        <w:pStyle w:val="PargrafodaLista"/>
        <w:spacing w:after="0" w:line="23" w:lineRule="atLeast"/>
        <w:ind w:left="390"/>
        <w:jc w:val="both"/>
        <w:rPr>
          <w:rFonts w:asciiTheme="minorHAnsi" w:hAnsiTheme="minorHAnsi" w:cs="Arial"/>
          <w:b/>
        </w:rPr>
      </w:pPr>
    </w:p>
    <w:p w:rsidR="003B63F7" w:rsidRDefault="0092058D">
      <w:pPr>
        <w:pStyle w:val="PargrafodaLista"/>
        <w:numPr>
          <w:ilvl w:val="1"/>
          <w:numId w:val="1"/>
        </w:numPr>
        <w:spacing w:after="0" w:line="23" w:lineRule="atLeast"/>
        <w:ind w:left="0" w:firstLine="709"/>
        <w:jc w:val="both"/>
        <w:rPr>
          <w:rFonts w:asciiTheme="minorHAnsi" w:hAnsiTheme="minorHAnsi" w:cs="Arial"/>
        </w:rPr>
      </w:pPr>
      <w:r>
        <w:rPr>
          <w:rFonts w:asciiTheme="minorHAnsi" w:hAnsiTheme="minorHAnsi" w:cs="Arial"/>
        </w:rPr>
        <w:t>A Proposta Econômica será apresentada na forma do item 15 deste Edital, dentro do Envelope nº 02 – Proposta Econômica e observará as condições estipuladas nos itens a seguir.</w:t>
      </w:r>
    </w:p>
    <w:p w:rsidR="003B63F7" w:rsidRDefault="003B63F7">
      <w:pPr>
        <w:pStyle w:val="PargrafodaLista"/>
        <w:jc w:val="both"/>
        <w:rPr>
          <w:rFonts w:asciiTheme="minorHAnsi" w:hAnsiTheme="minorHAnsi" w:cs="Arial"/>
        </w:rPr>
      </w:pPr>
    </w:p>
    <w:p w:rsidR="003B63F7" w:rsidRDefault="0092058D">
      <w:pPr>
        <w:pStyle w:val="PargrafodaLista"/>
        <w:numPr>
          <w:ilvl w:val="1"/>
          <w:numId w:val="1"/>
        </w:numPr>
        <w:spacing w:after="0" w:line="23" w:lineRule="atLeast"/>
        <w:ind w:left="0" w:firstLine="709"/>
        <w:jc w:val="both"/>
        <w:rPr>
          <w:rFonts w:asciiTheme="minorHAnsi" w:hAnsiTheme="minorHAnsi" w:cs="Arial"/>
        </w:rPr>
      </w:pPr>
      <w:r>
        <w:rPr>
          <w:rFonts w:asciiTheme="minorHAnsi" w:hAnsiTheme="minorHAnsi" w:cs="Arial"/>
        </w:rPr>
        <w:t xml:space="preserve">A Proposta Econômica será formalizada pelo valor da Contraprestação Pública Mensal a ser paga pela </w:t>
      </w:r>
      <w:r>
        <w:rPr>
          <w:rFonts w:asciiTheme="minorHAnsi" w:eastAsia="MS Gothic" w:hAnsiTheme="minorHAnsi" w:cs="Arial"/>
          <w:bCs/>
        </w:rPr>
        <w:t xml:space="preserve">Prefeitura </w:t>
      </w:r>
      <w:r w:rsidR="005A1135">
        <w:rPr>
          <w:rFonts w:asciiTheme="minorHAnsi" w:eastAsia="MS Gothic" w:hAnsiTheme="minorHAnsi" w:cs="Arial"/>
          <w:bCs/>
        </w:rPr>
        <w:t>de</w:t>
      </w:r>
      <w:r>
        <w:rPr>
          <w:rFonts w:asciiTheme="minorHAnsi" w:eastAsia="MS Gothic" w:hAnsiTheme="minorHAnsi" w:cs="Arial"/>
          <w:bCs/>
        </w:rPr>
        <w:t xml:space="preserve"> </w:t>
      </w:r>
      <w:r w:rsidR="00F7584D">
        <w:rPr>
          <w:rFonts w:asciiTheme="minorHAnsi" w:eastAsia="MS Gothic" w:hAnsiTheme="minorHAnsi" w:cs="Arial"/>
          <w:bCs/>
        </w:rPr>
        <w:t>Castelo do Piauí</w:t>
      </w:r>
      <w:r>
        <w:rPr>
          <w:rFonts w:asciiTheme="minorHAnsi" w:hAnsiTheme="minorHAnsi" w:cs="Arial"/>
        </w:rPr>
        <w:t xml:space="preserve"> ao Parceiro Privado ao longo do período de Concessão, em valor presente, pela consecução do objeto do Contrato de Concessão Administrativa.</w:t>
      </w:r>
    </w:p>
    <w:p w:rsidR="003B63F7" w:rsidRDefault="003B63F7">
      <w:pPr>
        <w:pStyle w:val="PargrafodaLista"/>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lastRenderedPageBreak/>
        <w:t xml:space="preserve">A Proposta Econômica deverá apresentar a proposta de Contraprestação Pública Máxima, cujo valor é de R$ </w:t>
      </w:r>
      <w:r w:rsidR="005A1135">
        <w:rPr>
          <w:rFonts w:asciiTheme="minorHAnsi" w:hAnsiTheme="minorHAnsi" w:cs="Arial"/>
        </w:rPr>
        <w:t>107.772,00</w:t>
      </w:r>
      <w:r>
        <w:rPr>
          <w:rFonts w:asciiTheme="minorHAnsi" w:hAnsiTheme="minorHAnsi" w:cs="Arial"/>
        </w:rPr>
        <w:t xml:space="preserve"> (</w:t>
      </w:r>
      <w:r w:rsidR="005A1135">
        <w:rPr>
          <w:rFonts w:asciiTheme="minorHAnsi" w:hAnsiTheme="minorHAnsi" w:cs="Arial"/>
        </w:rPr>
        <w:t>cento e sete mil e setecentos e setenta e dois reais</w:t>
      </w:r>
      <w:r>
        <w:rPr>
          <w:rFonts w:asciiTheme="minorHAnsi" w:hAnsiTheme="minorHAnsi" w:cs="Arial"/>
        </w:rPr>
        <w:t xml:space="preserve">), na data base de </w:t>
      </w:r>
      <w:r w:rsidR="005A1135">
        <w:rPr>
          <w:rFonts w:asciiTheme="minorHAnsi" w:hAnsiTheme="minorHAnsi" w:cs="Arial"/>
        </w:rPr>
        <w:t>setembro</w:t>
      </w:r>
      <w:r>
        <w:rPr>
          <w:rFonts w:asciiTheme="minorHAnsi" w:hAnsiTheme="minorHAnsi" w:cs="Arial"/>
        </w:rPr>
        <w:t xml:space="preserve"> de </w:t>
      </w:r>
      <w:r w:rsidR="005A1135">
        <w:rPr>
          <w:rFonts w:asciiTheme="minorHAnsi" w:hAnsiTheme="minorHAnsi" w:cs="Arial"/>
        </w:rPr>
        <w:t>2019</w:t>
      </w:r>
      <w:r>
        <w:rPr>
          <w:rFonts w:asciiTheme="minorHAnsi" w:hAnsiTheme="minorHAnsi" w:cs="Arial"/>
        </w:rPr>
        <w:t>.</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São desclassificadas as Licitantes que apresentarem Propostas Econômicas cujo valor de Contraprestação Pública Mensal seja superior ao valor da Contraprestação Pública Mensal Máxima descrito no item acima.</w:t>
      </w:r>
    </w:p>
    <w:p w:rsidR="003B63F7" w:rsidRDefault="003B63F7">
      <w:pPr>
        <w:pStyle w:val="PargrafodaLista"/>
        <w:jc w:val="both"/>
        <w:rPr>
          <w:rFonts w:asciiTheme="minorHAnsi" w:hAnsiTheme="minorHAnsi" w:cs="Arial"/>
        </w:rPr>
      </w:pPr>
    </w:p>
    <w:p w:rsidR="003B63F7" w:rsidRDefault="0092058D">
      <w:pPr>
        <w:pStyle w:val="PargrafodaLista"/>
        <w:numPr>
          <w:ilvl w:val="1"/>
          <w:numId w:val="1"/>
        </w:numPr>
        <w:spacing w:after="0" w:line="23" w:lineRule="atLeast"/>
        <w:ind w:left="0" w:firstLine="709"/>
        <w:jc w:val="both"/>
        <w:rPr>
          <w:rFonts w:asciiTheme="minorHAnsi" w:hAnsiTheme="minorHAnsi" w:cs="Arial"/>
        </w:rPr>
      </w:pPr>
      <w:r>
        <w:rPr>
          <w:rFonts w:asciiTheme="minorHAnsi" w:hAnsiTheme="minorHAnsi" w:cs="Arial"/>
        </w:rPr>
        <w:t>A Proposta Econômica deverá obedecer ao modelo constante do Anexo II deste Edital e deverá considerar:</w:t>
      </w:r>
    </w:p>
    <w:p w:rsidR="003B63F7" w:rsidRDefault="003B63F7">
      <w:pPr>
        <w:pStyle w:val="PargrafodaLista"/>
        <w:rPr>
          <w:rFonts w:asciiTheme="minorHAnsi" w:hAnsiTheme="minorHAnsi" w:cs="Arial"/>
        </w:rPr>
      </w:pPr>
    </w:p>
    <w:p w:rsidR="003B63F7" w:rsidRDefault="0092058D">
      <w:pPr>
        <w:pStyle w:val="PargrafodaLista"/>
        <w:numPr>
          <w:ilvl w:val="0"/>
          <w:numId w:val="13"/>
        </w:numPr>
        <w:spacing w:after="0" w:line="240" w:lineRule="auto"/>
        <w:ind w:left="1418" w:hanging="589"/>
        <w:jc w:val="both"/>
        <w:rPr>
          <w:rFonts w:asciiTheme="minorHAnsi" w:hAnsiTheme="minorHAnsi" w:cs="Arial"/>
        </w:rPr>
      </w:pPr>
      <w:r>
        <w:rPr>
          <w:rFonts w:asciiTheme="minorHAnsi" w:hAnsiTheme="minorHAnsi" w:cs="Arial"/>
        </w:rPr>
        <w:t>Que a Proposta Econômica é vinculante, irrevogável, irretratável e incondicional;</w:t>
      </w:r>
    </w:p>
    <w:p w:rsidR="003B63F7" w:rsidRDefault="003B63F7">
      <w:pPr>
        <w:pStyle w:val="PargrafodaLista"/>
        <w:spacing w:after="0" w:line="240" w:lineRule="auto"/>
        <w:ind w:left="1418" w:hanging="589"/>
        <w:jc w:val="both"/>
        <w:rPr>
          <w:rFonts w:asciiTheme="minorHAnsi" w:hAnsiTheme="minorHAnsi" w:cs="Arial"/>
        </w:rPr>
      </w:pPr>
    </w:p>
    <w:p w:rsidR="003B63F7" w:rsidRDefault="0092058D">
      <w:pPr>
        <w:pStyle w:val="PargrafodaLista"/>
        <w:numPr>
          <w:ilvl w:val="0"/>
          <w:numId w:val="13"/>
        </w:numPr>
        <w:spacing w:after="0" w:line="240" w:lineRule="auto"/>
        <w:ind w:left="1418" w:hanging="589"/>
        <w:jc w:val="both"/>
        <w:rPr>
          <w:rFonts w:asciiTheme="minorHAnsi" w:hAnsiTheme="minorHAnsi" w:cs="Arial"/>
          <w:color w:val="FF0000"/>
        </w:rPr>
      </w:pPr>
      <w:r>
        <w:rPr>
          <w:rFonts w:asciiTheme="minorHAnsi" w:hAnsiTheme="minorHAnsi" w:cs="Arial"/>
        </w:rPr>
        <w:t>Que a Proposta Econômica deverá considerar valor máximo admitido, qual seja, o valor da Contraprestação Pública Mensal Máxima;</w:t>
      </w:r>
    </w:p>
    <w:p w:rsidR="003B63F7" w:rsidRDefault="003B63F7">
      <w:pPr>
        <w:pStyle w:val="PargrafodaLista"/>
        <w:spacing w:after="0" w:line="240" w:lineRule="auto"/>
        <w:ind w:left="1418" w:hanging="589"/>
        <w:jc w:val="both"/>
        <w:rPr>
          <w:rFonts w:asciiTheme="minorHAnsi" w:hAnsiTheme="minorHAnsi" w:cs="Arial"/>
        </w:rPr>
      </w:pPr>
    </w:p>
    <w:p w:rsidR="003B63F7" w:rsidRDefault="0092058D">
      <w:pPr>
        <w:pStyle w:val="PargrafodaLista"/>
        <w:numPr>
          <w:ilvl w:val="0"/>
          <w:numId w:val="13"/>
        </w:numPr>
        <w:spacing w:after="0" w:line="240" w:lineRule="auto"/>
        <w:ind w:left="1418" w:hanging="589"/>
        <w:jc w:val="both"/>
        <w:rPr>
          <w:rFonts w:asciiTheme="minorHAnsi" w:hAnsiTheme="minorHAnsi" w:cs="Arial"/>
        </w:rPr>
      </w:pPr>
      <w:r>
        <w:rPr>
          <w:rFonts w:asciiTheme="minorHAnsi" w:hAnsiTheme="minorHAnsi" w:cs="Arial"/>
        </w:rPr>
        <w:t>Que a Proposta Econômica terá validade de, no mínimo, 180 (cento e oitenta) dias, contados da data da apresentação da documentação e propostas;</w:t>
      </w:r>
    </w:p>
    <w:p w:rsidR="003B63F7" w:rsidRDefault="003B63F7">
      <w:pPr>
        <w:pStyle w:val="PargrafodaLista"/>
        <w:spacing w:after="0" w:line="240" w:lineRule="auto"/>
        <w:ind w:left="1418" w:hanging="589"/>
        <w:jc w:val="both"/>
        <w:rPr>
          <w:rFonts w:asciiTheme="minorHAnsi" w:hAnsiTheme="minorHAnsi" w:cs="Arial"/>
        </w:rPr>
      </w:pPr>
    </w:p>
    <w:p w:rsidR="003B63F7" w:rsidRDefault="0092058D">
      <w:pPr>
        <w:pStyle w:val="PargrafodaLista"/>
        <w:numPr>
          <w:ilvl w:val="0"/>
          <w:numId w:val="13"/>
        </w:numPr>
        <w:spacing w:after="0" w:line="240" w:lineRule="auto"/>
        <w:ind w:left="1418" w:hanging="589"/>
        <w:jc w:val="both"/>
        <w:rPr>
          <w:rFonts w:asciiTheme="minorHAnsi" w:hAnsiTheme="minorHAnsi" w:cs="Arial"/>
        </w:rPr>
      </w:pPr>
      <w:r>
        <w:rPr>
          <w:rFonts w:asciiTheme="minorHAnsi" w:hAnsiTheme="minorHAnsi" w:cs="Arial"/>
        </w:rPr>
        <w:t>Que a Proposta Econômica deverá considerar todos os investimentos, tributos, custos e despesas necessários à execução do Contrato de Concessão, observando-se o disposto no Anexo II;</w:t>
      </w:r>
    </w:p>
    <w:p w:rsidR="003B63F7" w:rsidRDefault="003B63F7">
      <w:pPr>
        <w:pStyle w:val="PargrafodaLista"/>
        <w:spacing w:after="0" w:line="240" w:lineRule="auto"/>
        <w:ind w:left="1418" w:hanging="589"/>
        <w:jc w:val="both"/>
        <w:rPr>
          <w:rFonts w:asciiTheme="minorHAnsi" w:hAnsiTheme="minorHAnsi" w:cs="Arial"/>
        </w:rPr>
      </w:pPr>
    </w:p>
    <w:p w:rsidR="003B63F7" w:rsidRDefault="0092058D">
      <w:pPr>
        <w:pStyle w:val="PargrafodaLista"/>
        <w:numPr>
          <w:ilvl w:val="0"/>
          <w:numId w:val="13"/>
        </w:numPr>
        <w:spacing w:after="0" w:line="240" w:lineRule="auto"/>
        <w:ind w:left="1418" w:hanging="589"/>
        <w:jc w:val="both"/>
        <w:rPr>
          <w:rFonts w:asciiTheme="minorHAnsi" w:hAnsiTheme="minorHAnsi" w:cs="Arial"/>
        </w:rPr>
      </w:pPr>
      <w:r>
        <w:rPr>
          <w:rFonts w:asciiTheme="minorHAnsi" w:hAnsiTheme="minorHAnsi" w:cs="Arial"/>
        </w:rPr>
        <w:t xml:space="preserve">Que a Proposta Econômica levará em consideração todos os riscos assumidos pela Concessionária no Contrato de Concessão, conforme </w:t>
      </w:r>
      <w:proofErr w:type="gramStart"/>
      <w:r>
        <w:rPr>
          <w:rFonts w:asciiTheme="minorHAnsi" w:hAnsiTheme="minorHAnsi" w:cs="Arial"/>
        </w:rPr>
        <w:t>a minuta constante do Anexo VI</w:t>
      </w:r>
      <w:proofErr w:type="gramEnd"/>
      <w:r>
        <w:rPr>
          <w:rFonts w:asciiTheme="minorHAnsi" w:hAnsiTheme="minorHAnsi" w:cs="Arial"/>
        </w:rPr>
        <w:t xml:space="preserve"> deste Edital;</w:t>
      </w:r>
    </w:p>
    <w:p w:rsidR="003B63F7" w:rsidRDefault="003B63F7">
      <w:pPr>
        <w:pStyle w:val="PargrafodaLista"/>
        <w:spacing w:after="0" w:line="240" w:lineRule="auto"/>
        <w:ind w:left="1418" w:hanging="589"/>
        <w:jc w:val="both"/>
        <w:rPr>
          <w:rFonts w:asciiTheme="minorHAnsi" w:hAnsiTheme="minorHAnsi" w:cs="Arial"/>
        </w:rPr>
      </w:pPr>
    </w:p>
    <w:p w:rsidR="003B63F7" w:rsidRDefault="0092058D">
      <w:pPr>
        <w:pStyle w:val="PargrafodaLista"/>
        <w:numPr>
          <w:ilvl w:val="0"/>
          <w:numId w:val="13"/>
        </w:numPr>
        <w:spacing w:after="0" w:line="240" w:lineRule="auto"/>
        <w:ind w:left="1418" w:hanging="589"/>
        <w:jc w:val="both"/>
        <w:rPr>
          <w:rFonts w:asciiTheme="minorHAnsi" w:hAnsiTheme="minorHAnsi" w:cs="Arial"/>
        </w:rPr>
      </w:pPr>
      <w:r>
        <w:rPr>
          <w:rFonts w:asciiTheme="minorHAnsi" w:hAnsiTheme="minorHAnsi" w:cs="Arial"/>
        </w:rPr>
        <w:t xml:space="preserve">Que a Proposta Econômica considerará o prazo de </w:t>
      </w:r>
      <w:r w:rsidRPr="00964C38">
        <w:rPr>
          <w:rFonts w:asciiTheme="minorHAnsi" w:hAnsiTheme="minorHAnsi" w:cs="Arial"/>
        </w:rPr>
        <w:t>2</w:t>
      </w:r>
      <w:r w:rsidR="005A1135">
        <w:rPr>
          <w:rFonts w:asciiTheme="minorHAnsi" w:hAnsiTheme="minorHAnsi" w:cs="Arial"/>
        </w:rPr>
        <w:t>4</w:t>
      </w:r>
      <w:r w:rsidRPr="00964C38">
        <w:rPr>
          <w:rFonts w:asciiTheme="minorHAnsi" w:hAnsiTheme="minorHAnsi" w:cs="Arial"/>
        </w:rPr>
        <w:t xml:space="preserve"> (vinte</w:t>
      </w:r>
      <w:r w:rsidR="005A1135">
        <w:rPr>
          <w:rFonts w:asciiTheme="minorHAnsi" w:hAnsiTheme="minorHAnsi" w:cs="Arial"/>
        </w:rPr>
        <w:t xml:space="preserve"> e quatro</w:t>
      </w:r>
      <w:r w:rsidRPr="00964C38">
        <w:rPr>
          <w:rFonts w:asciiTheme="minorHAnsi" w:hAnsiTheme="minorHAnsi" w:cs="Arial"/>
        </w:rPr>
        <w:t>)</w:t>
      </w:r>
      <w:r>
        <w:rPr>
          <w:rFonts w:asciiTheme="minorHAnsi" w:hAnsiTheme="minorHAnsi" w:cs="Arial"/>
        </w:rPr>
        <w:t xml:space="preserve"> anos da Concessão, a partir da </w:t>
      </w:r>
      <w:r>
        <w:rPr>
          <w:rFonts w:asciiTheme="minorHAnsi" w:eastAsia="Times New Roman" w:hAnsiTheme="minorHAnsi" w:cs="Arial"/>
          <w:color w:val="000000"/>
          <w:lang w:eastAsia="pt-BR"/>
        </w:rPr>
        <w:t>emissão de ordem de início do Contrato de Concessão; e</w:t>
      </w:r>
      <w:r>
        <w:rPr>
          <w:rFonts w:asciiTheme="minorHAnsi" w:hAnsiTheme="minorHAnsi" w:cs="Arial"/>
        </w:rPr>
        <w:t xml:space="preserve">; </w:t>
      </w:r>
    </w:p>
    <w:p w:rsidR="003B63F7" w:rsidRDefault="003B63F7">
      <w:pPr>
        <w:pStyle w:val="PargrafodaLista"/>
        <w:spacing w:after="0" w:line="240" w:lineRule="auto"/>
        <w:ind w:left="1418" w:hanging="589"/>
        <w:jc w:val="both"/>
        <w:rPr>
          <w:rFonts w:asciiTheme="minorHAnsi" w:hAnsiTheme="minorHAnsi" w:cs="Arial"/>
        </w:rPr>
      </w:pPr>
    </w:p>
    <w:p w:rsidR="003B63F7" w:rsidRDefault="0092058D">
      <w:pPr>
        <w:pStyle w:val="PargrafodaLista"/>
        <w:numPr>
          <w:ilvl w:val="0"/>
          <w:numId w:val="13"/>
        </w:numPr>
        <w:spacing w:after="0" w:line="240" w:lineRule="auto"/>
        <w:ind w:left="1418" w:hanging="589"/>
        <w:jc w:val="both"/>
        <w:rPr>
          <w:rFonts w:asciiTheme="minorHAnsi" w:hAnsiTheme="minorHAnsi" w:cs="Arial"/>
        </w:rPr>
      </w:pPr>
      <w:r>
        <w:rPr>
          <w:rFonts w:asciiTheme="minorHAnsi" w:hAnsiTheme="minorHAnsi" w:cs="Arial"/>
        </w:rPr>
        <w:t>Que a Proposta Econômica considerará todos os investimentos necessários ao pleno cumprimento do Contrato de Concessão.</w:t>
      </w:r>
    </w:p>
    <w:p w:rsidR="003B63F7" w:rsidRDefault="003B63F7">
      <w:pPr>
        <w:pStyle w:val="PargrafodaLista"/>
        <w:spacing w:after="0" w:line="240" w:lineRule="auto"/>
        <w:ind w:left="1418"/>
        <w:jc w:val="both"/>
        <w:rPr>
          <w:rFonts w:asciiTheme="minorHAnsi" w:hAnsiTheme="minorHAnsi" w:cs="Arial"/>
        </w:rPr>
      </w:pPr>
    </w:p>
    <w:p w:rsidR="003B63F7" w:rsidRDefault="003B63F7">
      <w:pPr>
        <w:spacing w:after="0"/>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Para efeito de julgamento das Propostas, os valores estabelecidos no item 15.2.1 e 15.3(</w:t>
      </w:r>
      <w:proofErr w:type="spellStart"/>
      <w:r>
        <w:rPr>
          <w:rFonts w:asciiTheme="minorHAnsi" w:hAnsiTheme="minorHAnsi" w:cs="Arial"/>
        </w:rPr>
        <w:t>ii</w:t>
      </w:r>
      <w:proofErr w:type="spellEnd"/>
      <w:r>
        <w:rPr>
          <w:rFonts w:asciiTheme="minorHAnsi" w:hAnsiTheme="minorHAnsi" w:cs="Arial"/>
        </w:rPr>
        <w:t>) acima serão atualizados até o mês da apresentação das propostas, por meio da aplicação do IPCA.</w:t>
      </w:r>
    </w:p>
    <w:p w:rsidR="003B63F7" w:rsidRDefault="003B63F7">
      <w:pPr>
        <w:pStyle w:val="PargrafodaLista"/>
        <w:spacing w:after="0"/>
        <w:ind w:left="1134"/>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Na hipótese de, até a data de julgamento das propostas, não ter sido divulgado o índice correspondente ao mês da apresentação das propostas, a atualização será calculada através de projeção, por meio da aplicação da última variação mensal conhecida do referido índice.</w:t>
      </w:r>
    </w:p>
    <w:p w:rsidR="003B63F7" w:rsidRDefault="003B63F7">
      <w:pPr>
        <w:spacing w:after="0"/>
        <w:rPr>
          <w:rFonts w:asciiTheme="minorHAnsi" w:hAnsiTheme="minorHAnsi" w:cs="Arial"/>
        </w:rPr>
      </w:pPr>
    </w:p>
    <w:p w:rsidR="003B63F7" w:rsidRDefault="0092058D">
      <w:pPr>
        <w:pStyle w:val="PargrafodaLista"/>
        <w:numPr>
          <w:ilvl w:val="0"/>
          <w:numId w:val="19"/>
        </w:numPr>
        <w:spacing w:after="0"/>
        <w:ind w:left="1418" w:hanging="589"/>
        <w:jc w:val="both"/>
        <w:rPr>
          <w:rFonts w:asciiTheme="minorHAnsi" w:hAnsiTheme="minorHAnsi" w:cs="Arial"/>
        </w:rPr>
      </w:pPr>
      <w:r>
        <w:rPr>
          <w:rFonts w:asciiTheme="minorHAnsi" w:hAnsiTheme="minorHAnsi" w:cs="Arial"/>
        </w:rPr>
        <w:t>No Envelope nº 02, a Licitante deverá apresentar também declaração de sociedades organizadas para prestação de serviços de consultoria ou assessoria de natureza econômico-financeira ou de instituição financeira, nacional ou estrangeira, emitida no papel timbrado da referida instituição e com a devida comprovação dos poderes do seu signatário, declarando a viabilidade da Proposta Econômica e do Plano de Negócios da Licitante, declarando que examinou o Edital, o Plano de Negócios da Licitante e sua Proposta Econômica e o considera com viabilidade econômica;</w:t>
      </w:r>
    </w:p>
    <w:p w:rsidR="003B63F7" w:rsidRDefault="003B63F7">
      <w:pPr>
        <w:spacing w:after="0"/>
        <w:jc w:val="both"/>
        <w:rPr>
          <w:rFonts w:asciiTheme="minorHAnsi" w:hAnsiTheme="minorHAnsi" w:cs="Arial"/>
        </w:rPr>
      </w:pPr>
    </w:p>
    <w:p w:rsidR="003B63F7" w:rsidRDefault="003B63F7">
      <w:pPr>
        <w:spacing w:after="0"/>
        <w:jc w:val="both"/>
        <w:rPr>
          <w:rFonts w:asciiTheme="minorHAnsi" w:hAnsiTheme="minorHAnsi" w:cs="Arial"/>
        </w:rPr>
      </w:pPr>
    </w:p>
    <w:p w:rsidR="003B63F7" w:rsidRDefault="0092058D">
      <w:pPr>
        <w:pStyle w:val="PargrafodaLista"/>
        <w:numPr>
          <w:ilvl w:val="0"/>
          <w:numId w:val="1"/>
        </w:numPr>
        <w:spacing w:after="0"/>
        <w:ind w:left="0" w:firstLine="709"/>
        <w:outlineLvl w:val="1"/>
        <w:rPr>
          <w:rFonts w:asciiTheme="minorHAnsi" w:hAnsiTheme="minorHAnsi" w:cs="Arial"/>
          <w:b/>
        </w:rPr>
      </w:pPr>
      <w:bookmarkStart w:id="16" w:name="_Toc482130992"/>
      <w:r>
        <w:rPr>
          <w:rFonts w:asciiTheme="minorHAnsi" w:hAnsiTheme="minorHAnsi" w:cs="Arial"/>
          <w:b/>
        </w:rPr>
        <w:t>DOCUMENTOS DE HABILITAÇÃO</w:t>
      </w:r>
      <w:bookmarkEnd w:id="16"/>
    </w:p>
    <w:p w:rsidR="003B63F7" w:rsidRDefault="003B63F7">
      <w:pPr>
        <w:spacing w:after="0"/>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 xml:space="preserve">Os Documentos de Habilitação serão </w:t>
      </w:r>
      <w:r w:rsidR="00CB53AB">
        <w:rPr>
          <w:rFonts w:asciiTheme="minorHAnsi" w:hAnsiTheme="minorHAnsi" w:cs="Arial"/>
        </w:rPr>
        <w:t>apresentados na forma do item 1</w:t>
      </w:r>
      <w:r w:rsidR="00B20A41">
        <w:rPr>
          <w:rFonts w:asciiTheme="minorHAnsi" w:hAnsiTheme="minorHAnsi" w:cs="Arial"/>
        </w:rPr>
        <w:t>6</w:t>
      </w:r>
      <w:r>
        <w:rPr>
          <w:rFonts w:asciiTheme="minorHAnsi" w:hAnsiTheme="minorHAnsi" w:cs="Arial"/>
        </w:rPr>
        <w:t xml:space="preserve"> deste Edital, dentro do Envelope nº 03.</w:t>
      </w:r>
    </w:p>
    <w:p w:rsidR="003B63F7" w:rsidRDefault="003B63F7">
      <w:pPr>
        <w:spacing w:after="0"/>
        <w:ind w:left="851" w:hanging="851"/>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As Licitantes deverão apresentar a documentação que comprove: Habilitação Jurídica, Regularidade Fiscal, Previdenciária e Trabalhista, Habilitação Econômico-Financeira e Habilitação Técnica, nos termos deste Edital.</w:t>
      </w:r>
    </w:p>
    <w:p w:rsidR="003B63F7" w:rsidRDefault="003B63F7">
      <w:pPr>
        <w:spacing w:after="0"/>
        <w:rPr>
          <w:rFonts w:asciiTheme="minorHAnsi" w:hAnsiTheme="minorHAnsi" w:cs="Arial"/>
        </w:rPr>
      </w:pPr>
    </w:p>
    <w:p w:rsidR="003B63F7" w:rsidRDefault="003B63F7">
      <w:pPr>
        <w:spacing w:after="0"/>
        <w:rPr>
          <w:rFonts w:asciiTheme="minorHAnsi" w:hAnsiTheme="minorHAnsi" w:cs="Arial"/>
        </w:rPr>
      </w:pPr>
    </w:p>
    <w:p w:rsidR="003B63F7" w:rsidRDefault="0092058D">
      <w:pPr>
        <w:pStyle w:val="PargrafodaLista"/>
        <w:numPr>
          <w:ilvl w:val="0"/>
          <w:numId w:val="7"/>
        </w:numPr>
        <w:spacing w:after="0"/>
        <w:jc w:val="both"/>
        <w:outlineLvl w:val="2"/>
        <w:rPr>
          <w:rFonts w:asciiTheme="minorHAnsi" w:hAnsiTheme="minorHAnsi" w:cs="Arial"/>
          <w:b/>
        </w:rPr>
      </w:pPr>
      <w:bookmarkStart w:id="17" w:name="_Toc482130993"/>
      <w:r>
        <w:rPr>
          <w:rFonts w:asciiTheme="minorHAnsi" w:hAnsiTheme="minorHAnsi" w:cs="Arial"/>
          <w:b/>
        </w:rPr>
        <w:t>Habilitação Jurídica</w:t>
      </w:r>
      <w:bookmarkEnd w:id="17"/>
    </w:p>
    <w:p w:rsidR="003B63F7" w:rsidRDefault="003B63F7">
      <w:pPr>
        <w:spacing w:after="0"/>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As Licitantes deverão apresentar:</w:t>
      </w:r>
    </w:p>
    <w:p w:rsidR="003B63F7" w:rsidRDefault="003B63F7">
      <w:pPr>
        <w:spacing w:after="0"/>
        <w:rPr>
          <w:rFonts w:asciiTheme="minorHAnsi" w:hAnsiTheme="minorHAnsi" w:cs="Arial"/>
        </w:rPr>
      </w:pPr>
    </w:p>
    <w:p w:rsidR="003B63F7" w:rsidRDefault="0092058D">
      <w:pPr>
        <w:pStyle w:val="PargrafodaLista"/>
        <w:numPr>
          <w:ilvl w:val="0"/>
          <w:numId w:val="8"/>
        </w:numPr>
        <w:spacing w:after="0" w:line="240" w:lineRule="auto"/>
        <w:ind w:left="1418"/>
        <w:jc w:val="both"/>
        <w:rPr>
          <w:rFonts w:asciiTheme="minorHAnsi" w:hAnsiTheme="minorHAnsi" w:cs="Arial"/>
        </w:rPr>
      </w:pPr>
      <w:r>
        <w:rPr>
          <w:rFonts w:asciiTheme="minorHAnsi" w:hAnsiTheme="minorHAnsi" w:cs="Arial"/>
        </w:rPr>
        <w:t>Ato constitutivo, estatuto ou contrato social consolidado em vigor, devidamente registrado, acompanhado das alterações posteriores, caso não tenham sido acompanhadas da consolidação do documento;</w:t>
      </w:r>
    </w:p>
    <w:p w:rsidR="003B63F7" w:rsidRDefault="003B63F7">
      <w:pPr>
        <w:pStyle w:val="PargrafodaLista"/>
        <w:spacing w:after="0" w:line="240" w:lineRule="auto"/>
        <w:ind w:left="1418"/>
        <w:jc w:val="both"/>
        <w:rPr>
          <w:rFonts w:asciiTheme="minorHAnsi" w:hAnsiTheme="minorHAnsi" w:cs="Arial"/>
        </w:rPr>
      </w:pPr>
    </w:p>
    <w:p w:rsidR="003B63F7" w:rsidRDefault="0092058D">
      <w:pPr>
        <w:pStyle w:val="PargrafodaLista"/>
        <w:numPr>
          <w:ilvl w:val="0"/>
          <w:numId w:val="8"/>
        </w:numPr>
        <w:spacing w:after="0" w:line="240" w:lineRule="auto"/>
        <w:ind w:left="1418"/>
        <w:jc w:val="both"/>
        <w:rPr>
          <w:rFonts w:asciiTheme="minorHAnsi" w:hAnsiTheme="minorHAnsi" w:cs="Arial"/>
        </w:rPr>
      </w:pPr>
      <w:r>
        <w:rPr>
          <w:rFonts w:asciiTheme="minorHAnsi" w:hAnsiTheme="minorHAnsi" w:cs="Arial"/>
        </w:rPr>
        <w:t>Prova de eleição dos administradores da Licitante, devidamente registrada no órgão competente.</w:t>
      </w:r>
    </w:p>
    <w:p w:rsidR="003B63F7" w:rsidRDefault="003B63F7">
      <w:pPr>
        <w:spacing w:after="0" w:line="240" w:lineRule="auto"/>
        <w:ind w:left="1418"/>
        <w:jc w:val="both"/>
        <w:rPr>
          <w:rFonts w:asciiTheme="minorHAnsi" w:hAnsiTheme="minorHAnsi" w:cs="Arial"/>
          <w:highlight w:val="yellow"/>
        </w:rPr>
      </w:pPr>
    </w:p>
    <w:p w:rsidR="003B63F7" w:rsidRDefault="003B63F7">
      <w:pPr>
        <w:spacing w:after="0"/>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No caso de parti</w:t>
      </w:r>
      <w:r w:rsidR="00B2797E">
        <w:rPr>
          <w:rFonts w:asciiTheme="minorHAnsi" w:hAnsiTheme="minorHAnsi" w:cs="Arial"/>
        </w:rPr>
        <w:t>cip</w:t>
      </w:r>
      <w:r>
        <w:rPr>
          <w:rFonts w:asciiTheme="minorHAnsi" w:hAnsiTheme="minorHAnsi" w:cs="Arial"/>
        </w:rPr>
        <w:t>ação via Consórcio, junto aos documentos referidos no item 16.3 deste Edital, também deverá ser apresentado Termo de Compromisso de Constituição de Sociedade de Propósito Específico.</w:t>
      </w:r>
    </w:p>
    <w:p w:rsidR="003B63F7" w:rsidRDefault="003B63F7">
      <w:pPr>
        <w:spacing w:after="0"/>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Termo de Compromisso de Constituição de Sociedade de Propósito Específico mencionado acima</w:t>
      </w:r>
      <w:proofErr w:type="gramStart"/>
      <w:r>
        <w:rPr>
          <w:rFonts w:asciiTheme="minorHAnsi" w:hAnsiTheme="minorHAnsi" w:cs="Arial"/>
        </w:rPr>
        <w:t>, deverá</w:t>
      </w:r>
      <w:proofErr w:type="gramEnd"/>
      <w:r>
        <w:rPr>
          <w:rFonts w:asciiTheme="minorHAnsi" w:hAnsiTheme="minorHAnsi" w:cs="Arial"/>
        </w:rPr>
        <w:t xml:space="preserve"> estar assinado por todas as componentes do Consórcio e dispor, no mínimo, sobre o seguinte:</w:t>
      </w:r>
    </w:p>
    <w:p w:rsidR="003B63F7" w:rsidRDefault="003B63F7">
      <w:pPr>
        <w:pStyle w:val="PargrafodaLista"/>
        <w:spacing w:after="0"/>
        <w:jc w:val="both"/>
        <w:rPr>
          <w:rFonts w:asciiTheme="minorHAnsi" w:hAnsiTheme="minorHAnsi" w:cs="Arial"/>
        </w:rPr>
      </w:pPr>
    </w:p>
    <w:p w:rsidR="003B63F7" w:rsidRDefault="0092058D">
      <w:pPr>
        <w:pStyle w:val="PargrafodaLista"/>
        <w:numPr>
          <w:ilvl w:val="0"/>
          <w:numId w:val="9"/>
        </w:numPr>
        <w:spacing w:after="0" w:line="240" w:lineRule="auto"/>
        <w:ind w:left="1418"/>
        <w:jc w:val="both"/>
        <w:rPr>
          <w:rFonts w:asciiTheme="minorHAnsi" w:hAnsiTheme="minorHAnsi" w:cs="Arial"/>
        </w:rPr>
      </w:pPr>
      <w:r>
        <w:rPr>
          <w:rFonts w:asciiTheme="minorHAnsi" w:hAnsiTheme="minorHAnsi" w:cs="Arial"/>
        </w:rPr>
        <w:lastRenderedPageBreak/>
        <w:t>Compromisso de parti</w:t>
      </w:r>
      <w:r w:rsidR="00B2797E">
        <w:rPr>
          <w:rFonts w:asciiTheme="minorHAnsi" w:hAnsiTheme="minorHAnsi" w:cs="Arial"/>
        </w:rPr>
        <w:t>cip</w:t>
      </w:r>
      <w:r>
        <w:rPr>
          <w:rFonts w:asciiTheme="minorHAnsi" w:hAnsiTheme="minorHAnsi" w:cs="Arial"/>
        </w:rPr>
        <w:t xml:space="preserve">ação em consórcio; </w:t>
      </w:r>
    </w:p>
    <w:p w:rsidR="003B63F7" w:rsidRDefault="003B63F7">
      <w:pPr>
        <w:pStyle w:val="PargrafodaLista"/>
        <w:spacing w:after="0" w:line="240" w:lineRule="auto"/>
        <w:ind w:left="1418"/>
        <w:jc w:val="both"/>
        <w:rPr>
          <w:rFonts w:asciiTheme="minorHAnsi" w:hAnsiTheme="minorHAnsi" w:cs="Arial"/>
        </w:rPr>
      </w:pPr>
    </w:p>
    <w:p w:rsidR="003B63F7" w:rsidRDefault="0092058D">
      <w:pPr>
        <w:pStyle w:val="PargrafodaLista"/>
        <w:numPr>
          <w:ilvl w:val="0"/>
          <w:numId w:val="9"/>
        </w:numPr>
        <w:spacing w:after="0" w:line="240" w:lineRule="auto"/>
        <w:ind w:left="1418"/>
        <w:jc w:val="both"/>
        <w:rPr>
          <w:rFonts w:asciiTheme="minorHAnsi" w:hAnsiTheme="minorHAnsi" w:cs="Arial"/>
        </w:rPr>
      </w:pPr>
      <w:r>
        <w:rPr>
          <w:rFonts w:asciiTheme="minorHAnsi" w:hAnsiTheme="minorHAnsi" w:cs="Arial"/>
        </w:rPr>
        <w:t>Denominação e objetivos do consórcio (parti</w:t>
      </w:r>
      <w:r w:rsidR="00B2797E">
        <w:rPr>
          <w:rFonts w:asciiTheme="minorHAnsi" w:hAnsiTheme="minorHAnsi" w:cs="Arial"/>
        </w:rPr>
        <w:t>cip</w:t>
      </w:r>
      <w:r>
        <w:rPr>
          <w:rFonts w:asciiTheme="minorHAnsi" w:hAnsiTheme="minorHAnsi" w:cs="Arial"/>
        </w:rPr>
        <w:t xml:space="preserve">ação das empresas consorciadas </w:t>
      </w:r>
      <w:proofErr w:type="gramStart"/>
      <w:r>
        <w:rPr>
          <w:rFonts w:asciiTheme="minorHAnsi" w:hAnsiTheme="minorHAnsi" w:cs="Arial"/>
        </w:rPr>
        <w:t>na presente</w:t>
      </w:r>
      <w:proofErr w:type="gramEnd"/>
      <w:r>
        <w:rPr>
          <w:rFonts w:asciiTheme="minorHAnsi" w:hAnsiTheme="minorHAnsi" w:cs="Arial"/>
        </w:rPr>
        <w:t xml:space="preserve"> Licitação);</w:t>
      </w:r>
    </w:p>
    <w:p w:rsidR="003B63F7" w:rsidRDefault="003B63F7">
      <w:pPr>
        <w:pStyle w:val="PargrafodaLista"/>
        <w:spacing w:after="0" w:line="240" w:lineRule="auto"/>
        <w:ind w:left="1418"/>
        <w:jc w:val="both"/>
        <w:rPr>
          <w:rFonts w:asciiTheme="minorHAnsi" w:hAnsiTheme="minorHAnsi" w:cs="Arial"/>
        </w:rPr>
      </w:pPr>
    </w:p>
    <w:p w:rsidR="003B63F7" w:rsidRDefault="0092058D">
      <w:pPr>
        <w:pStyle w:val="PargrafodaLista"/>
        <w:numPr>
          <w:ilvl w:val="0"/>
          <w:numId w:val="9"/>
        </w:numPr>
        <w:spacing w:after="0" w:line="240" w:lineRule="auto"/>
        <w:ind w:left="1418"/>
        <w:jc w:val="both"/>
        <w:rPr>
          <w:rFonts w:asciiTheme="minorHAnsi" w:hAnsiTheme="minorHAnsi" w:cs="Arial"/>
        </w:rPr>
      </w:pPr>
      <w:r>
        <w:rPr>
          <w:rFonts w:asciiTheme="minorHAnsi" w:hAnsiTheme="minorHAnsi" w:cs="Arial"/>
        </w:rPr>
        <w:t>Denominação, organização e objeto da futura SPE;</w:t>
      </w:r>
    </w:p>
    <w:p w:rsidR="003B63F7" w:rsidRDefault="003B63F7">
      <w:pPr>
        <w:pStyle w:val="PargrafodaLista"/>
        <w:spacing w:after="0" w:line="240" w:lineRule="auto"/>
        <w:ind w:left="1418"/>
        <w:jc w:val="both"/>
        <w:rPr>
          <w:rFonts w:asciiTheme="minorHAnsi" w:hAnsiTheme="minorHAnsi" w:cs="Arial"/>
        </w:rPr>
      </w:pPr>
    </w:p>
    <w:p w:rsidR="003B63F7" w:rsidRDefault="0092058D">
      <w:pPr>
        <w:pStyle w:val="PargrafodaLista"/>
        <w:numPr>
          <w:ilvl w:val="0"/>
          <w:numId w:val="9"/>
        </w:numPr>
        <w:spacing w:after="0" w:line="240" w:lineRule="auto"/>
        <w:ind w:left="1418"/>
        <w:jc w:val="both"/>
        <w:rPr>
          <w:rFonts w:asciiTheme="minorHAnsi" w:hAnsiTheme="minorHAnsi" w:cs="Arial"/>
        </w:rPr>
      </w:pPr>
      <w:r>
        <w:rPr>
          <w:rFonts w:asciiTheme="minorHAnsi" w:hAnsiTheme="minorHAnsi" w:cs="Arial"/>
        </w:rPr>
        <w:t>Qualificação das empresas compromissárias e distribuição das respectivas parti</w:t>
      </w:r>
      <w:r w:rsidR="00B2797E">
        <w:rPr>
          <w:rFonts w:asciiTheme="minorHAnsi" w:hAnsiTheme="minorHAnsi" w:cs="Arial"/>
        </w:rPr>
        <w:t>cip</w:t>
      </w:r>
      <w:r>
        <w:rPr>
          <w:rFonts w:asciiTheme="minorHAnsi" w:hAnsiTheme="minorHAnsi" w:cs="Arial"/>
        </w:rPr>
        <w:t>ações na futura SPE;</w:t>
      </w:r>
    </w:p>
    <w:p w:rsidR="003B63F7" w:rsidRDefault="003B63F7">
      <w:pPr>
        <w:spacing w:after="0" w:line="240" w:lineRule="auto"/>
        <w:ind w:left="1418"/>
        <w:jc w:val="both"/>
        <w:rPr>
          <w:rFonts w:asciiTheme="minorHAnsi" w:hAnsiTheme="minorHAnsi" w:cs="Arial"/>
          <w:highlight w:val="yellow"/>
        </w:rPr>
      </w:pPr>
    </w:p>
    <w:p w:rsidR="003B63F7" w:rsidRDefault="0092058D">
      <w:pPr>
        <w:pStyle w:val="PargrafodaLista"/>
        <w:numPr>
          <w:ilvl w:val="0"/>
          <w:numId w:val="9"/>
        </w:numPr>
        <w:spacing w:after="0" w:line="240" w:lineRule="auto"/>
        <w:ind w:left="1418"/>
        <w:jc w:val="both"/>
        <w:rPr>
          <w:rFonts w:asciiTheme="minorHAnsi" w:hAnsiTheme="minorHAnsi" w:cs="Arial"/>
        </w:rPr>
      </w:pPr>
      <w:r>
        <w:rPr>
          <w:rFonts w:asciiTheme="minorHAnsi" w:hAnsiTheme="minorHAnsi" w:cs="Arial"/>
        </w:rPr>
        <w:t xml:space="preserve">Compromisso expresso de constituição, caso vencedores da Licitação, de Sociedade por Ações, de acordo com as leis brasileiras, com sede e administração no País, </w:t>
      </w:r>
      <w:r w:rsidR="005A1135">
        <w:rPr>
          <w:rFonts w:asciiTheme="minorHAnsi" w:hAnsiTheme="minorHAnsi" w:cs="Arial"/>
        </w:rPr>
        <w:t>em</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w:t>
      </w:r>
    </w:p>
    <w:p w:rsidR="003B63F7" w:rsidRDefault="003B63F7">
      <w:pPr>
        <w:spacing w:after="0" w:line="240" w:lineRule="auto"/>
        <w:ind w:left="1418"/>
        <w:jc w:val="both"/>
        <w:rPr>
          <w:rFonts w:asciiTheme="minorHAnsi" w:hAnsiTheme="minorHAnsi" w:cs="Arial"/>
        </w:rPr>
      </w:pPr>
    </w:p>
    <w:p w:rsidR="003B63F7" w:rsidRDefault="0092058D">
      <w:pPr>
        <w:pStyle w:val="PargrafodaLista"/>
        <w:numPr>
          <w:ilvl w:val="0"/>
          <w:numId w:val="9"/>
        </w:numPr>
        <w:spacing w:after="0" w:line="240" w:lineRule="auto"/>
        <w:ind w:left="1418"/>
        <w:jc w:val="both"/>
        <w:rPr>
          <w:rFonts w:asciiTheme="minorHAnsi" w:hAnsiTheme="minorHAnsi" w:cs="Arial"/>
        </w:rPr>
      </w:pPr>
      <w:r>
        <w:rPr>
          <w:rFonts w:asciiTheme="minorHAnsi" w:hAnsiTheme="minorHAnsi" w:cs="Arial"/>
        </w:rPr>
        <w:t xml:space="preserve">Compromisso de constituição da SPE de acordo com as regras estabelecidas neste </w:t>
      </w:r>
      <w:proofErr w:type="gramStart"/>
      <w:r>
        <w:rPr>
          <w:rFonts w:asciiTheme="minorHAnsi" w:hAnsiTheme="minorHAnsi" w:cs="Arial"/>
        </w:rPr>
        <w:t>edital e anexos</w:t>
      </w:r>
      <w:proofErr w:type="gramEnd"/>
      <w:r>
        <w:rPr>
          <w:rFonts w:asciiTheme="minorHAnsi" w:hAnsiTheme="minorHAnsi" w:cs="Arial"/>
        </w:rPr>
        <w:t>;</w:t>
      </w:r>
    </w:p>
    <w:p w:rsidR="003B63F7" w:rsidRDefault="003B63F7">
      <w:pPr>
        <w:pStyle w:val="PargrafodaLista"/>
        <w:spacing w:after="0" w:line="240" w:lineRule="auto"/>
        <w:ind w:left="1418"/>
        <w:jc w:val="both"/>
        <w:rPr>
          <w:rFonts w:asciiTheme="minorHAnsi" w:hAnsiTheme="minorHAnsi" w:cs="Arial"/>
          <w:highlight w:val="yellow"/>
        </w:rPr>
      </w:pPr>
    </w:p>
    <w:p w:rsidR="003B63F7" w:rsidRDefault="0092058D">
      <w:pPr>
        <w:pStyle w:val="PargrafodaLista"/>
        <w:numPr>
          <w:ilvl w:val="0"/>
          <w:numId w:val="9"/>
        </w:numPr>
        <w:spacing w:after="0" w:line="240" w:lineRule="auto"/>
        <w:ind w:left="1418"/>
        <w:jc w:val="both"/>
        <w:rPr>
          <w:rFonts w:asciiTheme="minorHAnsi" w:hAnsiTheme="minorHAnsi" w:cs="Arial"/>
        </w:rPr>
      </w:pPr>
      <w:r>
        <w:rPr>
          <w:rFonts w:asciiTheme="minorHAnsi" w:hAnsiTheme="minorHAnsi" w:cs="Arial"/>
        </w:rPr>
        <w:t>Compromisso de que a SPE obedecerá a padrões de governança corporativa e adotar contabilidade e demonstrações financeiras padronizadas, de acordo com as práticas contábeis adotadas no Brasil</w:t>
      </w:r>
      <w:r w:rsidR="008A1FE4">
        <w:rPr>
          <w:rFonts w:asciiTheme="minorHAnsi" w:hAnsiTheme="minorHAnsi" w:cs="Arial"/>
        </w:rPr>
        <w:t xml:space="preserve">, </w:t>
      </w:r>
      <w:r>
        <w:rPr>
          <w:rFonts w:asciiTheme="minorHAnsi" w:hAnsiTheme="minorHAnsi" w:cs="Arial"/>
        </w:rPr>
        <w:t>incluindo as normas expedidas pelo Conselho Federal de Contabilidade – CFC e nas Interpretações, Orientações e Pronunciamentos do Comitê de Pronunciamentos Contábeis – CPC;</w:t>
      </w:r>
    </w:p>
    <w:p w:rsidR="003B63F7" w:rsidRDefault="003B63F7">
      <w:pPr>
        <w:spacing w:after="0" w:line="240" w:lineRule="auto"/>
        <w:ind w:left="1418"/>
        <w:jc w:val="both"/>
        <w:rPr>
          <w:rFonts w:asciiTheme="minorHAnsi" w:hAnsiTheme="minorHAnsi" w:cs="Arial"/>
        </w:rPr>
      </w:pPr>
    </w:p>
    <w:p w:rsidR="003B63F7" w:rsidRDefault="0092058D">
      <w:pPr>
        <w:pStyle w:val="PargrafodaLista"/>
        <w:numPr>
          <w:ilvl w:val="0"/>
          <w:numId w:val="9"/>
        </w:numPr>
        <w:spacing w:after="0" w:line="240" w:lineRule="auto"/>
        <w:ind w:left="1418"/>
        <w:jc w:val="both"/>
        <w:rPr>
          <w:rFonts w:asciiTheme="minorHAnsi" w:hAnsiTheme="minorHAnsi" w:cs="Arial"/>
        </w:rPr>
      </w:pPr>
      <w:r>
        <w:rPr>
          <w:rFonts w:asciiTheme="minorHAnsi" w:hAnsiTheme="minorHAnsi" w:cs="Arial"/>
        </w:rPr>
        <w:t>Indicação da empresa líder, com expressa concessão de poderes para que a empresa líder seja a responsável pela realização de todos os atos que cumpram ao Consórcio durante a Licitação, até a assinatura do Contrato de Concessão, inclusive com poderes expressos, irretratáveis e irrevogáveis, para concordar com condições, transigir, compromissar-se, assinar quaisquer papéis, documentos e instrumentos de contratação relacionados com o objeto desta Licitação;</w:t>
      </w:r>
    </w:p>
    <w:p w:rsidR="003B63F7" w:rsidRDefault="003B63F7">
      <w:pPr>
        <w:spacing w:after="0" w:line="240" w:lineRule="auto"/>
        <w:ind w:left="1418"/>
        <w:jc w:val="both"/>
        <w:rPr>
          <w:rFonts w:asciiTheme="minorHAnsi" w:hAnsiTheme="minorHAnsi" w:cs="Arial"/>
        </w:rPr>
      </w:pPr>
    </w:p>
    <w:p w:rsidR="003B63F7" w:rsidRDefault="0092058D">
      <w:pPr>
        <w:pStyle w:val="PargrafodaLista"/>
        <w:numPr>
          <w:ilvl w:val="0"/>
          <w:numId w:val="9"/>
        </w:numPr>
        <w:spacing w:after="0" w:line="240" w:lineRule="auto"/>
        <w:ind w:left="1418"/>
        <w:jc w:val="both"/>
        <w:rPr>
          <w:rFonts w:asciiTheme="minorHAnsi" w:hAnsiTheme="minorHAnsi" w:cs="Arial"/>
        </w:rPr>
      </w:pPr>
      <w:r>
        <w:rPr>
          <w:rFonts w:asciiTheme="minorHAnsi" w:hAnsiTheme="minorHAnsi" w:cs="Arial"/>
        </w:rPr>
        <w:t>Previsão de responsabilidade solidária entre as consorciadas por todos os atos praticados em consórcio relacionados à Licitação, assumindo integralmente todas as obrigações contidas na Proposta Econômica apresentada pelo consórcio desde a fase de licitação até a constituição da SPE.</w:t>
      </w:r>
    </w:p>
    <w:p w:rsidR="003B63F7" w:rsidRDefault="003B63F7">
      <w:pPr>
        <w:spacing w:after="0"/>
        <w:ind w:left="1134" w:hanging="708"/>
        <w:jc w:val="both"/>
        <w:rPr>
          <w:rFonts w:asciiTheme="minorHAnsi" w:hAnsiTheme="minorHAnsi" w:cs="Arial"/>
          <w:highlight w:val="yellow"/>
        </w:rPr>
      </w:pPr>
    </w:p>
    <w:p w:rsidR="003B63F7" w:rsidRDefault="003B63F7">
      <w:pPr>
        <w:spacing w:after="0"/>
        <w:ind w:firstLine="709"/>
        <w:jc w:val="both"/>
        <w:rPr>
          <w:rFonts w:asciiTheme="minorHAnsi" w:hAnsiTheme="minorHAnsi" w:cs="Arial"/>
          <w:highlight w:val="yellow"/>
        </w:rPr>
      </w:pPr>
    </w:p>
    <w:p w:rsidR="003B63F7" w:rsidRDefault="0092058D">
      <w:pPr>
        <w:pStyle w:val="PargrafodaLista"/>
        <w:numPr>
          <w:ilvl w:val="0"/>
          <w:numId w:val="7"/>
        </w:numPr>
        <w:spacing w:after="0"/>
        <w:ind w:left="0" w:firstLine="709"/>
        <w:jc w:val="both"/>
        <w:outlineLvl w:val="2"/>
        <w:rPr>
          <w:rFonts w:asciiTheme="minorHAnsi" w:hAnsiTheme="minorHAnsi" w:cs="Arial"/>
          <w:b/>
        </w:rPr>
      </w:pPr>
      <w:bookmarkStart w:id="18" w:name="_Toc482130994"/>
      <w:r>
        <w:rPr>
          <w:rFonts w:asciiTheme="minorHAnsi" w:hAnsiTheme="minorHAnsi" w:cs="Arial"/>
          <w:b/>
        </w:rPr>
        <w:t xml:space="preserve">Regularidade Fiscal, Previdenciária e </w:t>
      </w:r>
      <w:proofErr w:type="gramStart"/>
      <w:r>
        <w:rPr>
          <w:rFonts w:asciiTheme="minorHAnsi" w:hAnsiTheme="minorHAnsi" w:cs="Arial"/>
          <w:b/>
        </w:rPr>
        <w:t>Trabalhista</w:t>
      </w:r>
      <w:bookmarkEnd w:id="18"/>
      <w:proofErr w:type="gramEnd"/>
    </w:p>
    <w:p w:rsidR="003B63F7" w:rsidRDefault="003B63F7">
      <w:pPr>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As Licitantes deverão apresentar:</w:t>
      </w:r>
    </w:p>
    <w:p w:rsidR="003B63F7" w:rsidRDefault="003B63F7">
      <w:pPr>
        <w:rPr>
          <w:rFonts w:asciiTheme="minorHAnsi" w:hAnsiTheme="minorHAnsi" w:cs="Arial"/>
        </w:rPr>
      </w:pPr>
    </w:p>
    <w:p w:rsidR="003B63F7" w:rsidRDefault="0092058D">
      <w:pPr>
        <w:pStyle w:val="PargrafodaLista"/>
        <w:numPr>
          <w:ilvl w:val="0"/>
          <w:numId w:val="10"/>
        </w:numPr>
        <w:spacing w:after="0" w:line="240" w:lineRule="auto"/>
        <w:ind w:left="1418" w:firstLine="0"/>
        <w:jc w:val="both"/>
        <w:rPr>
          <w:rFonts w:asciiTheme="minorHAnsi" w:hAnsiTheme="minorHAnsi" w:cs="Arial"/>
        </w:rPr>
      </w:pPr>
      <w:r>
        <w:rPr>
          <w:rFonts w:asciiTheme="minorHAnsi" w:hAnsiTheme="minorHAnsi" w:cs="Arial"/>
        </w:rPr>
        <w:t>Prova de inscrição no Cadastro Nacional de Pessoa Jurídica (CNPJ)</w:t>
      </w:r>
      <w:r>
        <w:t>, nos moldes da Instrução Normativa nº 568/05 da Receita Federal do Brasil (RFB)</w:t>
      </w:r>
      <w:proofErr w:type="gramStart"/>
      <w:r>
        <w:t>.</w:t>
      </w:r>
      <w:r>
        <w:rPr>
          <w:rFonts w:asciiTheme="minorHAnsi" w:hAnsiTheme="minorHAnsi" w:cs="Arial"/>
        </w:rPr>
        <w:t>;</w:t>
      </w:r>
      <w:proofErr w:type="gramEnd"/>
    </w:p>
    <w:p w:rsidR="003B63F7" w:rsidRDefault="003B63F7">
      <w:pPr>
        <w:pStyle w:val="PargrafodaLista"/>
        <w:spacing w:after="0" w:line="240" w:lineRule="auto"/>
        <w:ind w:left="1418"/>
        <w:jc w:val="both"/>
        <w:rPr>
          <w:rFonts w:asciiTheme="minorHAnsi" w:hAnsiTheme="minorHAnsi" w:cs="Arial"/>
        </w:rPr>
      </w:pPr>
    </w:p>
    <w:p w:rsidR="003B63F7" w:rsidRDefault="0092058D">
      <w:pPr>
        <w:pStyle w:val="PargrafodaLista"/>
        <w:numPr>
          <w:ilvl w:val="0"/>
          <w:numId w:val="10"/>
        </w:numPr>
        <w:spacing w:after="0" w:line="240" w:lineRule="auto"/>
        <w:ind w:left="1418" w:firstLine="0"/>
        <w:jc w:val="both"/>
        <w:rPr>
          <w:rFonts w:asciiTheme="minorHAnsi" w:hAnsiTheme="minorHAnsi" w:cs="Arial"/>
        </w:rPr>
      </w:pPr>
      <w:r>
        <w:rPr>
          <w:rFonts w:asciiTheme="minorHAnsi" w:hAnsiTheme="minorHAnsi" w:cs="Arial"/>
        </w:rPr>
        <w:t>Prova de inscrição no cadastro de contribuintes estadual ou muni</w:t>
      </w:r>
      <w:r w:rsidR="00B2797E">
        <w:rPr>
          <w:rFonts w:asciiTheme="minorHAnsi" w:hAnsiTheme="minorHAnsi" w:cs="Arial"/>
        </w:rPr>
        <w:t>cip</w:t>
      </w:r>
      <w:r>
        <w:rPr>
          <w:rFonts w:asciiTheme="minorHAnsi" w:hAnsiTheme="minorHAnsi" w:cs="Arial"/>
        </w:rPr>
        <w:t xml:space="preserve">al, se </w:t>
      </w:r>
      <w:proofErr w:type="gramStart"/>
      <w:r>
        <w:rPr>
          <w:rFonts w:asciiTheme="minorHAnsi" w:hAnsiTheme="minorHAnsi" w:cs="Arial"/>
        </w:rPr>
        <w:t>houver,</w:t>
      </w:r>
      <w:proofErr w:type="gramEnd"/>
      <w:r>
        <w:rPr>
          <w:rFonts w:asciiTheme="minorHAnsi" w:hAnsiTheme="minorHAnsi" w:cs="Arial"/>
        </w:rPr>
        <w:t xml:space="preserve"> relativo ao domicílio ou sede da Licitante, pertinente ao seu ramo de atividade e compatível com o objeto contratual;</w:t>
      </w:r>
    </w:p>
    <w:p w:rsidR="003B63F7" w:rsidRDefault="003B63F7">
      <w:pPr>
        <w:spacing w:after="0" w:line="240" w:lineRule="auto"/>
        <w:ind w:left="1418"/>
        <w:jc w:val="both"/>
        <w:rPr>
          <w:rFonts w:asciiTheme="minorHAnsi" w:hAnsiTheme="minorHAnsi" w:cs="Arial"/>
        </w:rPr>
      </w:pPr>
    </w:p>
    <w:p w:rsidR="003B63F7" w:rsidRDefault="0092058D">
      <w:pPr>
        <w:pStyle w:val="PargrafodaLista"/>
        <w:numPr>
          <w:ilvl w:val="0"/>
          <w:numId w:val="10"/>
        </w:numPr>
        <w:spacing w:after="0" w:line="240" w:lineRule="auto"/>
        <w:ind w:left="1418" w:firstLine="0"/>
        <w:jc w:val="both"/>
        <w:rPr>
          <w:rFonts w:asciiTheme="minorHAnsi" w:hAnsiTheme="minorHAnsi" w:cs="Arial"/>
        </w:rPr>
      </w:pPr>
      <w:r>
        <w:t xml:space="preserve">Prova de regularidade fiscal perante a Fazenda Nacional, por meio da apresentação de Certidão conjunta emitida pela Receita Federal do Brasil (RFB) e pela Procuradoria-Geral da Fazenda Nacional (PGFN), relativamente aos tributos administrados pela RFB e à dívida ativa da União administrada pela PGFN. Em substituição às certidões especificadas neste item, a Licitante poderá apresentar a Certidão Negativa de Débito (CND) da RFB, da dívida ativa da União e do INSS, porventura válidas na data para recebimento dos Envelopes; </w:t>
      </w:r>
    </w:p>
    <w:p w:rsidR="003B63F7" w:rsidRDefault="003B63F7">
      <w:pPr>
        <w:pStyle w:val="PargrafodaLista"/>
        <w:spacing w:after="0" w:line="240" w:lineRule="auto"/>
        <w:ind w:left="1418"/>
        <w:jc w:val="both"/>
        <w:rPr>
          <w:rFonts w:asciiTheme="minorHAnsi" w:hAnsiTheme="minorHAnsi" w:cs="Arial"/>
        </w:rPr>
      </w:pPr>
    </w:p>
    <w:p w:rsidR="003B63F7" w:rsidRDefault="0092058D">
      <w:pPr>
        <w:pStyle w:val="PargrafodaLista"/>
        <w:numPr>
          <w:ilvl w:val="0"/>
          <w:numId w:val="10"/>
        </w:numPr>
        <w:spacing w:after="0" w:line="240" w:lineRule="auto"/>
        <w:ind w:left="1418" w:firstLine="0"/>
        <w:jc w:val="both"/>
        <w:rPr>
          <w:rFonts w:asciiTheme="minorHAnsi" w:hAnsiTheme="minorHAnsi" w:cs="Arial"/>
        </w:rPr>
      </w:pPr>
      <w:r>
        <w:rPr>
          <w:rFonts w:asciiTheme="minorHAnsi" w:hAnsiTheme="minorHAnsi" w:cs="Arial"/>
        </w:rPr>
        <w:t>Prova de regularidade fiscal perante as fazendas estadual e muni</w:t>
      </w:r>
      <w:r w:rsidR="00B2797E">
        <w:rPr>
          <w:rFonts w:asciiTheme="minorHAnsi" w:hAnsiTheme="minorHAnsi" w:cs="Arial"/>
        </w:rPr>
        <w:t xml:space="preserve">cipal </w:t>
      </w:r>
      <w:r>
        <w:rPr>
          <w:rFonts w:asciiTheme="minorHAnsi" w:hAnsiTheme="minorHAnsi" w:cs="Arial"/>
        </w:rPr>
        <w:t>do domicílio ou sede da Licitante;</w:t>
      </w:r>
    </w:p>
    <w:p w:rsidR="003B63F7" w:rsidRDefault="003B63F7">
      <w:pPr>
        <w:spacing w:after="0" w:line="240" w:lineRule="auto"/>
        <w:ind w:left="1418"/>
        <w:jc w:val="both"/>
        <w:rPr>
          <w:rFonts w:asciiTheme="minorHAnsi" w:hAnsiTheme="minorHAnsi" w:cs="Arial"/>
        </w:rPr>
      </w:pPr>
    </w:p>
    <w:p w:rsidR="003B63F7" w:rsidRDefault="0092058D">
      <w:pPr>
        <w:pStyle w:val="PargrafodaLista"/>
        <w:numPr>
          <w:ilvl w:val="0"/>
          <w:numId w:val="10"/>
        </w:numPr>
        <w:spacing w:after="0" w:line="240" w:lineRule="auto"/>
        <w:ind w:left="1418" w:firstLine="0"/>
        <w:jc w:val="both"/>
        <w:rPr>
          <w:rFonts w:asciiTheme="minorHAnsi" w:hAnsiTheme="minorHAnsi" w:cs="Arial"/>
        </w:rPr>
      </w:pPr>
      <w:r>
        <w:rPr>
          <w:rFonts w:asciiTheme="minorHAnsi" w:hAnsiTheme="minorHAnsi" w:cs="Arial"/>
        </w:rPr>
        <w:t xml:space="preserve">Prova de regularidade relativa à Seguridade Social (INSS) e ao Fundo de Garantia por Tempo de Serviço (FGTS), demonstrando situação regular no cumprimento dos encargos previdenciários e sociais instituídos por lei; </w:t>
      </w:r>
      <w:proofErr w:type="gramStart"/>
      <w:r>
        <w:rPr>
          <w:rFonts w:asciiTheme="minorHAnsi" w:hAnsiTheme="minorHAnsi" w:cs="Arial"/>
        </w:rPr>
        <w:t>e</w:t>
      </w:r>
      <w:proofErr w:type="gramEnd"/>
    </w:p>
    <w:p w:rsidR="003B63F7" w:rsidRDefault="003B63F7">
      <w:pPr>
        <w:spacing w:after="0" w:line="240" w:lineRule="auto"/>
        <w:ind w:left="1418"/>
        <w:jc w:val="both"/>
        <w:rPr>
          <w:rFonts w:asciiTheme="minorHAnsi" w:hAnsiTheme="minorHAnsi" w:cs="Arial"/>
        </w:rPr>
      </w:pPr>
    </w:p>
    <w:p w:rsidR="003B63F7" w:rsidRDefault="0092058D">
      <w:pPr>
        <w:pStyle w:val="PargrafodaLista"/>
        <w:numPr>
          <w:ilvl w:val="0"/>
          <w:numId w:val="10"/>
        </w:numPr>
        <w:spacing w:after="0" w:line="240" w:lineRule="auto"/>
        <w:ind w:left="1418" w:firstLine="0"/>
        <w:jc w:val="both"/>
        <w:rPr>
          <w:rFonts w:asciiTheme="minorHAnsi" w:hAnsiTheme="minorHAnsi" w:cs="Arial"/>
        </w:rPr>
      </w:pPr>
      <w:r>
        <w:t xml:space="preserve">Certidão Negativa de Débitos Trabalhistas conforme disposto na Lei nº 12.440, de </w:t>
      </w:r>
      <w:proofErr w:type="gramStart"/>
      <w:r>
        <w:t>7</w:t>
      </w:r>
      <w:proofErr w:type="gramEnd"/>
      <w:r>
        <w:t xml:space="preserve"> de julho de 2011.</w:t>
      </w:r>
    </w:p>
    <w:p w:rsidR="003B63F7" w:rsidRDefault="003B63F7">
      <w:pPr>
        <w:spacing w:after="0"/>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Não</w:t>
      </w:r>
      <w:r>
        <w:t xml:space="preserve"> serão aceitos comprovantes de solicitação de certidões.</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Quando da parti</w:t>
      </w:r>
      <w:r w:rsidR="00836480">
        <w:rPr>
          <w:rFonts w:asciiTheme="minorHAnsi" w:hAnsiTheme="minorHAnsi" w:cs="Arial"/>
        </w:rPr>
        <w:t>cip</w:t>
      </w:r>
      <w:r>
        <w:rPr>
          <w:rFonts w:asciiTheme="minorHAnsi" w:hAnsiTheme="minorHAnsi" w:cs="Arial"/>
        </w:rPr>
        <w:t>ação de Consórcio, é obrigatória a apresentação dos documentos e informações exigidos nos subitens acima por cada um de seus integrantes.</w:t>
      </w:r>
    </w:p>
    <w:p w:rsidR="003B63F7" w:rsidRDefault="0092058D">
      <w:pPr>
        <w:tabs>
          <w:tab w:val="left" w:pos="2475"/>
        </w:tabs>
        <w:spacing w:after="0"/>
        <w:rPr>
          <w:rFonts w:asciiTheme="minorHAnsi" w:hAnsiTheme="minorHAnsi" w:cs="Arial"/>
        </w:rPr>
      </w:pPr>
      <w:r>
        <w:rPr>
          <w:rFonts w:asciiTheme="minorHAnsi" w:hAnsiTheme="minorHAnsi" w:cs="Arial"/>
        </w:rPr>
        <w:tab/>
      </w:r>
    </w:p>
    <w:p w:rsidR="003B63F7" w:rsidRDefault="0092058D">
      <w:pPr>
        <w:pStyle w:val="PargrafodaLista"/>
        <w:numPr>
          <w:ilvl w:val="0"/>
          <w:numId w:val="7"/>
        </w:numPr>
        <w:spacing w:after="0"/>
        <w:ind w:left="0" w:firstLine="709"/>
        <w:jc w:val="both"/>
        <w:outlineLvl w:val="2"/>
        <w:rPr>
          <w:rFonts w:asciiTheme="minorHAnsi" w:hAnsiTheme="minorHAnsi" w:cs="Arial"/>
          <w:b/>
        </w:rPr>
      </w:pPr>
      <w:bookmarkStart w:id="19" w:name="_Toc482130995"/>
      <w:r>
        <w:rPr>
          <w:rFonts w:asciiTheme="minorHAnsi" w:hAnsiTheme="minorHAnsi" w:cs="Arial"/>
          <w:b/>
        </w:rPr>
        <w:t>Qualificação Econômico-Financeira</w:t>
      </w:r>
      <w:bookmarkEnd w:id="19"/>
    </w:p>
    <w:p w:rsidR="003B63F7" w:rsidRDefault="003B63F7">
      <w:pPr>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As Licitantes deverão apresentar:</w:t>
      </w:r>
    </w:p>
    <w:p w:rsidR="003B63F7" w:rsidRDefault="003B63F7">
      <w:pPr>
        <w:pStyle w:val="PargrafodaLista"/>
        <w:spacing w:after="0"/>
        <w:jc w:val="both"/>
        <w:rPr>
          <w:rFonts w:asciiTheme="minorHAnsi" w:hAnsiTheme="minorHAnsi" w:cs="Arial"/>
          <w:highlight w:val="yellow"/>
        </w:rPr>
      </w:pPr>
    </w:p>
    <w:p w:rsidR="003B63F7" w:rsidRDefault="0092058D">
      <w:pPr>
        <w:pStyle w:val="PargrafodaLista"/>
        <w:numPr>
          <w:ilvl w:val="0"/>
          <w:numId w:val="11"/>
        </w:numPr>
        <w:spacing w:after="0" w:line="240" w:lineRule="auto"/>
        <w:ind w:left="1418"/>
        <w:jc w:val="both"/>
        <w:rPr>
          <w:rFonts w:asciiTheme="minorHAnsi" w:hAnsiTheme="minorHAnsi" w:cs="Arial"/>
        </w:rPr>
      </w:pPr>
      <w:r>
        <w:rPr>
          <w:rFonts w:asciiTheme="minorHAnsi" w:hAnsiTheme="minorHAnsi" w:cs="Arial"/>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pelo IPCA, quando encerrado há mais de </w:t>
      </w:r>
      <w:proofErr w:type="gramStart"/>
      <w:r>
        <w:rPr>
          <w:rFonts w:asciiTheme="minorHAnsi" w:hAnsiTheme="minorHAnsi" w:cs="Arial"/>
        </w:rPr>
        <w:t>3</w:t>
      </w:r>
      <w:proofErr w:type="gramEnd"/>
      <w:r>
        <w:rPr>
          <w:rFonts w:asciiTheme="minorHAnsi" w:hAnsiTheme="minorHAnsi" w:cs="Arial"/>
        </w:rPr>
        <w:t xml:space="preserve"> (três) meses da data de apresentação da proposta. Caso os valores sejam atualizados, a memória de cálculo deverá acompanhar a documentação exigida neste item;</w:t>
      </w:r>
    </w:p>
    <w:p w:rsidR="003B63F7" w:rsidRDefault="003B63F7">
      <w:pPr>
        <w:pStyle w:val="PargrafodaLista"/>
        <w:spacing w:after="0" w:line="240" w:lineRule="auto"/>
        <w:ind w:left="1418"/>
        <w:jc w:val="both"/>
        <w:rPr>
          <w:rFonts w:asciiTheme="minorHAnsi" w:hAnsiTheme="minorHAnsi" w:cs="Arial"/>
        </w:rPr>
      </w:pPr>
    </w:p>
    <w:p w:rsidR="003B63F7" w:rsidRDefault="0092058D">
      <w:pPr>
        <w:pStyle w:val="PargrafodaLista"/>
        <w:numPr>
          <w:ilvl w:val="0"/>
          <w:numId w:val="11"/>
        </w:numPr>
        <w:spacing w:after="0" w:line="240" w:lineRule="auto"/>
        <w:ind w:left="1418"/>
        <w:jc w:val="both"/>
        <w:rPr>
          <w:rFonts w:asciiTheme="minorHAnsi" w:hAnsiTheme="minorHAnsi" w:cs="Arial"/>
        </w:rPr>
      </w:pPr>
      <w:r>
        <w:rPr>
          <w:rFonts w:asciiTheme="minorHAnsi" w:hAnsiTheme="minorHAnsi" w:cs="Arial"/>
        </w:rPr>
        <w:t>Certidão Negativa de Falência e Recuperação Judicial e Extrajudicial expedida pelo Distribuidor Judicial da Comarca onde a Licitante for sediada de, no máximo, 90 (noventa) dias anteriores à data para recebimento dos Envelopes;</w:t>
      </w:r>
    </w:p>
    <w:p w:rsidR="003B63F7" w:rsidRDefault="003B63F7">
      <w:pPr>
        <w:pStyle w:val="PargrafodaLista"/>
        <w:spacing w:after="0" w:line="240" w:lineRule="auto"/>
        <w:ind w:left="1418"/>
        <w:jc w:val="both"/>
        <w:rPr>
          <w:rFonts w:asciiTheme="minorHAnsi" w:hAnsiTheme="minorHAnsi" w:cs="Arial"/>
        </w:rPr>
      </w:pPr>
    </w:p>
    <w:p w:rsidR="003B63F7" w:rsidRDefault="0092058D">
      <w:pPr>
        <w:pStyle w:val="PargrafodaLista"/>
        <w:numPr>
          <w:ilvl w:val="0"/>
          <w:numId w:val="11"/>
        </w:numPr>
        <w:spacing w:after="0" w:line="240" w:lineRule="auto"/>
        <w:ind w:left="1418"/>
        <w:jc w:val="both"/>
        <w:rPr>
          <w:rFonts w:asciiTheme="minorHAnsi" w:hAnsiTheme="minorHAnsi" w:cs="Arial"/>
        </w:rPr>
      </w:pPr>
      <w:r>
        <w:rPr>
          <w:rFonts w:asciiTheme="minorHAnsi" w:hAnsiTheme="minorHAnsi" w:cs="Arial"/>
        </w:rPr>
        <w:t>Prova de que, na data estabelecida para a entrega da documentação e propostas, a Licitante possuía patrimônio líquido de, no mínimo, R$ </w:t>
      </w:r>
      <w:r w:rsidR="00CD1C2A">
        <w:rPr>
          <w:rFonts w:asciiTheme="minorHAnsi" w:hAnsiTheme="minorHAnsi" w:cs="Arial"/>
        </w:rPr>
        <w:t>1</w:t>
      </w:r>
      <w:r>
        <w:rPr>
          <w:rFonts w:asciiTheme="minorHAnsi" w:hAnsiTheme="minorHAnsi" w:cs="Arial"/>
        </w:rPr>
        <w:t>.000.000,00 (</w:t>
      </w:r>
      <w:r w:rsidR="00CD1C2A">
        <w:rPr>
          <w:rFonts w:asciiTheme="minorHAnsi" w:hAnsiTheme="minorHAnsi" w:cs="Arial"/>
        </w:rPr>
        <w:t>hum milhão</w:t>
      </w:r>
      <w:proofErr w:type="gramStart"/>
      <w:r w:rsidR="00CD1C2A">
        <w:rPr>
          <w:rFonts w:asciiTheme="minorHAnsi" w:hAnsiTheme="minorHAnsi" w:cs="Arial"/>
        </w:rPr>
        <w:t xml:space="preserve"> </w:t>
      </w:r>
      <w:r>
        <w:rPr>
          <w:rFonts w:asciiTheme="minorHAnsi" w:hAnsiTheme="minorHAnsi" w:cs="Arial"/>
        </w:rPr>
        <w:t xml:space="preserve"> </w:t>
      </w:r>
      <w:proofErr w:type="gramEnd"/>
      <w:r>
        <w:rPr>
          <w:rFonts w:asciiTheme="minorHAnsi" w:hAnsiTheme="minorHAnsi" w:cs="Arial"/>
        </w:rPr>
        <w:t xml:space="preserve">de reais). </w:t>
      </w:r>
    </w:p>
    <w:p w:rsidR="003B63F7" w:rsidRDefault="003B63F7">
      <w:pPr>
        <w:spacing w:after="0"/>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O balanço patrimonial referido no subitem 16.8.(i) deste Edital deverá ter sido registrado na Junta Comercial ou em outro órgão competente, estar acompanhado do relatório dos auditores independentes, quando legalmente exigido, e assinado pelo Representante Legal da Licitante e por Contador devidamente habilitado.</w:t>
      </w:r>
    </w:p>
    <w:p w:rsidR="003B63F7" w:rsidRDefault="003B63F7">
      <w:pPr>
        <w:pStyle w:val="PargrafodaLista"/>
        <w:spacing w:after="0"/>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As Licitantes deverão comprovar o atendimento aos indicadores mencionados neste item, através de demonstrativo de cálculo, devidamente assinado por contador ou técnico registrado no Conselho Regional de Contabilidade, tomando por base o balanço patrimonial do último exercício, utilizando as f</w:t>
      </w:r>
      <w:r w:rsidR="00836480">
        <w:rPr>
          <w:rFonts w:asciiTheme="minorHAnsi" w:hAnsiTheme="minorHAnsi" w:cs="Arial"/>
        </w:rPr>
        <w:t xml:space="preserve">órmulas </w:t>
      </w:r>
      <w:proofErr w:type="gramStart"/>
      <w:r w:rsidR="00836480">
        <w:rPr>
          <w:rFonts w:asciiTheme="minorHAnsi" w:hAnsiTheme="minorHAnsi" w:cs="Arial"/>
        </w:rPr>
        <w:t>a apresentadas</w:t>
      </w:r>
      <w:proofErr w:type="gramEnd"/>
      <w:r w:rsidR="00836480">
        <w:rPr>
          <w:rFonts w:asciiTheme="minorHAnsi" w:hAnsiTheme="minorHAnsi" w:cs="Arial"/>
        </w:rPr>
        <w:t xml:space="preserve"> a seguir</w:t>
      </w:r>
      <w:r>
        <w:rPr>
          <w:rFonts w:asciiTheme="minorHAnsi" w:hAnsiTheme="minorHAnsi" w:cs="Arial"/>
        </w:rPr>
        <w:t>:</w:t>
      </w:r>
    </w:p>
    <w:p w:rsidR="003B63F7" w:rsidRDefault="003B63F7">
      <w:pPr>
        <w:pStyle w:val="PargrafodaLista"/>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Índice de Liquidez Geral </w:t>
      </w:r>
      <w:proofErr w:type="gramStart"/>
      <w:r>
        <w:rPr>
          <w:rFonts w:asciiTheme="minorHAnsi" w:hAnsiTheme="minorHAnsi" w:cs="Arial"/>
        </w:rPr>
        <w:t xml:space="preserve">( </w:t>
      </w:r>
      <w:proofErr w:type="gramEnd"/>
      <w:r>
        <w:rPr>
          <w:rFonts w:asciiTheme="minorHAnsi" w:hAnsiTheme="minorHAnsi" w:cs="Arial"/>
        </w:rPr>
        <w:t>ILG ) igual ou superior a 1,0 (um), onde:</w:t>
      </w:r>
    </w:p>
    <w:p w:rsidR="003B63F7" w:rsidRDefault="003B63F7">
      <w:pPr>
        <w:pStyle w:val="PargrafodaLista"/>
        <w:spacing w:after="0"/>
        <w:ind w:left="851"/>
        <w:jc w:val="both"/>
        <w:rPr>
          <w:rFonts w:asciiTheme="minorHAnsi" w:hAnsiTheme="minorHAnsi" w:cs="Arial"/>
        </w:rPr>
      </w:pPr>
    </w:p>
    <w:p w:rsidR="003B63F7" w:rsidRDefault="0092058D">
      <w:pPr>
        <w:pStyle w:val="PargrafodaLista"/>
        <w:spacing w:after="0"/>
        <w:ind w:left="567"/>
        <w:jc w:val="center"/>
        <w:rPr>
          <w:rFonts w:asciiTheme="minorHAnsi" w:hAnsiTheme="minorHAnsi" w:cs="Arial"/>
          <w:u w:val="single"/>
        </w:rPr>
      </w:pPr>
      <w:r>
        <w:rPr>
          <w:rFonts w:asciiTheme="minorHAnsi" w:hAnsiTheme="minorHAnsi" w:cs="Arial"/>
        </w:rPr>
        <w:t xml:space="preserve">ILG = </w:t>
      </w:r>
      <w:r>
        <w:rPr>
          <w:rFonts w:asciiTheme="minorHAnsi" w:hAnsiTheme="minorHAnsi" w:cs="Arial"/>
        </w:rPr>
        <w:tab/>
      </w:r>
      <w:r>
        <w:rPr>
          <w:rFonts w:asciiTheme="minorHAnsi" w:hAnsiTheme="minorHAnsi" w:cs="Arial"/>
          <w:u w:val="single"/>
        </w:rPr>
        <w:t xml:space="preserve">Ativo Circulante + Realizável </w:t>
      </w:r>
      <w:proofErr w:type="gramStart"/>
      <w:r>
        <w:rPr>
          <w:rFonts w:asciiTheme="minorHAnsi" w:hAnsiTheme="minorHAnsi" w:cs="Arial"/>
          <w:u w:val="single"/>
        </w:rPr>
        <w:t>a Longo Prazo</w:t>
      </w:r>
      <w:proofErr w:type="gramEnd"/>
    </w:p>
    <w:p w:rsidR="003B63F7" w:rsidRDefault="0092058D">
      <w:pPr>
        <w:pStyle w:val="PargrafodaLista"/>
        <w:spacing w:after="0"/>
        <w:ind w:left="567" w:firstLine="565"/>
        <w:jc w:val="center"/>
        <w:rPr>
          <w:rFonts w:asciiTheme="minorHAnsi" w:hAnsiTheme="minorHAnsi" w:cs="Arial"/>
        </w:rPr>
      </w:pPr>
      <w:r>
        <w:rPr>
          <w:rFonts w:asciiTheme="minorHAnsi" w:hAnsiTheme="minorHAnsi" w:cs="Arial"/>
        </w:rPr>
        <w:t xml:space="preserve">Passivo Circulante + Exigível </w:t>
      </w:r>
      <w:proofErr w:type="gramStart"/>
      <w:r>
        <w:rPr>
          <w:rFonts w:asciiTheme="minorHAnsi" w:hAnsiTheme="minorHAnsi" w:cs="Arial"/>
        </w:rPr>
        <w:t>a Longo Prazo</w:t>
      </w:r>
      <w:proofErr w:type="gramEnd"/>
    </w:p>
    <w:p w:rsidR="003B63F7" w:rsidRDefault="003B63F7">
      <w:pPr>
        <w:pStyle w:val="PargrafodaLista"/>
        <w:spacing w:after="0"/>
        <w:ind w:left="851"/>
        <w:jc w:val="center"/>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Índice de Liquidez Corrente </w:t>
      </w:r>
      <w:proofErr w:type="gramStart"/>
      <w:r>
        <w:rPr>
          <w:rFonts w:asciiTheme="minorHAnsi" w:hAnsiTheme="minorHAnsi" w:cs="Arial"/>
        </w:rPr>
        <w:t xml:space="preserve">( </w:t>
      </w:r>
      <w:proofErr w:type="gramEnd"/>
      <w:r>
        <w:rPr>
          <w:rFonts w:asciiTheme="minorHAnsi" w:hAnsiTheme="minorHAnsi" w:cs="Arial"/>
        </w:rPr>
        <w:t>ILC ) igual ou superior a 1,0 (um) onde:</w:t>
      </w:r>
    </w:p>
    <w:p w:rsidR="003B63F7" w:rsidRDefault="003B63F7">
      <w:pPr>
        <w:pStyle w:val="PargrafodaLista"/>
        <w:spacing w:after="0"/>
        <w:ind w:left="851"/>
        <w:jc w:val="both"/>
        <w:rPr>
          <w:rFonts w:asciiTheme="minorHAnsi" w:hAnsiTheme="minorHAnsi" w:cs="Arial"/>
        </w:rPr>
      </w:pPr>
    </w:p>
    <w:p w:rsidR="003B63F7" w:rsidRDefault="0092058D">
      <w:pPr>
        <w:pStyle w:val="PargrafodaLista"/>
        <w:spacing w:after="0"/>
        <w:ind w:left="851"/>
        <w:jc w:val="center"/>
        <w:rPr>
          <w:rFonts w:asciiTheme="minorHAnsi" w:hAnsiTheme="minorHAnsi" w:cs="Arial"/>
        </w:rPr>
      </w:pPr>
      <w:r>
        <w:rPr>
          <w:rFonts w:asciiTheme="minorHAnsi" w:hAnsiTheme="minorHAnsi" w:cs="Arial"/>
        </w:rPr>
        <w:t xml:space="preserve">ILC = </w:t>
      </w:r>
      <w:r>
        <w:rPr>
          <w:rFonts w:asciiTheme="minorHAnsi" w:hAnsiTheme="minorHAnsi" w:cs="Arial"/>
        </w:rPr>
        <w:tab/>
      </w:r>
      <w:r>
        <w:rPr>
          <w:rFonts w:asciiTheme="minorHAnsi" w:hAnsiTheme="minorHAnsi" w:cs="Arial"/>
          <w:u w:val="single"/>
        </w:rPr>
        <w:t>Ativo Circulante</w:t>
      </w:r>
    </w:p>
    <w:p w:rsidR="003B63F7" w:rsidRDefault="0092058D">
      <w:pPr>
        <w:pStyle w:val="PargrafodaLista"/>
        <w:spacing w:after="0"/>
        <w:ind w:left="2267"/>
        <w:jc w:val="center"/>
        <w:rPr>
          <w:rFonts w:asciiTheme="minorHAnsi" w:hAnsiTheme="minorHAnsi" w:cs="Arial"/>
        </w:rPr>
      </w:pPr>
      <w:r>
        <w:rPr>
          <w:rFonts w:asciiTheme="minorHAnsi" w:hAnsiTheme="minorHAnsi" w:cs="Arial"/>
        </w:rPr>
        <w:t>Passivo Circulante</w:t>
      </w:r>
    </w:p>
    <w:p w:rsidR="003B63F7" w:rsidRDefault="003B63F7">
      <w:pPr>
        <w:pStyle w:val="PargrafodaLista"/>
        <w:spacing w:after="0"/>
        <w:ind w:left="851"/>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Grau de Endividamento (GE) igual ou inferior a 0,5 (meio), em que:</w:t>
      </w:r>
    </w:p>
    <w:p w:rsidR="003B63F7" w:rsidRDefault="003B63F7">
      <w:pPr>
        <w:pStyle w:val="PargrafodaLista"/>
        <w:spacing w:after="0"/>
        <w:ind w:left="851"/>
        <w:jc w:val="both"/>
        <w:rPr>
          <w:rFonts w:asciiTheme="minorHAnsi" w:hAnsiTheme="minorHAnsi" w:cs="Arial"/>
        </w:rPr>
      </w:pPr>
    </w:p>
    <w:p w:rsidR="003B63F7" w:rsidRDefault="0092058D">
      <w:pPr>
        <w:pStyle w:val="PargrafodaLista"/>
        <w:spacing w:after="0"/>
        <w:ind w:left="851"/>
        <w:jc w:val="center"/>
        <w:rPr>
          <w:rFonts w:asciiTheme="minorHAnsi" w:hAnsiTheme="minorHAnsi" w:cs="Arial"/>
        </w:rPr>
      </w:pPr>
      <w:r>
        <w:rPr>
          <w:rFonts w:asciiTheme="minorHAnsi" w:hAnsiTheme="minorHAnsi" w:cs="Arial"/>
        </w:rPr>
        <w:t>GE = {</w:t>
      </w:r>
      <w:proofErr w:type="gramStart"/>
      <w:r>
        <w:rPr>
          <w:rFonts w:asciiTheme="minorHAnsi" w:hAnsiTheme="minorHAnsi" w:cs="Arial"/>
        </w:rPr>
        <w:t xml:space="preserve">( </w:t>
      </w:r>
      <w:proofErr w:type="gramEnd"/>
      <w:r>
        <w:rPr>
          <w:rFonts w:asciiTheme="minorHAnsi" w:hAnsiTheme="minorHAnsi" w:cs="Arial"/>
        </w:rPr>
        <w:t>Passivo Circulante + Exigível a Longo Prazo)/Ativo Total }</w:t>
      </w:r>
    </w:p>
    <w:p w:rsidR="003B63F7" w:rsidRDefault="003B63F7">
      <w:pPr>
        <w:pStyle w:val="PargrafodaLista"/>
        <w:spacing w:after="0"/>
        <w:ind w:left="851"/>
        <w:jc w:val="both"/>
        <w:rPr>
          <w:rFonts w:asciiTheme="minorHAnsi" w:hAnsiTheme="minorHAnsi" w:cs="Arial"/>
        </w:rPr>
      </w:pPr>
    </w:p>
    <w:p w:rsidR="003B63F7" w:rsidRDefault="003B63F7">
      <w:pPr>
        <w:pStyle w:val="PargrafodaLista"/>
        <w:spacing w:after="0"/>
        <w:ind w:left="851"/>
        <w:jc w:val="both"/>
        <w:rPr>
          <w:rFonts w:asciiTheme="minorHAnsi" w:hAnsiTheme="minorHAnsi" w:cs="Arial"/>
        </w:rPr>
      </w:pPr>
    </w:p>
    <w:p w:rsidR="003B63F7" w:rsidRDefault="003B63F7">
      <w:pPr>
        <w:pStyle w:val="PargrafodaLista"/>
        <w:spacing w:after="0"/>
        <w:ind w:left="851"/>
        <w:jc w:val="both"/>
        <w:rPr>
          <w:rFonts w:asciiTheme="minorHAnsi" w:hAnsiTheme="minorHAnsi" w:cs="Arial"/>
        </w:rPr>
      </w:pPr>
    </w:p>
    <w:p w:rsidR="003B63F7" w:rsidRDefault="0092058D">
      <w:pPr>
        <w:pStyle w:val="PargrafodaLista"/>
        <w:numPr>
          <w:ilvl w:val="0"/>
          <w:numId w:val="7"/>
        </w:numPr>
        <w:spacing w:after="0"/>
        <w:ind w:left="0" w:firstLine="709"/>
        <w:jc w:val="both"/>
        <w:outlineLvl w:val="2"/>
        <w:rPr>
          <w:rFonts w:asciiTheme="minorHAnsi" w:hAnsiTheme="minorHAnsi" w:cs="Arial"/>
          <w:b/>
        </w:rPr>
      </w:pPr>
      <w:bookmarkStart w:id="20" w:name="_Toc482130996"/>
      <w:r>
        <w:rPr>
          <w:rFonts w:asciiTheme="minorHAnsi" w:hAnsiTheme="minorHAnsi" w:cs="Arial"/>
          <w:b/>
        </w:rPr>
        <w:t>Habilitação Técnica</w:t>
      </w:r>
      <w:bookmarkEnd w:id="20"/>
    </w:p>
    <w:p w:rsidR="003B63F7" w:rsidRDefault="003B63F7">
      <w:pPr>
        <w:spacing w:after="0"/>
        <w:jc w:val="both"/>
        <w:rPr>
          <w:rFonts w:asciiTheme="minorHAnsi" w:hAnsiTheme="minorHAnsi" w:cs="Arial"/>
        </w:rPr>
      </w:pPr>
    </w:p>
    <w:p w:rsidR="00474EC3" w:rsidRDefault="00474EC3" w:rsidP="00474EC3">
      <w:pPr>
        <w:pStyle w:val="PargrafodaLista"/>
        <w:numPr>
          <w:ilvl w:val="1"/>
          <w:numId w:val="1"/>
        </w:numPr>
        <w:spacing w:after="0"/>
        <w:ind w:left="0" w:firstLine="709"/>
        <w:jc w:val="both"/>
        <w:rPr>
          <w:rFonts w:asciiTheme="minorHAnsi" w:hAnsiTheme="minorHAnsi" w:cs="Arial"/>
        </w:rPr>
      </w:pPr>
      <w:r w:rsidRPr="00474EC3">
        <w:rPr>
          <w:rFonts w:asciiTheme="minorHAnsi" w:hAnsiTheme="minorHAnsi" w:cs="Arial"/>
        </w:rPr>
        <w:t xml:space="preserve"> </w:t>
      </w:r>
      <w:r>
        <w:rPr>
          <w:rFonts w:asciiTheme="minorHAnsi" w:hAnsiTheme="minorHAnsi" w:cs="Arial"/>
        </w:rPr>
        <w:t>As Licitantes deverão apresentar atestado(s) de capacitação técnica emitido(s</w:t>
      </w:r>
      <w:proofErr w:type="gramStart"/>
      <w:r>
        <w:rPr>
          <w:rFonts w:asciiTheme="minorHAnsi" w:hAnsiTheme="minorHAnsi" w:cs="Arial"/>
        </w:rPr>
        <w:t>)em</w:t>
      </w:r>
      <w:proofErr w:type="gramEnd"/>
      <w:r>
        <w:rPr>
          <w:rFonts w:asciiTheme="minorHAnsi" w:hAnsiTheme="minorHAnsi" w:cs="Arial"/>
        </w:rPr>
        <w:t xml:space="preserve"> nome da Licitante ou membro do Consórcio, por pessoas jurídicas de direito público ou privado, e registrado(s) no CREA, que comprove(m) a prestação dos seguintes serviços : </w:t>
      </w:r>
    </w:p>
    <w:p w:rsidR="00474EC3" w:rsidRDefault="00474EC3" w:rsidP="00474EC3">
      <w:pPr>
        <w:spacing w:after="0"/>
        <w:jc w:val="both"/>
        <w:rPr>
          <w:rFonts w:asciiTheme="minorHAnsi" w:hAnsiTheme="minorHAnsi" w:cs="Arial"/>
        </w:rPr>
      </w:pPr>
    </w:p>
    <w:p w:rsidR="00474EC3" w:rsidRDefault="00474EC3" w:rsidP="00474EC3">
      <w:pPr>
        <w:pStyle w:val="PargrafodaLista"/>
        <w:numPr>
          <w:ilvl w:val="0"/>
          <w:numId w:val="21"/>
        </w:numPr>
        <w:spacing w:after="0" w:line="240" w:lineRule="auto"/>
        <w:ind w:left="1418"/>
        <w:jc w:val="both"/>
        <w:rPr>
          <w:rFonts w:asciiTheme="minorHAnsi" w:hAnsiTheme="minorHAnsi" w:cs="Arial"/>
        </w:rPr>
      </w:pPr>
      <w:r>
        <w:rPr>
          <w:rFonts w:asciiTheme="minorHAnsi" w:hAnsiTheme="minorHAnsi" w:cs="Arial"/>
        </w:rPr>
        <w:t xml:space="preserve">Serviços de manutenção de equipamentos/sistemas elétricos centralizados e interligados em um CCO (centro de controle Operacional) com no mínimo de </w:t>
      </w:r>
      <w:r w:rsidR="00CD1C2A">
        <w:rPr>
          <w:rFonts w:asciiTheme="minorHAnsi" w:hAnsiTheme="minorHAnsi" w:cs="Arial"/>
        </w:rPr>
        <w:t>1</w:t>
      </w:r>
      <w:r>
        <w:rPr>
          <w:rFonts w:asciiTheme="minorHAnsi" w:hAnsiTheme="minorHAnsi" w:cs="Arial"/>
        </w:rPr>
        <w:t xml:space="preserve"> </w:t>
      </w:r>
      <w:r>
        <w:rPr>
          <w:rFonts w:asciiTheme="minorHAnsi" w:hAnsiTheme="minorHAnsi" w:cs="Arial"/>
        </w:rPr>
        <w:lastRenderedPageBreak/>
        <w:t>000 (mil) pontos de iluminação viária e/ou prediais e/ou monumentos e/ou semafórica</w:t>
      </w:r>
    </w:p>
    <w:p w:rsidR="00474EC3" w:rsidRDefault="00474EC3" w:rsidP="00474EC3">
      <w:pPr>
        <w:pStyle w:val="PargrafodaLista"/>
        <w:numPr>
          <w:ilvl w:val="0"/>
          <w:numId w:val="21"/>
        </w:numPr>
        <w:spacing w:after="0" w:line="240" w:lineRule="auto"/>
        <w:ind w:left="1418"/>
        <w:jc w:val="both"/>
        <w:rPr>
          <w:rFonts w:asciiTheme="minorHAnsi" w:hAnsiTheme="minorHAnsi" w:cs="Arial"/>
        </w:rPr>
      </w:pPr>
      <w:proofErr w:type="spellStart"/>
      <w:r>
        <w:rPr>
          <w:rFonts w:asciiTheme="minorHAnsi" w:hAnsiTheme="minorHAnsi" w:cs="Arial"/>
        </w:rPr>
        <w:t>Eficientização</w:t>
      </w:r>
      <w:proofErr w:type="spellEnd"/>
      <w:r>
        <w:rPr>
          <w:rFonts w:asciiTheme="minorHAnsi" w:hAnsiTheme="minorHAnsi" w:cs="Arial"/>
        </w:rPr>
        <w:t xml:space="preserve"> energética com substituição de lâmpadas convencionais por LED – </w:t>
      </w:r>
      <w:proofErr w:type="gramStart"/>
      <w:r>
        <w:rPr>
          <w:rFonts w:asciiTheme="minorHAnsi" w:hAnsiTheme="minorHAnsi" w:cs="Arial"/>
        </w:rPr>
        <w:t xml:space="preserve">mínimo </w:t>
      </w:r>
      <w:r w:rsidR="00CD1C2A">
        <w:rPr>
          <w:rFonts w:asciiTheme="minorHAnsi" w:hAnsiTheme="minorHAnsi" w:cs="Arial"/>
        </w:rPr>
        <w:t>1</w:t>
      </w:r>
      <w:r>
        <w:rPr>
          <w:rFonts w:asciiTheme="minorHAnsi" w:hAnsiTheme="minorHAnsi" w:cs="Arial"/>
        </w:rPr>
        <w:t xml:space="preserve"> 000 (cinco mil) unidades</w:t>
      </w:r>
      <w:proofErr w:type="gramEnd"/>
      <w:r>
        <w:rPr>
          <w:rFonts w:asciiTheme="minorHAnsi" w:hAnsiTheme="minorHAnsi" w:cs="Arial"/>
        </w:rPr>
        <w:t>.</w:t>
      </w:r>
    </w:p>
    <w:p w:rsidR="00474EC3" w:rsidRDefault="00474EC3" w:rsidP="00474EC3">
      <w:pPr>
        <w:pStyle w:val="PargrafodaLista"/>
        <w:numPr>
          <w:ilvl w:val="0"/>
          <w:numId w:val="21"/>
        </w:numPr>
        <w:spacing w:after="0" w:line="240" w:lineRule="auto"/>
        <w:ind w:left="1418"/>
        <w:jc w:val="both"/>
        <w:rPr>
          <w:rFonts w:asciiTheme="minorHAnsi" w:hAnsiTheme="minorHAnsi" w:cs="Arial"/>
        </w:rPr>
      </w:pPr>
      <w:r>
        <w:rPr>
          <w:rFonts w:asciiTheme="minorHAnsi" w:hAnsiTheme="minorHAnsi" w:cs="Arial"/>
        </w:rPr>
        <w:t xml:space="preserve">Serviço de atendimento ao usuário com serviço de </w:t>
      </w:r>
      <w:proofErr w:type="spellStart"/>
      <w:r>
        <w:rPr>
          <w:rFonts w:asciiTheme="minorHAnsi" w:hAnsiTheme="minorHAnsi" w:cs="Arial"/>
        </w:rPr>
        <w:t>Call</w:t>
      </w:r>
      <w:proofErr w:type="spellEnd"/>
      <w:r>
        <w:rPr>
          <w:rFonts w:asciiTheme="minorHAnsi" w:hAnsiTheme="minorHAnsi" w:cs="Arial"/>
        </w:rPr>
        <w:t xml:space="preserve"> Center (0800) – Qualitativo</w:t>
      </w:r>
    </w:p>
    <w:p w:rsidR="00474EC3" w:rsidRDefault="00474EC3" w:rsidP="00474EC3">
      <w:pPr>
        <w:pStyle w:val="PargrafodaLista"/>
        <w:numPr>
          <w:ilvl w:val="0"/>
          <w:numId w:val="21"/>
        </w:numPr>
        <w:spacing w:after="0" w:line="240" w:lineRule="auto"/>
        <w:ind w:left="1418"/>
        <w:jc w:val="both"/>
        <w:rPr>
          <w:rFonts w:asciiTheme="minorHAnsi" w:hAnsiTheme="minorHAnsi" w:cs="Arial"/>
        </w:rPr>
      </w:pPr>
      <w:r>
        <w:rPr>
          <w:rFonts w:asciiTheme="minorHAnsi" w:hAnsiTheme="minorHAnsi" w:cs="Arial"/>
        </w:rPr>
        <w:t>Certidão atualizada de registro ou inscrição da LICITANTE no CREA – Conselho Regional de Engenharia e Agronomia</w:t>
      </w:r>
    </w:p>
    <w:p w:rsidR="00474EC3" w:rsidRDefault="00474EC3" w:rsidP="00474EC3">
      <w:pPr>
        <w:pStyle w:val="PargrafodaLista"/>
        <w:numPr>
          <w:ilvl w:val="0"/>
          <w:numId w:val="21"/>
        </w:numPr>
        <w:spacing w:after="0" w:line="240" w:lineRule="auto"/>
        <w:ind w:left="1418"/>
        <w:jc w:val="both"/>
        <w:rPr>
          <w:rFonts w:asciiTheme="minorHAnsi" w:hAnsiTheme="minorHAnsi" w:cs="Arial"/>
        </w:rPr>
      </w:pPr>
      <w:r>
        <w:rPr>
          <w:rFonts w:asciiTheme="minorHAnsi" w:hAnsiTheme="minorHAnsi" w:cs="Arial"/>
        </w:rPr>
        <w:t xml:space="preserve">Comprovação que a LICITANTE mantém, em seu quadro permanente, </w:t>
      </w:r>
      <w:proofErr w:type="gramStart"/>
      <w:r>
        <w:rPr>
          <w:rFonts w:asciiTheme="minorHAnsi" w:hAnsiTheme="minorHAnsi" w:cs="Arial"/>
        </w:rPr>
        <w:t>Responsável(</w:t>
      </w:r>
      <w:proofErr w:type="spellStart"/>
      <w:proofErr w:type="gramEnd"/>
      <w:r>
        <w:rPr>
          <w:rFonts w:asciiTheme="minorHAnsi" w:hAnsiTheme="minorHAnsi" w:cs="Arial"/>
        </w:rPr>
        <w:t>is</w:t>
      </w:r>
      <w:proofErr w:type="spellEnd"/>
      <w:r>
        <w:rPr>
          <w:rFonts w:asciiTheme="minorHAnsi" w:hAnsiTheme="minorHAnsi" w:cs="Arial"/>
        </w:rPr>
        <w:t>) Técnico(s), com habilitação específica em engenharia elétrica, detentor(es) de atestado(s) técnico(s), emitido(s) por pessoa jurídica de direito público ou privado, devidamente registrado(s) no CREA, comprovando a execução dos serviços de implantação e manutenção de equipamentos / sistemas elétricos centralizados e interligados, nos termos da legislação vigente.</w:t>
      </w:r>
    </w:p>
    <w:p w:rsidR="00474EC3" w:rsidRDefault="00474EC3" w:rsidP="00474EC3">
      <w:pPr>
        <w:pStyle w:val="PargrafodaLista"/>
        <w:numPr>
          <w:ilvl w:val="0"/>
          <w:numId w:val="21"/>
        </w:numPr>
        <w:spacing w:after="0" w:line="240" w:lineRule="auto"/>
        <w:ind w:left="1418"/>
        <w:jc w:val="both"/>
        <w:rPr>
          <w:rFonts w:asciiTheme="minorHAnsi" w:hAnsiTheme="minorHAnsi" w:cs="Arial"/>
        </w:rPr>
      </w:pPr>
      <w:r>
        <w:rPr>
          <w:rFonts w:asciiTheme="minorHAnsi" w:hAnsiTheme="minorHAnsi" w:cs="Arial"/>
        </w:rPr>
        <w:t xml:space="preserve">Serviços de </w:t>
      </w:r>
      <w:proofErr w:type="spellStart"/>
      <w:r>
        <w:rPr>
          <w:rFonts w:asciiTheme="minorHAnsi" w:hAnsiTheme="minorHAnsi" w:cs="Arial"/>
        </w:rPr>
        <w:t>georeferenciamento</w:t>
      </w:r>
      <w:proofErr w:type="spellEnd"/>
      <w:r>
        <w:rPr>
          <w:rFonts w:asciiTheme="minorHAnsi" w:hAnsiTheme="minorHAnsi" w:cs="Arial"/>
        </w:rPr>
        <w:t xml:space="preserve"> por coordenadas GPS, </w:t>
      </w:r>
      <w:proofErr w:type="spellStart"/>
      <w:r>
        <w:rPr>
          <w:rFonts w:asciiTheme="minorHAnsi" w:hAnsiTheme="minorHAnsi" w:cs="Arial"/>
        </w:rPr>
        <w:t>etiquetamento</w:t>
      </w:r>
      <w:proofErr w:type="spellEnd"/>
      <w:r>
        <w:rPr>
          <w:rFonts w:asciiTheme="minorHAnsi" w:hAnsiTheme="minorHAnsi" w:cs="Arial"/>
        </w:rPr>
        <w:t xml:space="preserve"> e inventariado dos pontos de iluminação pública, através de sistemas portáteis de recolha de informação.</w:t>
      </w:r>
    </w:p>
    <w:p w:rsidR="00474EC3" w:rsidRPr="00E95FCF" w:rsidRDefault="00474EC3" w:rsidP="00474EC3">
      <w:pPr>
        <w:pStyle w:val="PargrafodaLista"/>
        <w:numPr>
          <w:ilvl w:val="0"/>
          <w:numId w:val="21"/>
        </w:numPr>
        <w:jc w:val="both"/>
        <w:rPr>
          <w:color w:val="000000"/>
        </w:rPr>
      </w:pPr>
      <w:r w:rsidRPr="00E95FCF">
        <w:rPr>
          <w:color w:val="000000"/>
        </w:rPr>
        <w:t xml:space="preserve"> Declaração de Visita Técnica às áreas, emitida pela Secretaria Municipal de Obras Públicas, em nome do Proponente, até </w:t>
      </w:r>
      <w:proofErr w:type="gramStart"/>
      <w:r w:rsidRPr="00E95FCF">
        <w:rPr>
          <w:color w:val="000000"/>
        </w:rPr>
        <w:t>5</w:t>
      </w:r>
      <w:proofErr w:type="gramEnd"/>
      <w:r w:rsidRPr="00E95FCF">
        <w:rPr>
          <w:color w:val="000000"/>
        </w:rPr>
        <w:t xml:space="preserve"> (cinco) dias corridos antes da data de recebimento e abertura dos envelopes.</w:t>
      </w:r>
    </w:p>
    <w:p w:rsidR="00474EC3" w:rsidRPr="003105A2" w:rsidRDefault="00474EC3" w:rsidP="00474EC3">
      <w:pPr>
        <w:spacing w:after="0" w:line="240" w:lineRule="auto"/>
        <w:jc w:val="both"/>
        <w:rPr>
          <w:rFonts w:asciiTheme="minorHAnsi" w:hAnsiTheme="minorHAnsi" w:cs="Arial"/>
        </w:rPr>
      </w:pPr>
    </w:p>
    <w:p w:rsidR="00474EC3" w:rsidRDefault="00474EC3" w:rsidP="00474EC3">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 xml:space="preserve">Para fins de habilitação técnica, será admitido o somatório de atestados para os subitens do item 16.9. </w:t>
      </w:r>
    </w:p>
    <w:p w:rsidR="00474EC3" w:rsidRDefault="00474EC3" w:rsidP="00474EC3">
      <w:pPr>
        <w:pStyle w:val="PargrafodaLista"/>
        <w:spacing w:after="0"/>
        <w:ind w:left="851"/>
        <w:jc w:val="both"/>
        <w:rPr>
          <w:rFonts w:asciiTheme="minorHAnsi" w:hAnsiTheme="minorHAnsi" w:cs="Arial"/>
        </w:rPr>
      </w:pPr>
    </w:p>
    <w:p w:rsidR="00474EC3" w:rsidRDefault="00474EC3" w:rsidP="00474EC3">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No caso de alterações ou sucessões societárias, bem como de fusão, incorporação ou cisão de empresas, os atestados somente serão considerados se acompanhados de prova documental e inequívoca da transferência definitiva de acervo técnico.</w:t>
      </w:r>
    </w:p>
    <w:p w:rsidR="00474EC3" w:rsidRDefault="00474EC3" w:rsidP="00474EC3">
      <w:pPr>
        <w:pStyle w:val="PargrafodaLista"/>
        <w:rPr>
          <w:rFonts w:asciiTheme="minorHAnsi" w:hAnsiTheme="minorHAnsi" w:cs="Arial"/>
        </w:rPr>
      </w:pPr>
    </w:p>
    <w:p w:rsidR="00474EC3" w:rsidRDefault="00474EC3" w:rsidP="00474EC3">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Os atestados a serem apresentados pelas Licitantes deverão ser fornecidos por pessoas jurídicas de direito público ou privado contratantes do objeto atestado, devendo o atestado ser fornecido em papel timbrado do declarante, com identificação de seu representante legal e informações para eventual contato por parte da Comissão de Licitação.</w:t>
      </w:r>
    </w:p>
    <w:p w:rsidR="00474EC3" w:rsidRDefault="00474EC3" w:rsidP="00474EC3">
      <w:pPr>
        <w:spacing w:after="0"/>
        <w:jc w:val="both"/>
        <w:rPr>
          <w:rFonts w:asciiTheme="minorHAnsi" w:hAnsiTheme="minorHAnsi" w:cs="Arial"/>
        </w:rPr>
      </w:pPr>
    </w:p>
    <w:p w:rsidR="00474EC3" w:rsidRDefault="00474EC3" w:rsidP="00474EC3">
      <w:pPr>
        <w:pStyle w:val="PargrafodaLista"/>
        <w:numPr>
          <w:ilvl w:val="1"/>
          <w:numId w:val="1"/>
        </w:numPr>
        <w:spacing w:after="0"/>
        <w:jc w:val="both"/>
        <w:rPr>
          <w:rFonts w:asciiTheme="minorHAnsi" w:hAnsiTheme="minorHAnsi" w:cs="Arial"/>
        </w:rPr>
      </w:pPr>
      <w:r>
        <w:rPr>
          <w:rFonts w:asciiTheme="minorHAnsi" w:hAnsiTheme="minorHAnsi" w:cs="Arial"/>
        </w:rPr>
        <w:t xml:space="preserve">Comprovação de que o LICITANTE tenha participado de contratação de grande porte em infraestrutura na modalidade (podendo ser ou não referente </w:t>
      </w:r>
      <w:proofErr w:type="gramStart"/>
      <w:r>
        <w:rPr>
          <w:rFonts w:asciiTheme="minorHAnsi" w:hAnsiTheme="minorHAnsi" w:cs="Arial"/>
        </w:rPr>
        <w:t>a</w:t>
      </w:r>
      <w:proofErr w:type="gramEnd"/>
      <w:r>
        <w:rPr>
          <w:rFonts w:asciiTheme="minorHAnsi" w:hAnsiTheme="minorHAnsi" w:cs="Arial"/>
        </w:rPr>
        <w:t xml:space="preserve"> iluminação pública), em que tenha realizado investimentos igual ou superior a </w:t>
      </w:r>
      <w:r w:rsidR="00CD1C2A">
        <w:rPr>
          <w:rFonts w:asciiTheme="minorHAnsi" w:hAnsiTheme="minorHAnsi" w:cs="Arial"/>
        </w:rPr>
        <w:t>2</w:t>
      </w:r>
      <w:r>
        <w:rPr>
          <w:rFonts w:asciiTheme="minorHAnsi" w:hAnsiTheme="minorHAnsi" w:cs="Arial"/>
        </w:rPr>
        <w:t>.000.000,00R$ (d</w:t>
      </w:r>
      <w:r w:rsidR="00CD1C2A">
        <w:rPr>
          <w:rFonts w:asciiTheme="minorHAnsi" w:hAnsiTheme="minorHAnsi" w:cs="Arial"/>
        </w:rPr>
        <w:t>ois</w:t>
      </w:r>
      <w:r>
        <w:rPr>
          <w:rFonts w:asciiTheme="minorHAnsi" w:hAnsiTheme="minorHAnsi" w:cs="Arial"/>
        </w:rPr>
        <w:t xml:space="preserve"> milhões de reais), com recursos próprios ou de terceiros e retorno de longo prazo (assim considerado o prazo mínimo previsto de 5 anos), observadas as seguintes condições:</w:t>
      </w:r>
    </w:p>
    <w:p w:rsidR="00474EC3" w:rsidRPr="001A3F02" w:rsidRDefault="00474EC3" w:rsidP="00474EC3">
      <w:pPr>
        <w:spacing w:after="0"/>
        <w:jc w:val="both"/>
        <w:rPr>
          <w:rFonts w:asciiTheme="minorHAnsi" w:hAnsiTheme="minorHAnsi" w:cs="Arial"/>
        </w:rPr>
      </w:pPr>
    </w:p>
    <w:p w:rsidR="00474EC3" w:rsidRPr="001A3F02" w:rsidRDefault="00474EC3" w:rsidP="00474EC3">
      <w:pPr>
        <w:pStyle w:val="PargrafodaLista"/>
        <w:numPr>
          <w:ilvl w:val="2"/>
          <w:numId w:val="33"/>
        </w:numPr>
        <w:spacing w:after="0"/>
        <w:jc w:val="both"/>
        <w:rPr>
          <w:rFonts w:asciiTheme="minorHAnsi" w:hAnsiTheme="minorHAnsi" w:cs="Arial"/>
        </w:rPr>
      </w:pPr>
      <w:r>
        <w:rPr>
          <w:rFonts w:asciiTheme="minorHAnsi" w:hAnsiTheme="minorHAnsi" w:cs="Arial"/>
        </w:rPr>
        <w:lastRenderedPageBreak/>
        <w:t xml:space="preserve">Para efeito de alcance do valor previsto acima, é permitida a somatória de documentos de comprovação, desde que, ao menos um dos empreendimentos referidos nos documentos de comprovação, a LICITANTE tenha investimentos de, no mínimo, </w:t>
      </w:r>
      <w:r w:rsidR="00CD1C2A">
        <w:rPr>
          <w:rFonts w:asciiTheme="minorHAnsi" w:hAnsiTheme="minorHAnsi" w:cs="Arial"/>
        </w:rPr>
        <w:t>1</w:t>
      </w:r>
      <w:r>
        <w:rPr>
          <w:rFonts w:asciiTheme="minorHAnsi" w:hAnsiTheme="minorHAnsi" w:cs="Arial"/>
        </w:rPr>
        <w:t>.000.000,00R$ (</w:t>
      </w:r>
      <w:proofErr w:type="gramStart"/>
      <w:r w:rsidR="00CD1C2A">
        <w:rPr>
          <w:rFonts w:asciiTheme="minorHAnsi" w:hAnsiTheme="minorHAnsi" w:cs="Arial"/>
        </w:rPr>
        <w:t>hum</w:t>
      </w:r>
      <w:proofErr w:type="gramEnd"/>
      <w:r>
        <w:rPr>
          <w:rFonts w:asciiTheme="minorHAnsi" w:hAnsiTheme="minorHAnsi" w:cs="Arial"/>
        </w:rPr>
        <w:t xml:space="preserve"> milh</w:t>
      </w:r>
      <w:r w:rsidR="00CD1C2A">
        <w:rPr>
          <w:rFonts w:asciiTheme="minorHAnsi" w:hAnsiTheme="minorHAnsi" w:cs="Arial"/>
        </w:rPr>
        <w:t>ão</w:t>
      </w:r>
      <w:r>
        <w:rPr>
          <w:rFonts w:asciiTheme="minorHAnsi" w:hAnsiTheme="minorHAnsi" w:cs="Arial"/>
        </w:rPr>
        <w:t xml:space="preserve"> de reais);</w:t>
      </w:r>
    </w:p>
    <w:p w:rsidR="00474EC3" w:rsidRDefault="00474EC3" w:rsidP="00474EC3">
      <w:pPr>
        <w:pStyle w:val="PargrafodaLista"/>
        <w:numPr>
          <w:ilvl w:val="2"/>
          <w:numId w:val="33"/>
        </w:numPr>
        <w:spacing w:after="0"/>
        <w:jc w:val="both"/>
        <w:rPr>
          <w:rFonts w:asciiTheme="minorHAnsi" w:hAnsiTheme="minorHAnsi" w:cs="Arial"/>
        </w:rPr>
      </w:pPr>
      <w:r>
        <w:rPr>
          <w:rFonts w:asciiTheme="minorHAnsi" w:hAnsiTheme="minorHAnsi" w:cs="Arial"/>
        </w:rPr>
        <w:t xml:space="preserve">Não serão admitidos documentos de comprovação de que empreendimentos em que a LICITANTE tenha realizado investimento inferior a </w:t>
      </w:r>
      <w:r w:rsidR="00CD1C2A">
        <w:rPr>
          <w:rFonts w:asciiTheme="minorHAnsi" w:hAnsiTheme="minorHAnsi" w:cs="Arial"/>
        </w:rPr>
        <w:t>5</w:t>
      </w:r>
      <w:r>
        <w:rPr>
          <w:rFonts w:asciiTheme="minorHAnsi" w:hAnsiTheme="minorHAnsi" w:cs="Arial"/>
        </w:rPr>
        <w:t>00.000,00R$ (</w:t>
      </w:r>
      <w:r w:rsidR="00CD1C2A">
        <w:rPr>
          <w:rFonts w:asciiTheme="minorHAnsi" w:hAnsiTheme="minorHAnsi" w:cs="Arial"/>
        </w:rPr>
        <w:t>quinhentos mil</w:t>
      </w:r>
      <w:r>
        <w:rPr>
          <w:rFonts w:asciiTheme="minorHAnsi" w:hAnsiTheme="minorHAnsi" w:cs="Arial"/>
        </w:rPr>
        <w:t xml:space="preserve"> reais);</w:t>
      </w:r>
    </w:p>
    <w:p w:rsidR="00474EC3" w:rsidRDefault="00474EC3" w:rsidP="00474EC3">
      <w:pPr>
        <w:pStyle w:val="PargrafodaLista"/>
        <w:numPr>
          <w:ilvl w:val="1"/>
          <w:numId w:val="1"/>
        </w:numPr>
        <w:spacing w:after="0"/>
        <w:jc w:val="both"/>
        <w:rPr>
          <w:rFonts w:asciiTheme="minorHAnsi" w:hAnsiTheme="minorHAnsi" w:cs="Arial"/>
        </w:rPr>
      </w:pPr>
      <w:r>
        <w:rPr>
          <w:rFonts w:asciiTheme="minorHAnsi" w:hAnsiTheme="minorHAnsi" w:cs="Arial"/>
        </w:rPr>
        <w:t>Com relação à exigência contida no item 16.13, será considerado como valor de investimento o montante de recursos aplicados pela proponente na construção e/ou implantação e/ou recuperação e/ou conservação e/ou manutenção relacionada à contratação.</w:t>
      </w:r>
    </w:p>
    <w:p w:rsidR="00474EC3" w:rsidRDefault="00474EC3" w:rsidP="00474EC3">
      <w:pPr>
        <w:pStyle w:val="PargrafodaLista"/>
        <w:numPr>
          <w:ilvl w:val="1"/>
          <w:numId w:val="1"/>
        </w:numPr>
        <w:spacing w:after="0"/>
        <w:jc w:val="both"/>
        <w:rPr>
          <w:rFonts w:asciiTheme="minorHAnsi" w:hAnsiTheme="minorHAnsi" w:cs="Arial"/>
        </w:rPr>
      </w:pPr>
      <w:r>
        <w:rPr>
          <w:rFonts w:asciiTheme="minorHAnsi" w:hAnsiTheme="minorHAnsi" w:cs="Arial"/>
        </w:rPr>
        <w:t>Com relação à exigência contida no item 16.13, serão considerados como documentos de comprovação para fins de atendimento do item:</w:t>
      </w:r>
    </w:p>
    <w:p w:rsidR="00474EC3" w:rsidRDefault="00474EC3" w:rsidP="00474EC3">
      <w:pPr>
        <w:pStyle w:val="PargrafodaLista"/>
        <w:numPr>
          <w:ilvl w:val="2"/>
          <w:numId w:val="1"/>
        </w:numPr>
        <w:spacing w:after="0"/>
        <w:ind w:left="1843" w:hanging="360"/>
        <w:jc w:val="both"/>
        <w:rPr>
          <w:rFonts w:asciiTheme="minorHAnsi" w:hAnsiTheme="minorHAnsi" w:cs="Arial"/>
        </w:rPr>
      </w:pPr>
      <w:r>
        <w:rPr>
          <w:rFonts w:asciiTheme="minorHAnsi" w:hAnsiTheme="minorHAnsi" w:cs="Arial"/>
        </w:rPr>
        <w:t>Declaração e/ou atestados e/ou composições de custos que demonstrem ter o licitante realizado os referidos investimentos;</w:t>
      </w:r>
    </w:p>
    <w:p w:rsidR="00474EC3" w:rsidRDefault="00474EC3" w:rsidP="00474EC3">
      <w:pPr>
        <w:pStyle w:val="PargrafodaLista"/>
        <w:numPr>
          <w:ilvl w:val="2"/>
          <w:numId w:val="1"/>
        </w:numPr>
        <w:spacing w:after="0"/>
        <w:ind w:left="1843" w:hanging="360"/>
        <w:jc w:val="both"/>
        <w:rPr>
          <w:rFonts w:asciiTheme="minorHAnsi" w:hAnsiTheme="minorHAnsi" w:cs="Arial"/>
        </w:rPr>
      </w:pPr>
      <w:r>
        <w:rPr>
          <w:rFonts w:asciiTheme="minorHAnsi" w:hAnsiTheme="minorHAnsi" w:cs="Arial"/>
        </w:rPr>
        <w:t xml:space="preserve">Declaração e/ou atestados fornecidos pelas instituições financeiras que tenham concedido os financiamentos, desde que mencionada </w:t>
      </w:r>
      <w:proofErr w:type="gramStart"/>
      <w:r>
        <w:rPr>
          <w:rFonts w:asciiTheme="minorHAnsi" w:hAnsiTheme="minorHAnsi" w:cs="Arial"/>
        </w:rPr>
        <w:t>a</w:t>
      </w:r>
      <w:proofErr w:type="gramEnd"/>
      <w:r>
        <w:rPr>
          <w:rFonts w:asciiTheme="minorHAnsi" w:hAnsiTheme="minorHAnsi" w:cs="Arial"/>
        </w:rPr>
        <w:t xml:space="preserve"> respectiva contratação e os valores obtidos.</w:t>
      </w:r>
    </w:p>
    <w:p w:rsidR="00474EC3" w:rsidRDefault="00474EC3" w:rsidP="00474EC3">
      <w:pPr>
        <w:pStyle w:val="PargrafodaLista"/>
        <w:numPr>
          <w:ilvl w:val="1"/>
          <w:numId w:val="1"/>
        </w:numPr>
        <w:spacing w:after="0"/>
        <w:jc w:val="both"/>
        <w:rPr>
          <w:rFonts w:asciiTheme="minorHAnsi" w:hAnsiTheme="minorHAnsi" w:cs="Arial"/>
        </w:rPr>
      </w:pPr>
      <w:r>
        <w:rPr>
          <w:rFonts w:asciiTheme="minorHAnsi" w:hAnsiTheme="minorHAnsi" w:cs="Arial"/>
        </w:rPr>
        <w:t>Os valores descritos nos documentos de comprovação do item 16.13, poderão ser atualizados, a partir da data de referência de realização do investimento, pelo IPCA, divulgado pelo Instituto Brasileiro de Geografia e Estatística – IBGE ou, na falta deste, por outro índice oficial de inflação.</w:t>
      </w:r>
    </w:p>
    <w:p w:rsidR="00474EC3" w:rsidRDefault="00474EC3" w:rsidP="00474EC3">
      <w:pPr>
        <w:pStyle w:val="PargrafodaLista"/>
        <w:numPr>
          <w:ilvl w:val="1"/>
          <w:numId w:val="1"/>
        </w:numPr>
        <w:spacing w:after="0"/>
        <w:jc w:val="both"/>
        <w:rPr>
          <w:rFonts w:asciiTheme="minorHAnsi" w:hAnsiTheme="minorHAnsi" w:cs="Arial"/>
        </w:rPr>
      </w:pPr>
      <w:r>
        <w:rPr>
          <w:rFonts w:asciiTheme="minorHAnsi" w:hAnsiTheme="minorHAnsi" w:cs="Arial"/>
        </w:rPr>
        <w:t xml:space="preserve">Na hipótese de a LICITANTE apresentar documento(s) de comprovação de </w:t>
      </w:r>
      <w:proofErr w:type="gramStart"/>
      <w:r>
        <w:rPr>
          <w:rFonts w:asciiTheme="minorHAnsi" w:hAnsiTheme="minorHAnsi" w:cs="Arial"/>
        </w:rPr>
        <w:t>contratação(</w:t>
      </w:r>
      <w:proofErr w:type="spellStart"/>
      <w:proofErr w:type="gramEnd"/>
      <w:r>
        <w:rPr>
          <w:rFonts w:asciiTheme="minorHAnsi" w:hAnsiTheme="minorHAnsi" w:cs="Arial"/>
        </w:rPr>
        <w:t>ões</w:t>
      </w:r>
      <w:proofErr w:type="spellEnd"/>
      <w:r>
        <w:rPr>
          <w:rFonts w:asciiTheme="minorHAnsi" w:hAnsiTheme="minorHAnsi" w:cs="Arial"/>
        </w:rPr>
        <w:t>) no(s) qual(</w:t>
      </w:r>
      <w:proofErr w:type="spellStart"/>
      <w:r>
        <w:rPr>
          <w:rFonts w:asciiTheme="minorHAnsi" w:hAnsiTheme="minorHAnsi" w:cs="Arial"/>
        </w:rPr>
        <w:t>is</w:t>
      </w:r>
      <w:proofErr w:type="spellEnd"/>
      <w:r>
        <w:rPr>
          <w:rFonts w:asciiTheme="minorHAnsi" w:hAnsiTheme="minorHAnsi" w:cs="Arial"/>
        </w:rPr>
        <w:t>) tenha atuado como consorciada, será observada a proporção da participação da LICITANTE no respetivo consórcio ou sociedade, aplicando-se essa proporção ao valor total do(s) investimento(s) constante do(s) documento(s) de comprovação.</w:t>
      </w:r>
    </w:p>
    <w:p w:rsidR="003B63F7" w:rsidRDefault="00474EC3" w:rsidP="00474EC3">
      <w:pPr>
        <w:pStyle w:val="PargrafodaLista"/>
        <w:spacing w:after="0"/>
        <w:ind w:left="709"/>
        <w:jc w:val="both"/>
        <w:rPr>
          <w:rFonts w:asciiTheme="minorHAnsi" w:hAnsiTheme="minorHAnsi" w:cs="Arial"/>
        </w:rPr>
      </w:pPr>
      <w:r>
        <w:rPr>
          <w:rFonts w:asciiTheme="minorHAnsi" w:hAnsiTheme="minorHAnsi" w:cs="Arial"/>
        </w:rPr>
        <w:t xml:space="preserve">Em caso de consórcio, os documentos exigidos nos pontos 16.9 e 16.13, conforme o caso </w:t>
      </w:r>
      <w:proofErr w:type="gramStart"/>
      <w:r>
        <w:rPr>
          <w:rFonts w:asciiTheme="minorHAnsi" w:hAnsiTheme="minorHAnsi" w:cs="Arial"/>
        </w:rPr>
        <w:t>serão admitidos</w:t>
      </w:r>
      <w:proofErr w:type="gramEnd"/>
      <w:r>
        <w:rPr>
          <w:rFonts w:asciiTheme="minorHAnsi" w:hAnsiTheme="minorHAnsi" w:cs="Arial"/>
        </w:rPr>
        <w:t xml:space="preserve"> pela demonstração de no mínimo, 01(uma) das empresas consorciadas, ou, pela somatória da participação proporcional de cada empresa consorciada na constituição do consórcio.</w:t>
      </w: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Para fins de habilitação técnica, será admitido o somatório de até 02 (dois) atestado</w:t>
      </w:r>
      <w:r w:rsidR="00EB389F">
        <w:rPr>
          <w:rFonts w:asciiTheme="minorHAnsi" w:hAnsiTheme="minorHAnsi" w:cs="Arial"/>
        </w:rPr>
        <w:t>s para os subitens do item 16.9</w:t>
      </w:r>
      <w:r>
        <w:rPr>
          <w:rFonts w:asciiTheme="minorHAnsi" w:hAnsiTheme="minorHAnsi" w:cs="Arial"/>
        </w:rPr>
        <w:t xml:space="preserve">. </w:t>
      </w:r>
    </w:p>
    <w:p w:rsidR="003B63F7" w:rsidRDefault="003B63F7">
      <w:pPr>
        <w:pStyle w:val="PargrafodaLista"/>
        <w:spacing w:after="0"/>
        <w:ind w:left="851"/>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No caso de alterações ou sucessões societárias, bem como de fusão, incorporação ou cisão de empresas, os atestados somente serão considerados se acompanhados de prova documental e inequívoca da transferência definitiva de acervo técnico.</w:t>
      </w:r>
    </w:p>
    <w:p w:rsidR="003B63F7" w:rsidRDefault="003B63F7">
      <w:pPr>
        <w:pStyle w:val="PargrafodaLista"/>
        <w:rPr>
          <w:rFonts w:asciiTheme="minorHAnsi" w:hAnsiTheme="minorHAnsi" w:cs="Arial"/>
        </w:rPr>
      </w:pPr>
    </w:p>
    <w:p w:rsidR="003B63F7" w:rsidRDefault="0092058D" w:rsidP="006F0307">
      <w:pPr>
        <w:pStyle w:val="PargrafodaLista"/>
        <w:numPr>
          <w:ilvl w:val="1"/>
          <w:numId w:val="1"/>
        </w:numPr>
        <w:spacing w:after="0"/>
        <w:ind w:left="1276" w:hanging="709"/>
        <w:jc w:val="both"/>
        <w:rPr>
          <w:rFonts w:asciiTheme="minorHAnsi" w:hAnsiTheme="minorHAnsi" w:cs="Arial"/>
        </w:rPr>
      </w:pPr>
      <w:r>
        <w:rPr>
          <w:rFonts w:asciiTheme="minorHAnsi" w:hAnsiTheme="minorHAnsi" w:cs="Arial"/>
        </w:rPr>
        <w:lastRenderedPageBreak/>
        <w:t>Os atestados a serem apresentados pelas Licitantes deverão ser fornecidos por pessoas jurídicas de direito público ou privado contratantes do objeto atestado, devendo o atestado ser fornecido em papel timbrado do declarante, com identificação de seu representante legal e informações para eventual contato por parte da Comissão de Licitação.</w:t>
      </w:r>
    </w:p>
    <w:p w:rsidR="006F0307" w:rsidRPr="006F0307" w:rsidRDefault="006F0307" w:rsidP="006F0307">
      <w:pPr>
        <w:spacing w:after="0"/>
        <w:jc w:val="both"/>
        <w:rPr>
          <w:rFonts w:asciiTheme="minorHAnsi" w:hAnsiTheme="minorHAnsi" w:cs="Arial"/>
        </w:rPr>
      </w:pPr>
    </w:p>
    <w:p w:rsidR="003B63F7" w:rsidRDefault="003B63F7">
      <w:pPr>
        <w:spacing w:after="0"/>
        <w:jc w:val="both"/>
        <w:rPr>
          <w:rFonts w:asciiTheme="minorHAnsi" w:hAnsiTheme="minorHAnsi" w:cs="Arial"/>
        </w:rPr>
      </w:pPr>
    </w:p>
    <w:p w:rsidR="003B63F7" w:rsidRDefault="0092058D">
      <w:pPr>
        <w:pStyle w:val="PargrafodaLista"/>
        <w:numPr>
          <w:ilvl w:val="0"/>
          <w:numId w:val="7"/>
        </w:numPr>
        <w:spacing w:after="0"/>
        <w:ind w:left="0" w:firstLine="709"/>
        <w:jc w:val="both"/>
        <w:outlineLvl w:val="2"/>
        <w:rPr>
          <w:rFonts w:asciiTheme="minorHAnsi" w:hAnsiTheme="minorHAnsi" w:cs="Arial"/>
          <w:b/>
        </w:rPr>
      </w:pPr>
      <w:bookmarkStart w:id="21" w:name="_Toc482130997"/>
      <w:r>
        <w:rPr>
          <w:rFonts w:asciiTheme="minorHAnsi" w:hAnsiTheme="minorHAnsi" w:cs="Arial"/>
          <w:b/>
        </w:rPr>
        <w:t>Declarações</w:t>
      </w:r>
      <w:bookmarkEnd w:id="21"/>
    </w:p>
    <w:p w:rsidR="003B63F7" w:rsidRDefault="003B63F7">
      <w:pPr>
        <w:spacing w:after="0"/>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Junto com os demais Documentos de Habilitação, as Licitantes deverão apresentar as seguintes declarações:</w:t>
      </w:r>
    </w:p>
    <w:p w:rsidR="003B63F7" w:rsidRDefault="003B63F7">
      <w:pPr>
        <w:pStyle w:val="PargrafodaLista"/>
        <w:spacing w:after="0"/>
        <w:jc w:val="both"/>
        <w:rPr>
          <w:rFonts w:asciiTheme="minorHAnsi" w:hAnsiTheme="minorHAnsi" w:cs="Arial"/>
        </w:rPr>
      </w:pPr>
    </w:p>
    <w:p w:rsidR="003B63F7" w:rsidRDefault="0092058D">
      <w:pPr>
        <w:pStyle w:val="PargrafodaLista"/>
        <w:numPr>
          <w:ilvl w:val="0"/>
          <w:numId w:val="12"/>
        </w:numPr>
        <w:spacing w:after="0" w:line="240" w:lineRule="auto"/>
        <w:ind w:left="1418" w:hanging="589"/>
        <w:jc w:val="both"/>
        <w:rPr>
          <w:rFonts w:asciiTheme="minorHAnsi" w:hAnsiTheme="minorHAnsi" w:cs="Arial"/>
        </w:rPr>
      </w:pPr>
      <w:r>
        <w:rPr>
          <w:rFonts w:asciiTheme="minorHAnsi" w:hAnsiTheme="minorHAnsi" w:cs="Arial"/>
        </w:rPr>
        <w:t>Declaração de compromisso de cumprimento do disposto no art. 7º, inciso XXXIII, da Constituição Federal, conforme modelo constante do Anexo III deste Edital;</w:t>
      </w:r>
    </w:p>
    <w:p w:rsidR="003B63F7" w:rsidRDefault="003B63F7">
      <w:pPr>
        <w:pStyle w:val="PargrafodaLista"/>
        <w:spacing w:after="0" w:line="240" w:lineRule="auto"/>
        <w:ind w:left="1418" w:hanging="589"/>
        <w:jc w:val="both"/>
        <w:rPr>
          <w:rFonts w:asciiTheme="minorHAnsi" w:hAnsiTheme="minorHAnsi" w:cs="Arial"/>
        </w:rPr>
      </w:pPr>
    </w:p>
    <w:p w:rsidR="003B63F7" w:rsidRDefault="0092058D">
      <w:pPr>
        <w:pStyle w:val="PargrafodaLista"/>
        <w:numPr>
          <w:ilvl w:val="0"/>
          <w:numId w:val="12"/>
        </w:numPr>
        <w:spacing w:after="0" w:line="240" w:lineRule="auto"/>
        <w:ind w:left="1418" w:hanging="589"/>
        <w:jc w:val="both"/>
        <w:rPr>
          <w:rFonts w:asciiTheme="minorHAnsi" w:hAnsiTheme="minorHAnsi" w:cs="Arial"/>
        </w:rPr>
      </w:pPr>
      <w:r>
        <w:rPr>
          <w:rFonts w:asciiTheme="minorHAnsi" w:hAnsiTheme="minorHAnsi" w:cs="Arial"/>
        </w:rPr>
        <w:t>Declaração de que a Licitante não se encontra em processo de (i) falência, (</w:t>
      </w:r>
      <w:proofErr w:type="spellStart"/>
      <w:proofErr w:type="gramStart"/>
      <w:r>
        <w:rPr>
          <w:rFonts w:asciiTheme="minorHAnsi" w:hAnsiTheme="minorHAnsi" w:cs="Arial"/>
        </w:rPr>
        <w:t>ii</w:t>
      </w:r>
      <w:proofErr w:type="spellEnd"/>
      <w:proofErr w:type="gramEnd"/>
      <w:r>
        <w:rPr>
          <w:rFonts w:asciiTheme="minorHAnsi" w:hAnsiTheme="minorHAnsi" w:cs="Arial"/>
        </w:rPr>
        <w:t>) recuperação judicial ou extrajudicial (</w:t>
      </w:r>
      <w:proofErr w:type="spellStart"/>
      <w:r>
        <w:rPr>
          <w:rFonts w:asciiTheme="minorHAnsi" w:hAnsiTheme="minorHAnsi" w:cs="Arial"/>
        </w:rPr>
        <w:t>iii</w:t>
      </w:r>
      <w:proofErr w:type="spellEnd"/>
      <w:r>
        <w:rPr>
          <w:rFonts w:asciiTheme="minorHAnsi" w:hAnsiTheme="minorHAnsi" w:cs="Arial"/>
        </w:rPr>
        <w:t>) liquidação judicial ou extrajudicial, (</w:t>
      </w:r>
      <w:proofErr w:type="spellStart"/>
      <w:r>
        <w:rPr>
          <w:rFonts w:asciiTheme="minorHAnsi" w:hAnsiTheme="minorHAnsi" w:cs="Arial"/>
        </w:rPr>
        <w:t>iv</w:t>
      </w:r>
      <w:proofErr w:type="spellEnd"/>
      <w:r>
        <w:rPr>
          <w:rFonts w:asciiTheme="minorHAnsi" w:hAnsiTheme="minorHAnsi" w:cs="Arial"/>
        </w:rPr>
        <w:t>) insolvência, (v) administração especial temporária ou (vi) intervenção, conforme modelo constante do Anexo III deste Edital;</w:t>
      </w:r>
    </w:p>
    <w:p w:rsidR="003B63F7" w:rsidRDefault="003B63F7">
      <w:pPr>
        <w:pStyle w:val="PargrafodaLista"/>
        <w:spacing w:after="0" w:line="240" w:lineRule="auto"/>
        <w:ind w:left="1418" w:hanging="589"/>
        <w:jc w:val="both"/>
        <w:rPr>
          <w:rFonts w:asciiTheme="minorHAnsi" w:hAnsiTheme="minorHAnsi" w:cs="Arial"/>
        </w:rPr>
      </w:pPr>
    </w:p>
    <w:p w:rsidR="003B63F7" w:rsidRDefault="0092058D">
      <w:pPr>
        <w:pStyle w:val="PargrafodaLista"/>
        <w:numPr>
          <w:ilvl w:val="0"/>
          <w:numId w:val="12"/>
        </w:numPr>
        <w:spacing w:after="0" w:line="240" w:lineRule="auto"/>
        <w:ind w:left="1418" w:hanging="589"/>
        <w:jc w:val="both"/>
        <w:rPr>
          <w:rFonts w:asciiTheme="minorHAnsi" w:hAnsiTheme="minorHAnsi" w:cs="Arial"/>
        </w:rPr>
      </w:pPr>
      <w:proofErr w:type="gramStart"/>
      <w:r>
        <w:rPr>
          <w:rFonts w:asciiTheme="minorHAnsi" w:hAnsiTheme="minorHAnsi" w:cs="Arial"/>
        </w:rPr>
        <w:t>Declaração quanto à inexistência de fato impeditivo em parti</w:t>
      </w:r>
      <w:r w:rsidR="00DD7187">
        <w:rPr>
          <w:rFonts w:asciiTheme="minorHAnsi" w:hAnsiTheme="minorHAnsi" w:cs="Arial"/>
        </w:rPr>
        <w:t>cip</w:t>
      </w:r>
      <w:r>
        <w:rPr>
          <w:rFonts w:asciiTheme="minorHAnsi" w:hAnsiTheme="minorHAnsi" w:cs="Arial"/>
        </w:rPr>
        <w:t>ar de licitação ou contratar com a Administração Pública Muni</w:t>
      </w:r>
      <w:r w:rsidR="00DD7187">
        <w:rPr>
          <w:rFonts w:asciiTheme="minorHAnsi" w:hAnsiTheme="minorHAnsi" w:cs="Arial"/>
        </w:rPr>
        <w:t>cip</w:t>
      </w:r>
      <w:r>
        <w:rPr>
          <w:rFonts w:asciiTheme="minorHAnsi" w:hAnsiTheme="minorHAnsi" w:cs="Arial"/>
        </w:rPr>
        <w:t>al</w:t>
      </w:r>
      <w:proofErr w:type="gramEnd"/>
      <w:r>
        <w:rPr>
          <w:rFonts w:asciiTheme="minorHAnsi" w:hAnsiTheme="minorHAnsi" w:cs="Arial"/>
        </w:rPr>
        <w:t>, conforme modelo constante do Anexo III deste Edital;</w:t>
      </w:r>
    </w:p>
    <w:p w:rsidR="003B63F7" w:rsidRDefault="003B63F7">
      <w:pPr>
        <w:spacing w:after="0" w:line="240" w:lineRule="auto"/>
        <w:ind w:left="1418"/>
        <w:jc w:val="both"/>
        <w:rPr>
          <w:rFonts w:asciiTheme="minorHAnsi" w:hAnsiTheme="minorHAnsi" w:cs="Arial"/>
        </w:rPr>
      </w:pPr>
    </w:p>
    <w:p w:rsidR="003B63F7" w:rsidRDefault="0092058D">
      <w:pPr>
        <w:pStyle w:val="PargrafodaLista"/>
        <w:numPr>
          <w:ilvl w:val="0"/>
          <w:numId w:val="12"/>
        </w:numPr>
        <w:spacing w:after="0" w:line="240" w:lineRule="auto"/>
        <w:ind w:left="1418" w:hanging="589"/>
        <w:jc w:val="both"/>
        <w:rPr>
          <w:rFonts w:asciiTheme="minorHAnsi" w:hAnsiTheme="minorHAnsi" w:cs="Arial"/>
        </w:rPr>
      </w:pPr>
      <w:r>
        <w:rPr>
          <w:rFonts w:asciiTheme="minorHAnsi" w:hAnsiTheme="minorHAnsi" w:cs="Arial"/>
        </w:rPr>
        <w:t xml:space="preserve">Declaração, conforme modelo constante do Anexo III deste Edital, de que a Licitante (a) se sujeita a todas as condições do Edital; (b) tem pleno conhecimento dos serviços de operação e manutenção objeto da Concessão; (c) tem pleno conhecimento do </w:t>
      </w:r>
      <w:proofErr w:type="gramStart"/>
      <w:r>
        <w:rPr>
          <w:rFonts w:asciiTheme="minorHAnsi" w:hAnsiTheme="minorHAnsi" w:cs="Arial"/>
        </w:rPr>
        <w:t>local e respectivas condições</w:t>
      </w:r>
      <w:proofErr w:type="gramEnd"/>
      <w:r>
        <w:rPr>
          <w:rFonts w:asciiTheme="minorHAnsi" w:hAnsiTheme="minorHAnsi" w:cs="Arial"/>
        </w:rPr>
        <w:t xml:space="preserve"> do acervo atual de iluminação pública; (d) responde pela veracidade de todas as informações constantes da documentação e das propostas apresentadas; e (e) recebeu todos os elementos componentes do presente Edital e tomou conhecimento de todas as informações e condições para o cumprimento das obrigações decorrentes da Licitação, tendo considerado suficientes as informações recebidas para a elaboração da sua proposta;</w:t>
      </w:r>
    </w:p>
    <w:p w:rsidR="003B63F7" w:rsidRDefault="003B63F7">
      <w:pPr>
        <w:pStyle w:val="PargrafodaLista"/>
        <w:spacing w:after="0" w:line="240" w:lineRule="auto"/>
        <w:ind w:left="1418" w:hanging="589"/>
        <w:jc w:val="both"/>
        <w:rPr>
          <w:rFonts w:asciiTheme="minorHAnsi" w:hAnsiTheme="minorHAnsi" w:cs="Arial"/>
        </w:rPr>
      </w:pPr>
    </w:p>
    <w:p w:rsidR="003B63F7" w:rsidRDefault="0092058D">
      <w:pPr>
        <w:pStyle w:val="PargrafodaLista"/>
        <w:numPr>
          <w:ilvl w:val="0"/>
          <w:numId w:val="12"/>
        </w:numPr>
        <w:spacing w:after="0" w:line="240" w:lineRule="auto"/>
        <w:ind w:left="1418" w:hanging="589"/>
        <w:jc w:val="both"/>
        <w:rPr>
          <w:rFonts w:asciiTheme="minorHAnsi" w:hAnsiTheme="minorHAnsi" w:cs="Arial"/>
        </w:rPr>
      </w:pPr>
      <w:r>
        <w:rPr>
          <w:rFonts w:asciiTheme="minorHAnsi" w:hAnsiTheme="minorHAnsi" w:cs="Arial"/>
        </w:rPr>
        <w:t xml:space="preserve">Declaração de capacidade financeira constante do Anexo III deste Edital. A Licitante deverá declarar que dispõe ou tem capacidade de obter recursos financeiros suficientes para cumprir as obrigações de aporte de recursos próprios e obtenção de recursos de terceiros necessários à consecução do objeto da PPP, inclusive para integralização no capital social da SPE nos montantes definidos neste </w:t>
      </w:r>
      <w:proofErr w:type="gramStart"/>
      <w:r>
        <w:rPr>
          <w:rFonts w:asciiTheme="minorHAnsi" w:hAnsiTheme="minorHAnsi" w:cs="Arial"/>
        </w:rPr>
        <w:t>Edital e anexos</w:t>
      </w:r>
      <w:proofErr w:type="gramEnd"/>
      <w:r>
        <w:rPr>
          <w:rFonts w:asciiTheme="minorHAnsi" w:hAnsiTheme="minorHAnsi" w:cs="Arial"/>
        </w:rPr>
        <w:t xml:space="preserve">, até a data de assinatura do Contrato de Concessão, caso vencedora desta Licitação. Nesta Declaração não deverá ser mencionada qualquer indicação ao valor da Proposta Econômica da Licitante. </w:t>
      </w:r>
    </w:p>
    <w:p w:rsidR="003B63F7" w:rsidRDefault="003B63F7">
      <w:pPr>
        <w:pStyle w:val="PargrafodaLista"/>
        <w:spacing w:after="0"/>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 xml:space="preserve"> Todas as decl</w:t>
      </w:r>
      <w:r w:rsidR="006F0307">
        <w:rPr>
          <w:rFonts w:asciiTheme="minorHAnsi" w:hAnsiTheme="minorHAnsi" w:cs="Arial"/>
        </w:rPr>
        <w:t>arações constantes do item 16.19</w:t>
      </w:r>
      <w:r>
        <w:rPr>
          <w:rFonts w:asciiTheme="minorHAnsi" w:hAnsiTheme="minorHAnsi" w:cs="Arial"/>
        </w:rPr>
        <w:t xml:space="preserve"> deste Edital deverão ser apresentadas individualmente, por cada Licitante ou membro de Consórcio, com exceção das declaraçõ</w:t>
      </w:r>
      <w:r w:rsidR="006F0307">
        <w:rPr>
          <w:rFonts w:asciiTheme="minorHAnsi" w:hAnsiTheme="minorHAnsi" w:cs="Arial"/>
        </w:rPr>
        <w:t>es constantes dos subitens 16.19.(</w:t>
      </w:r>
      <w:proofErr w:type="spellStart"/>
      <w:r w:rsidR="006F0307">
        <w:rPr>
          <w:rFonts w:asciiTheme="minorHAnsi" w:hAnsiTheme="minorHAnsi" w:cs="Arial"/>
        </w:rPr>
        <w:t>iv</w:t>
      </w:r>
      <w:proofErr w:type="spellEnd"/>
      <w:r w:rsidR="006F0307">
        <w:rPr>
          <w:rFonts w:asciiTheme="minorHAnsi" w:hAnsiTheme="minorHAnsi" w:cs="Arial"/>
        </w:rPr>
        <w:t>) e 16.19</w:t>
      </w:r>
      <w:r>
        <w:rPr>
          <w:rFonts w:asciiTheme="minorHAnsi" w:hAnsiTheme="minorHAnsi" w:cs="Arial"/>
        </w:rPr>
        <w:t>.(v) que, no caso de parti</w:t>
      </w:r>
      <w:r w:rsidR="00757220">
        <w:rPr>
          <w:rFonts w:asciiTheme="minorHAnsi" w:hAnsiTheme="minorHAnsi" w:cs="Arial"/>
        </w:rPr>
        <w:t>cip</w:t>
      </w:r>
      <w:r>
        <w:rPr>
          <w:rFonts w:asciiTheme="minorHAnsi" w:hAnsiTheme="minorHAnsi" w:cs="Arial"/>
        </w:rPr>
        <w:t>ação em consórcio, poderão ser emitidas pelo próprio Consórcio.</w:t>
      </w:r>
    </w:p>
    <w:p w:rsidR="003B63F7" w:rsidRDefault="003B63F7">
      <w:pPr>
        <w:pStyle w:val="PargrafodaLista"/>
        <w:spacing w:after="0"/>
        <w:ind w:left="851"/>
        <w:jc w:val="both"/>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As declarações deverão ser assinadas por quem detenha poderes de representação da Licitante ou pelo Representante Credenciado, para os fins da Licitação.</w:t>
      </w:r>
    </w:p>
    <w:p w:rsidR="003B63F7" w:rsidRDefault="003B63F7">
      <w:pPr>
        <w:pStyle w:val="PargrafodaLista"/>
        <w:rPr>
          <w:rFonts w:asciiTheme="minorHAnsi" w:hAnsiTheme="minorHAnsi" w:cs="Arial"/>
        </w:rPr>
      </w:pPr>
    </w:p>
    <w:p w:rsidR="003B63F7" w:rsidRDefault="0092058D">
      <w:pPr>
        <w:pStyle w:val="PargrafodaLista"/>
        <w:numPr>
          <w:ilvl w:val="1"/>
          <w:numId w:val="1"/>
        </w:numPr>
        <w:spacing w:after="0"/>
        <w:ind w:left="0" w:firstLine="709"/>
        <w:jc w:val="both"/>
        <w:rPr>
          <w:rFonts w:asciiTheme="minorHAnsi" w:hAnsiTheme="minorHAnsi" w:cs="Arial"/>
        </w:rPr>
      </w:pPr>
      <w:r>
        <w:rPr>
          <w:rFonts w:asciiTheme="minorHAnsi" w:hAnsiTheme="minorHAnsi" w:cs="Arial"/>
        </w:rPr>
        <w:t xml:space="preserve">As declarações apresentadas pelas Licitantes deverão estar com a firma reconhecida quando </w:t>
      </w:r>
      <w:proofErr w:type="gramStart"/>
      <w:r>
        <w:rPr>
          <w:rFonts w:asciiTheme="minorHAnsi" w:hAnsiTheme="minorHAnsi" w:cs="Arial"/>
        </w:rPr>
        <w:t>houver expressa</w:t>
      </w:r>
      <w:proofErr w:type="gramEnd"/>
      <w:r>
        <w:rPr>
          <w:rFonts w:asciiTheme="minorHAnsi" w:hAnsiTheme="minorHAnsi" w:cs="Arial"/>
        </w:rPr>
        <w:t xml:space="preserve"> indicação nesse sentido no Edital e seus Anexos.</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0"/>
          <w:numId w:val="1"/>
        </w:numPr>
        <w:spacing w:after="0"/>
        <w:ind w:left="0" w:firstLine="709"/>
        <w:outlineLvl w:val="1"/>
        <w:rPr>
          <w:rFonts w:asciiTheme="minorHAnsi" w:hAnsiTheme="minorHAnsi" w:cs="Arial"/>
          <w:b/>
        </w:rPr>
      </w:pPr>
      <w:bookmarkStart w:id="22" w:name="_Toc482131000"/>
      <w:r>
        <w:rPr>
          <w:rFonts w:asciiTheme="minorHAnsi" w:hAnsiTheme="minorHAnsi" w:cs="Arial"/>
          <w:b/>
        </w:rPr>
        <w:t>PROCEDIMENTO DA LICITAÇÃO</w:t>
      </w:r>
      <w:bookmarkEnd w:id="22"/>
    </w:p>
    <w:p w:rsidR="003B63F7" w:rsidRDefault="003B63F7">
      <w:pPr>
        <w:spacing w:after="0"/>
        <w:jc w:val="both"/>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O procedimento da Licitação contará com a seguinte ordem de atos: (i) entrega dos Envelopes pelas Licitantes em data e horário definido no preâmbulo deste Edital; (</w:t>
      </w:r>
      <w:proofErr w:type="spellStart"/>
      <w:proofErr w:type="gramStart"/>
      <w:r>
        <w:rPr>
          <w:rFonts w:asciiTheme="minorHAnsi" w:hAnsiTheme="minorHAnsi" w:cs="Arial"/>
        </w:rPr>
        <w:t>ii</w:t>
      </w:r>
      <w:proofErr w:type="spellEnd"/>
      <w:proofErr w:type="gramEnd"/>
      <w:r>
        <w:rPr>
          <w:rFonts w:asciiTheme="minorHAnsi" w:hAnsiTheme="minorHAnsi" w:cs="Arial"/>
        </w:rPr>
        <w:t>) abertura do Envelope nº 01 e credenciamento dos Representantes Credenciados das Licitantes; (</w:t>
      </w:r>
      <w:proofErr w:type="spellStart"/>
      <w:r>
        <w:rPr>
          <w:rFonts w:asciiTheme="minorHAnsi" w:hAnsiTheme="minorHAnsi" w:cs="Arial"/>
        </w:rPr>
        <w:t>iii</w:t>
      </w:r>
      <w:proofErr w:type="spellEnd"/>
      <w:r>
        <w:rPr>
          <w:rFonts w:asciiTheme="minorHAnsi" w:hAnsiTheme="minorHAnsi" w:cs="Arial"/>
        </w:rPr>
        <w:t>) análise das Garantias de Proposta; (</w:t>
      </w:r>
      <w:proofErr w:type="spellStart"/>
      <w:r>
        <w:rPr>
          <w:rFonts w:asciiTheme="minorHAnsi" w:hAnsiTheme="minorHAnsi" w:cs="Arial"/>
        </w:rPr>
        <w:t>iv</w:t>
      </w:r>
      <w:proofErr w:type="spellEnd"/>
      <w:r>
        <w:rPr>
          <w:rFonts w:asciiTheme="minorHAnsi" w:hAnsiTheme="minorHAnsi" w:cs="Arial"/>
        </w:rPr>
        <w:t xml:space="preserve">) abertura do Envelope nº 02, com consequente análise, julgamento e classificação das Propostas Econômicas; (vi) abertura do Envelope nº 02 da Licitante classificada em primeiro lugar, ou da Licitante que a suceder na primeira posição em caso de desclassificação da Licitante melhor classificada, com consequente análise, julgamento e classificação dos Documentos de Habilitação. Ao final, será publicado o resultado da Licitação, conforme abaixo explicitado. </w:t>
      </w:r>
    </w:p>
    <w:p w:rsidR="003B63F7" w:rsidRDefault="003B63F7">
      <w:pPr>
        <w:pStyle w:val="PargrafodaLista"/>
        <w:spacing w:after="0"/>
        <w:jc w:val="both"/>
        <w:outlineLvl w:val="2"/>
        <w:rPr>
          <w:rFonts w:asciiTheme="minorHAnsi" w:hAnsiTheme="minorHAnsi" w:cs="Arial"/>
          <w:b/>
          <w:u w:val="single"/>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No local, data e hora definido no preâmbulo deste Edital, o presidente da Comissão de Licitação instaurará a sessão pública para abertura do Envelope nº 01 Credenciamento e Garantia da Proposta.</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Recebidas a documentação e propostas e iniciada a Sessão Pública, terá início o credenciamento dos representantes das Licitantes junto à Comissão de Licitação, conforme regramento e requisitos deste Edital. Encerrado o Credenciamento, os documentos constantes do Envelope nº 01 serão rubricados por todos os Representantes Credenciados.</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Ato contínuo, a Comissão de Licitação passa à verificação dos requisitos previstos neste Edital acerca da Garantia da Proposta. </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O resultado da análise dos documentos de Garantia da Proposta constante do Envelope nº 01, poderá ser apresentado durante a mesma sessão de abertura do volume ou até o segundo dia útil seguinte à sessão de abertura do Envelope </w:t>
      </w:r>
      <w:proofErr w:type="gramStart"/>
      <w:r>
        <w:rPr>
          <w:rFonts w:asciiTheme="minorHAnsi" w:hAnsiTheme="minorHAnsi" w:cs="Arial"/>
        </w:rPr>
        <w:t>1</w:t>
      </w:r>
      <w:proofErr w:type="gramEnd"/>
      <w:r>
        <w:rPr>
          <w:rFonts w:asciiTheme="minorHAnsi" w:hAnsiTheme="minorHAnsi" w:cs="Arial"/>
        </w:rPr>
        <w:t xml:space="preserve">. Neste ato também será </w:t>
      </w:r>
      <w:r>
        <w:rPr>
          <w:rFonts w:asciiTheme="minorHAnsi" w:hAnsiTheme="minorHAnsi" w:cs="Arial"/>
        </w:rPr>
        <w:lastRenderedPageBreak/>
        <w:t>designada sessão para abertura do Envelope nº 02 – Proposta Econômica das Licitantes cuja Garantia da Proposta foi aceita.</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As Licitantes que não cumprirem com os requisitos mínimos para prestação da Garantia de Proposta serão </w:t>
      </w:r>
      <w:proofErr w:type="gramStart"/>
      <w:r>
        <w:rPr>
          <w:rFonts w:asciiTheme="minorHAnsi" w:hAnsiTheme="minorHAnsi" w:cs="Arial"/>
        </w:rPr>
        <w:t>desclassificadas</w:t>
      </w:r>
      <w:proofErr w:type="gramEnd"/>
      <w:r>
        <w:rPr>
          <w:rFonts w:asciiTheme="minorHAnsi" w:hAnsiTheme="minorHAnsi" w:cs="Arial"/>
        </w:rPr>
        <w:t>.</w:t>
      </w:r>
    </w:p>
    <w:p w:rsidR="003B63F7" w:rsidRDefault="003B63F7">
      <w:pPr>
        <w:pStyle w:val="PargrafodaLista"/>
        <w:spacing w:after="0"/>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bookmarkStart w:id="23" w:name="_Toc482131003"/>
      <w:r>
        <w:rPr>
          <w:rFonts w:asciiTheme="minorHAnsi" w:hAnsiTheme="minorHAnsi" w:cs="Arial"/>
        </w:rPr>
        <w:t>Em sessão pública será aberto o Envelope nº 02 – Proposta Econômica das Licitantes cujas Garantia da Proposta foram aceitas. Neste momento, serão chamadas as Licitantes, por meio de seus Representantes Credenciados, para rubricar os documentos.</w:t>
      </w:r>
    </w:p>
    <w:p w:rsidR="003B63F7" w:rsidRDefault="003B63F7">
      <w:pPr>
        <w:pStyle w:val="PargrafodaLista"/>
        <w:spacing w:after="0"/>
        <w:ind w:left="568"/>
        <w:jc w:val="both"/>
        <w:outlineLvl w:val="1"/>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Ato contínuo, a Comissão de Licitação passará à verificação do atendimento dos requisitos previstos neste Edital acerca da Proposta Econômica.</w:t>
      </w:r>
    </w:p>
    <w:p w:rsidR="003B63F7" w:rsidRDefault="003B63F7">
      <w:pPr>
        <w:pStyle w:val="PargrafodaLista"/>
        <w:spacing w:after="0"/>
        <w:ind w:left="568"/>
        <w:jc w:val="both"/>
        <w:outlineLvl w:val="1"/>
        <w:rPr>
          <w:rFonts w:asciiTheme="minorHAnsi" w:hAnsiTheme="minorHAnsi" w:cs="Arial"/>
        </w:rPr>
      </w:pPr>
    </w:p>
    <w:p w:rsidR="003B63F7" w:rsidRDefault="0092058D">
      <w:pPr>
        <w:pStyle w:val="PargrafodaLista"/>
        <w:numPr>
          <w:ilvl w:val="2"/>
          <w:numId w:val="1"/>
        </w:numPr>
        <w:spacing w:after="0"/>
        <w:ind w:left="0" w:firstLine="709"/>
        <w:jc w:val="both"/>
      </w:pPr>
      <w:r>
        <w:t xml:space="preserve">Segundo o critério de julgamento previsto neste edital as Licitantes serão </w:t>
      </w:r>
      <w:r>
        <w:rPr>
          <w:rFonts w:asciiTheme="minorHAnsi" w:hAnsiTheme="minorHAnsi" w:cs="Arial"/>
        </w:rPr>
        <w:t>classificadas em ordem crescente com relação ao valor da Contraprestação Pública Mensal ofertada, sendo a primeira colocada</w:t>
      </w:r>
      <w:r w:rsidR="000853EA">
        <w:rPr>
          <w:rFonts w:asciiTheme="minorHAnsi" w:hAnsiTheme="minorHAnsi" w:cs="Arial"/>
        </w:rPr>
        <w:t xml:space="preserve"> </w:t>
      </w:r>
      <w:proofErr w:type="gramStart"/>
      <w:r w:rsidR="000853EA">
        <w:rPr>
          <w:rFonts w:asciiTheme="minorHAnsi" w:hAnsiTheme="minorHAnsi" w:cs="Arial"/>
        </w:rPr>
        <w:t>aquela</w:t>
      </w:r>
      <w:proofErr w:type="gramEnd"/>
      <w:r w:rsidR="000853EA">
        <w:rPr>
          <w:rFonts w:asciiTheme="minorHAnsi" w:hAnsiTheme="minorHAnsi" w:cs="Arial"/>
        </w:rPr>
        <w:t xml:space="preserve"> que apresentar o Menor V</w:t>
      </w:r>
      <w:r>
        <w:rPr>
          <w:rFonts w:asciiTheme="minorHAnsi" w:hAnsiTheme="minorHAnsi" w:cs="Arial"/>
        </w:rPr>
        <w:t xml:space="preserve">alor de Contraprestação Pública Mensal. </w:t>
      </w:r>
    </w:p>
    <w:p w:rsidR="003B63F7" w:rsidRDefault="003B63F7">
      <w:pPr>
        <w:pStyle w:val="PargrafodaLista"/>
        <w:spacing w:after="0"/>
        <w:ind w:left="709"/>
        <w:jc w:val="both"/>
      </w:pPr>
    </w:p>
    <w:p w:rsidR="003B63F7" w:rsidRDefault="0092058D">
      <w:pPr>
        <w:pStyle w:val="PargrafodaLista"/>
        <w:numPr>
          <w:ilvl w:val="2"/>
          <w:numId w:val="1"/>
        </w:numPr>
        <w:spacing w:after="0"/>
        <w:ind w:left="0" w:firstLine="709"/>
        <w:jc w:val="both"/>
      </w:pPr>
      <w:r>
        <w:rPr>
          <w:rFonts w:cs="Arial"/>
        </w:rPr>
        <w:t>Em caso de empate entre duas ou mais Propostas Econômicas, a classificação far-se-á por meio de sorteio realizado na mesma sessão, após a aplicação das regras indicadas no artigo 3º, da Lei de Licitações.</w:t>
      </w:r>
    </w:p>
    <w:p w:rsidR="003B63F7" w:rsidRDefault="003B63F7">
      <w:pPr>
        <w:pStyle w:val="PargrafodaLista"/>
        <w:spacing w:after="0"/>
        <w:ind w:left="709"/>
        <w:jc w:val="both"/>
      </w:pPr>
    </w:p>
    <w:p w:rsidR="003B63F7" w:rsidRDefault="0092058D">
      <w:pPr>
        <w:pStyle w:val="PargrafodaLista"/>
        <w:numPr>
          <w:ilvl w:val="2"/>
          <w:numId w:val="1"/>
        </w:numPr>
        <w:spacing w:after="0"/>
        <w:ind w:left="0" w:firstLine="709"/>
        <w:jc w:val="both"/>
      </w:pPr>
      <w:r>
        <w:t>O resultado da análise dos documentos do Envelope nº 02 será comunicado às Licitantes após o encerramento desta fase dos trabalhos, o que poderá ocorrer na mesma data da abertura do respectivo envelope ou até o décimo dia útil contado do dia seguinte da sessão pública de abertura do Envelope nº 02 – Proposta Econômica.</w:t>
      </w:r>
      <w:r>
        <w:rPr>
          <w:rFonts w:asciiTheme="minorHAnsi" w:hAnsiTheme="minorHAnsi" w:cs="Arial"/>
        </w:rPr>
        <w:t xml:space="preserve"> Neste ato também será designada sessão para abertura do Envelope nº 03 – Documentos de Habilitação da Licitante classificada em primeiro lugar. </w:t>
      </w:r>
    </w:p>
    <w:p w:rsidR="003B63F7" w:rsidRDefault="003B63F7">
      <w:pPr>
        <w:pStyle w:val="PargrafodaLista"/>
        <w:spacing w:after="0"/>
        <w:ind w:left="709"/>
        <w:jc w:val="both"/>
      </w:pPr>
    </w:p>
    <w:p w:rsidR="003B63F7" w:rsidRDefault="0092058D">
      <w:pPr>
        <w:pStyle w:val="PargrafodaLista"/>
        <w:numPr>
          <w:ilvl w:val="1"/>
          <w:numId w:val="1"/>
        </w:numPr>
        <w:spacing w:after="0"/>
        <w:ind w:left="0" w:firstLine="568"/>
        <w:jc w:val="both"/>
        <w:outlineLvl w:val="1"/>
      </w:pPr>
      <w:r>
        <w:rPr>
          <w:rFonts w:asciiTheme="minorHAnsi" w:hAnsiTheme="minorHAnsi" w:cs="Arial"/>
        </w:rPr>
        <w:t>Em sessão pública será aberto o Envelope nº 03 – Documentos de Habilitação da Licitante classificada em primeiro lugar. Neste momento, serão chamadas todas as Licitantes, por meio de seus Representantes Credenciados, para rubricar os documentos.</w:t>
      </w:r>
    </w:p>
    <w:p w:rsidR="003B63F7" w:rsidRDefault="003B63F7">
      <w:pPr>
        <w:pStyle w:val="PargrafodaLista"/>
        <w:spacing w:after="0"/>
        <w:ind w:left="568"/>
        <w:jc w:val="both"/>
        <w:outlineLvl w:val="1"/>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Ato contínuo, a Comissão de Licitação passará à verificação do atendimento dos requisitos previstos neste Edital acerca da dos Documentos de Habilitação da Licitante classificada em primeiro lugar.</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t xml:space="preserve">O resultado da análise dos documentos do Envelope nº 03 será comunicado às Licitantes após o encerramento desta fase dos trabalhos, o que poderá ocorrer na mesma data </w:t>
      </w:r>
      <w:r>
        <w:lastRenderedPageBreak/>
        <w:t>da abertura do respectivo envelope ou até o décimo dia útil contado do dia seguinte da sessão pública de abertura do Envelope nº 03 – Documentos de Habilitação.</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cs="Arial"/>
        </w:rPr>
        <w:t>Verificada a conformidade dos Documentos de Habilitação da Licitante classificada em primeiro lugar ao estabelecido neste Edital, esta será declarada vencedora.</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cs="Arial"/>
        </w:rPr>
        <w:t>Inabilitada a Licitante mais bem classificada, por não atendimento às disposições quanto aos Documentos de Habilitação será analisado o Envelope nº 03 da Licitante cuja Proposta Econômica tenha sido classificada em segundo lugar, e assim sucessivamente, até que uma Licitante classificada atenda às condições do presente Edital.</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cs="Arial"/>
        </w:rPr>
        <w:t xml:space="preserve">Na hipótese de inabilitação de todas as licitantes, a Comissão de Licitação poderá fixar o prazo de </w:t>
      </w:r>
      <w:proofErr w:type="gramStart"/>
      <w:r>
        <w:rPr>
          <w:rFonts w:cs="Arial"/>
        </w:rPr>
        <w:t>8</w:t>
      </w:r>
      <w:proofErr w:type="gramEnd"/>
      <w:r>
        <w:rPr>
          <w:rFonts w:cs="Arial"/>
        </w:rPr>
        <w:t xml:space="preserve"> (oito) dias úteis para apresentação de nova documentação, corrigida das causas de suas inabilitações, conforme disposto no art. 48, § 3ª, da Lei Federal nº 8666/93.</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cs="Arial"/>
        </w:rPr>
        <w:t>Todos os atos praticados na sessão de julgamento serão lavrados em Ata, assinada pelas licitantes presentes e pela Comissão de Licitação.</w:t>
      </w:r>
    </w:p>
    <w:p w:rsidR="003B63F7" w:rsidRDefault="003B63F7">
      <w:pPr>
        <w:pStyle w:val="PargrafodaLista"/>
        <w:spacing w:after="0"/>
        <w:ind w:left="568"/>
        <w:jc w:val="both"/>
        <w:outlineLvl w:val="1"/>
        <w:rPr>
          <w:rFonts w:asciiTheme="minorHAnsi" w:hAnsiTheme="minorHAnsi" w:cs="Arial"/>
        </w:rPr>
      </w:pPr>
    </w:p>
    <w:bookmarkEnd w:id="23"/>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 xml:space="preserve">O resultado da Licitação será publicado na </w:t>
      </w:r>
      <w:r w:rsidR="005D7DEC">
        <w:rPr>
          <w:rFonts w:asciiTheme="minorHAnsi" w:hAnsiTheme="minorHAnsi" w:cs="Arial"/>
        </w:rPr>
        <w:t>IOM</w:t>
      </w:r>
      <w:r>
        <w:rPr>
          <w:rFonts w:asciiTheme="minorHAnsi" w:hAnsiTheme="minorHAnsi" w:cs="Arial"/>
        </w:rPr>
        <w:t>.</w:t>
      </w:r>
      <w:r w:rsidR="005D7DEC">
        <w:rPr>
          <w:rFonts w:asciiTheme="minorHAnsi" w:hAnsiTheme="minorHAnsi" w:cs="Arial"/>
        </w:rPr>
        <w:t xml:space="preserve"> </w:t>
      </w:r>
    </w:p>
    <w:p w:rsidR="003B63F7" w:rsidRDefault="003B63F7">
      <w:pPr>
        <w:pStyle w:val="PargrafodaLista"/>
        <w:spacing w:after="0"/>
        <w:ind w:left="851" w:hanging="851"/>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Além do procedimento acima mencionado, esta Licitação deverá observar as seguintes disposições gerais:</w:t>
      </w:r>
    </w:p>
    <w:p w:rsidR="003B63F7" w:rsidRDefault="003B63F7">
      <w:pPr>
        <w:pStyle w:val="PargrafodaLista"/>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Em qualquer fase da Licitação será possível o saneamento de falhas com vistas à complementação de insuficiências ou para correções de caráter formal na documentação entregue, desde que a Licitante possa satisfazer às exigências dentro de </w:t>
      </w:r>
      <w:proofErr w:type="gramStart"/>
      <w:r>
        <w:rPr>
          <w:rFonts w:asciiTheme="minorHAnsi" w:hAnsiTheme="minorHAnsi" w:cs="Arial"/>
        </w:rPr>
        <w:t>5</w:t>
      </w:r>
      <w:proofErr w:type="gramEnd"/>
      <w:r>
        <w:rPr>
          <w:rFonts w:asciiTheme="minorHAnsi" w:hAnsiTheme="minorHAnsi" w:cs="Arial"/>
        </w:rPr>
        <w:t xml:space="preserve"> (cinco) dias úteis a contar da notificação da Comissão de Licitação. </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A Comissão de Licitação poderá, a seu exclusivo critério, encerrar as Sessões Públicas após o recebimento e/ou abertura de Envelopes, promovendo a análise da documentação e das propostas na própria Sessão Pública ou em sessão própria entre os membros da Comissão de Licitação. Em qualquer das hipóteses, a Comissão de Licitações sempre tomará suas decisões de maneira fundamentada e por escrito, acostando aos autos do processo licitatório a respectiva decisão e fundamentos.</w:t>
      </w:r>
    </w:p>
    <w:p w:rsidR="003B63F7" w:rsidRDefault="003B63F7">
      <w:pPr>
        <w:pStyle w:val="PargrafodaLista"/>
        <w:ind w:left="1134" w:hanging="720"/>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 xml:space="preserve">As Licitantes eventualmente desclassificadas ou inabilitadas nesta Licitação, após decisão definitiva em recurso, se for o caso, terão seus respectivos Envelopes, que não tiverem sido abertos no curso das etapas do processo licitatório, devolvidos intactos, em até 15 (quinze) dias, mediante pedido formal a ser encaminhado à Prefeitura </w:t>
      </w:r>
      <w:r w:rsidR="005A1135">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 após o encerramento desta Licitação.</w:t>
      </w:r>
    </w:p>
    <w:p w:rsidR="003B63F7" w:rsidRDefault="003B63F7">
      <w:pPr>
        <w:pStyle w:val="PargrafodaLista"/>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 xml:space="preserve">Não apresentado o pedido em até 60 (sessenta) dias do encerramento desta Licitação, os documentos serão destruídos pela Prefeitura </w:t>
      </w:r>
      <w:r w:rsidR="005A1135">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 sem qualquer direito de reivindicação pelas Licitantes.</w:t>
      </w:r>
    </w:p>
    <w:p w:rsidR="003B63F7" w:rsidRDefault="003B63F7">
      <w:pPr>
        <w:spacing w:after="0"/>
        <w:jc w:val="both"/>
        <w:rPr>
          <w:rFonts w:asciiTheme="minorHAnsi" w:hAnsiTheme="minorHAnsi" w:cs="Arial"/>
        </w:rPr>
      </w:pPr>
    </w:p>
    <w:p w:rsidR="003B63F7" w:rsidRDefault="0092058D">
      <w:pPr>
        <w:pStyle w:val="PargrafodaLista"/>
        <w:numPr>
          <w:ilvl w:val="0"/>
          <w:numId w:val="1"/>
        </w:numPr>
        <w:spacing w:after="0"/>
        <w:ind w:left="0" w:firstLine="709"/>
        <w:outlineLvl w:val="1"/>
        <w:rPr>
          <w:rFonts w:asciiTheme="minorHAnsi" w:hAnsiTheme="minorHAnsi" w:cs="Arial"/>
          <w:b/>
        </w:rPr>
      </w:pPr>
      <w:r>
        <w:rPr>
          <w:rFonts w:asciiTheme="minorHAnsi" w:hAnsiTheme="minorHAnsi" w:cs="Arial"/>
          <w:b/>
        </w:rPr>
        <w:t>RECURSOS ADMINISTRATIVOS</w:t>
      </w:r>
    </w:p>
    <w:p w:rsidR="003B63F7" w:rsidRDefault="003B63F7">
      <w:pPr>
        <w:spacing w:after="0"/>
        <w:jc w:val="both"/>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cs="Arial"/>
        </w:rPr>
        <w:t>O presente procedimento licitatório terá fase recursal única, o momento para a interposição de recurso será após a decisão que declara a Licitante vencedora da Licitação, quando as Licitantes poderão recorrer das seguintes decisões proferidas pela Comissão de Licitação.</w:t>
      </w:r>
    </w:p>
    <w:p w:rsidR="003B63F7" w:rsidRDefault="003B63F7">
      <w:pPr>
        <w:pStyle w:val="PargrafodaLista"/>
        <w:spacing w:after="0"/>
        <w:ind w:left="568"/>
        <w:jc w:val="both"/>
        <w:outlineLvl w:val="1"/>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cs="Arial"/>
        </w:rPr>
        <w:t>Desclassificação pela não aceitação de Garantia de Proposta;</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cs="Arial"/>
        </w:rPr>
        <w:t>Julgamento da Proposta Econômica;</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cs="Arial"/>
        </w:rPr>
        <w:t>Habilitação ou inabilitação das Licitantes.</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cs="Arial"/>
        </w:rPr>
      </w:pPr>
      <w:r>
        <w:rPr>
          <w:rFonts w:cs="Arial"/>
        </w:rPr>
        <w:t xml:space="preserve">Os recursos das decisões da Comissão de Licitação serão apresentados por escrito e dirigidos à autoridade superior. A Comissão de Licitação poderá reconsiderar sua decisão no prazo de </w:t>
      </w:r>
      <w:proofErr w:type="gramStart"/>
      <w:r>
        <w:rPr>
          <w:rFonts w:cs="Arial"/>
        </w:rPr>
        <w:t>5</w:t>
      </w:r>
      <w:proofErr w:type="gramEnd"/>
      <w:r>
        <w:rPr>
          <w:rFonts w:cs="Arial"/>
        </w:rPr>
        <w:t xml:space="preserve"> (cinco) dias úteis, ou submetê-lo à autoridade superior no mesmo prazo, devidamente informado. A reconsideraçã</w:t>
      </w:r>
      <w:r w:rsidR="005D7DEC">
        <w:rPr>
          <w:rFonts w:cs="Arial"/>
        </w:rPr>
        <w:t xml:space="preserve">o estará sujeita a recurso </w:t>
      </w:r>
      <w:proofErr w:type="spellStart"/>
      <w:r w:rsidR="005D7DEC">
        <w:rPr>
          <w:rFonts w:cs="Arial"/>
        </w:rPr>
        <w:t>ex-of</w:t>
      </w:r>
      <w:r>
        <w:rPr>
          <w:rFonts w:cs="Arial"/>
        </w:rPr>
        <w:t>ficio</w:t>
      </w:r>
      <w:proofErr w:type="spellEnd"/>
      <w:r>
        <w:rPr>
          <w:rFonts w:cs="Arial"/>
        </w:rPr>
        <w:t>.</w:t>
      </w:r>
    </w:p>
    <w:p w:rsidR="003B63F7" w:rsidRDefault="003B63F7">
      <w:pPr>
        <w:pStyle w:val="PargrafodaLista"/>
        <w:spacing w:after="0"/>
        <w:ind w:left="568"/>
        <w:jc w:val="both"/>
        <w:outlineLvl w:val="1"/>
        <w:rPr>
          <w:rFonts w:cs="Arial"/>
        </w:rPr>
      </w:pPr>
    </w:p>
    <w:p w:rsidR="003B63F7" w:rsidRDefault="0092058D">
      <w:pPr>
        <w:pStyle w:val="PargrafodaLista"/>
        <w:numPr>
          <w:ilvl w:val="1"/>
          <w:numId w:val="1"/>
        </w:numPr>
        <w:spacing w:after="0"/>
        <w:ind w:left="0" w:firstLine="568"/>
        <w:jc w:val="both"/>
        <w:outlineLvl w:val="1"/>
        <w:rPr>
          <w:rFonts w:cs="Arial"/>
        </w:rPr>
      </w:pPr>
      <w:r>
        <w:rPr>
          <w:rFonts w:cs="Arial"/>
        </w:rPr>
        <w:t xml:space="preserve">Interposto, o recurso será comunicado às </w:t>
      </w:r>
      <w:r w:rsidR="00CD1C2A">
        <w:rPr>
          <w:rFonts w:cs="Arial"/>
        </w:rPr>
        <w:t>demais licitantes</w:t>
      </w:r>
      <w:r>
        <w:rPr>
          <w:rFonts w:cs="Arial"/>
        </w:rPr>
        <w:t>, que poderão impugná-lo no prazo de 05 (cinco) dias úteis.</w:t>
      </w:r>
    </w:p>
    <w:p w:rsidR="003B63F7" w:rsidRDefault="003B63F7">
      <w:pPr>
        <w:pStyle w:val="PargrafodaLista"/>
        <w:spacing w:after="0"/>
        <w:ind w:left="568"/>
        <w:jc w:val="both"/>
        <w:outlineLvl w:val="1"/>
        <w:rPr>
          <w:rFonts w:cs="Arial"/>
        </w:rPr>
      </w:pPr>
    </w:p>
    <w:p w:rsidR="003B63F7" w:rsidRDefault="0092058D">
      <w:pPr>
        <w:pStyle w:val="PargrafodaLista"/>
        <w:numPr>
          <w:ilvl w:val="1"/>
          <w:numId w:val="1"/>
        </w:numPr>
        <w:spacing w:after="0"/>
        <w:ind w:left="0" w:firstLine="568"/>
        <w:jc w:val="both"/>
        <w:outlineLvl w:val="1"/>
        <w:rPr>
          <w:rFonts w:cs="Arial"/>
        </w:rPr>
      </w:pPr>
      <w:r>
        <w:rPr>
          <w:rFonts w:cs="Arial"/>
        </w:rPr>
        <w:t>Nenhum prazo de recurso se inicia ou corre sem que os autos do processo estejam com vista franqueada ao interessado.</w:t>
      </w:r>
    </w:p>
    <w:p w:rsidR="003B63F7" w:rsidRDefault="003B63F7">
      <w:pPr>
        <w:pStyle w:val="PargrafodaLista"/>
        <w:spacing w:after="0"/>
        <w:ind w:left="568"/>
        <w:jc w:val="both"/>
        <w:outlineLvl w:val="1"/>
        <w:rPr>
          <w:rFonts w:cs="Arial"/>
        </w:rPr>
      </w:pPr>
    </w:p>
    <w:p w:rsidR="003B63F7" w:rsidRDefault="0092058D">
      <w:pPr>
        <w:pStyle w:val="PargrafodaLista"/>
        <w:numPr>
          <w:ilvl w:val="1"/>
          <w:numId w:val="1"/>
        </w:numPr>
        <w:spacing w:after="0"/>
        <w:ind w:left="0" w:firstLine="568"/>
        <w:jc w:val="both"/>
        <w:outlineLvl w:val="1"/>
        <w:rPr>
          <w:rFonts w:cs="Arial"/>
        </w:rPr>
      </w:pPr>
      <w:r>
        <w:rPr>
          <w:rFonts w:cs="Arial"/>
        </w:rPr>
        <w:t>Aos recursos e questões correlatas aplica-se o disposto no art. 109 da Lei de Licitações.</w:t>
      </w:r>
    </w:p>
    <w:p w:rsidR="003B63F7" w:rsidRDefault="003B63F7">
      <w:pPr>
        <w:spacing w:after="0"/>
        <w:jc w:val="both"/>
        <w:rPr>
          <w:rFonts w:asciiTheme="minorHAnsi" w:hAnsiTheme="minorHAnsi" w:cs="Arial"/>
        </w:rPr>
      </w:pPr>
    </w:p>
    <w:p w:rsidR="003B63F7" w:rsidRDefault="0092058D">
      <w:pPr>
        <w:pStyle w:val="PargrafodaLista"/>
        <w:numPr>
          <w:ilvl w:val="0"/>
          <w:numId w:val="1"/>
        </w:numPr>
        <w:spacing w:after="0"/>
        <w:ind w:left="0" w:firstLine="709"/>
        <w:outlineLvl w:val="1"/>
        <w:rPr>
          <w:rFonts w:asciiTheme="minorHAnsi" w:hAnsiTheme="minorHAnsi" w:cs="Arial"/>
          <w:b/>
        </w:rPr>
      </w:pPr>
      <w:bookmarkStart w:id="24" w:name="_Toc482131009"/>
      <w:r>
        <w:rPr>
          <w:rFonts w:asciiTheme="minorHAnsi" w:hAnsiTheme="minorHAnsi" w:cs="Arial"/>
          <w:b/>
        </w:rPr>
        <w:t xml:space="preserve">PENALIDADES </w:t>
      </w:r>
    </w:p>
    <w:p w:rsidR="003B63F7" w:rsidRDefault="003B63F7">
      <w:pPr>
        <w:pStyle w:val="PargrafodaLista"/>
        <w:spacing w:after="0"/>
        <w:ind w:left="709"/>
        <w:outlineLvl w:val="1"/>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cs="Arial"/>
        </w:rPr>
        <w:t>Constitui ilícito administrativo todo descumprimento de dever legal ou de regra prevista neste edital e notadamente.</w:t>
      </w:r>
    </w:p>
    <w:p w:rsidR="003B63F7" w:rsidRDefault="003B63F7">
      <w:pPr>
        <w:pStyle w:val="PargrafodaLista"/>
        <w:spacing w:after="0"/>
        <w:ind w:left="568"/>
        <w:jc w:val="both"/>
        <w:outlineLvl w:val="1"/>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cs="Arial"/>
        </w:rPr>
        <w:t>Impedir, frustrar ou fraudar o procedimento licitatório, mediante ajuste, combinação ou qualquer outro expediente, com o intuito de obter, para si ou para outrem, vantagem.</w:t>
      </w:r>
    </w:p>
    <w:p w:rsidR="003B63F7" w:rsidRDefault="003B63F7">
      <w:pPr>
        <w:pStyle w:val="PargrafodaLista"/>
        <w:spacing w:after="0"/>
        <w:ind w:left="568"/>
        <w:jc w:val="both"/>
        <w:outlineLvl w:val="1"/>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cs="Arial"/>
        </w:rPr>
        <w:t>Devassar o sigilo de proposta apresentada em procedimento licitatório, ou proporcionar a terceiro o ensejo de devassá-lo.</w:t>
      </w:r>
    </w:p>
    <w:p w:rsidR="003B63F7" w:rsidRDefault="003B63F7">
      <w:pPr>
        <w:pStyle w:val="PargrafodaLista"/>
        <w:spacing w:after="0"/>
        <w:ind w:left="568"/>
        <w:jc w:val="both"/>
        <w:outlineLvl w:val="1"/>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cs="Arial"/>
        </w:rPr>
        <w:t xml:space="preserve">Afastar Licitante, por meio de violência, grave </w:t>
      </w:r>
      <w:proofErr w:type="gramStart"/>
      <w:r>
        <w:rPr>
          <w:rFonts w:cs="Arial"/>
        </w:rPr>
        <w:t>ameaça,</w:t>
      </w:r>
      <w:proofErr w:type="gramEnd"/>
      <w:r>
        <w:rPr>
          <w:rFonts w:cs="Arial"/>
        </w:rPr>
        <w:t xml:space="preserve"> fraude ou oferecimento de vantagem de qualquer tipo.</w:t>
      </w:r>
    </w:p>
    <w:p w:rsidR="003B63F7" w:rsidRDefault="003B63F7">
      <w:pPr>
        <w:pStyle w:val="PargrafodaLista"/>
        <w:spacing w:after="0"/>
        <w:ind w:left="568"/>
        <w:jc w:val="both"/>
        <w:outlineLvl w:val="1"/>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cs="Arial"/>
        </w:rPr>
        <w:t>Desistir de licitar, em razão de vantagem oferecida.</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cs="Arial"/>
        </w:rPr>
        <w:t>Apresentar declaração ou qualquer outro documento falso, visando ao cadastramento, à atualização cadastral ou à parti</w:t>
      </w:r>
      <w:r w:rsidR="00C46DBD">
        <w:rPr>
          <w:rFonts w:cs="Arial"/>
        </w:rPr>
        <w:t>cip</w:t>
      </w:r>
      <w:r>
        <w:rPr>
          <w:rFonts w:cs="Arial"/>
        </w:rPr>
        <w:t xml:space="preserve">ação no procedimento licitatório; </w:t>
      </w:r>
      <w:proofErr w:type="gramStart"/>
      <w:r>
        <w:rPr>
          <w:rFonts w:cs="Arial"/>
        </w:rPr>
        <w:t>ou</w:t>
      </w:r>
      <w:proofErr w:type="gramEnd"/>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cs="Arial"/>
        </w:rPr>
        <w:t>Utilizar-se de documento falso com vistas a parti</w:t>
      </w:r>
      <w:r w:rsidR="00C46DBD">
        <w:rPr>
          <w:rFonts w:asciiTheme="minorHAnsi" w:hAnsiTheme="minorHAnsi" w:cs="Arial"/>
        </w:rPr>
        <w:t>cip</w:t>
      </w:r>
      <w:r>
        <w:rPr>
          <w:rFonts w:cs="Arial"/>
        </w:rPr>
        <w:t xml:space="preserve">ar </w:t>
      </w:r>
      <w:proofErr w:type="gramStart"/>
      <w:r>
        <w:rPr>
          <w:rFonts w:cs="Arial"/>
        </w:rPr>
        <w:t>da presente</w:t>
      </w:r>
      <w:proofErr w:type="gramEnd"/>
      <w:r>
        <w:rPr>
          <w:rFonts w:cs="Arial"/>
        </w:rPr>
        <w:t xml:space="preserve"> licitação.</w:t>
      </w:r>
    </w:p>
    <w:p w:rsidR="003B63F7" w:rsidRDefault="003B63F7">
      <w:pPr>
        <w:pStyle w:val="PargrafodaLista"/>
        <w:spacing w:after="0"/>
        <w:ind w:left="568"/>
        <w:jc w:val="both"/>
        <w:outlineLvl w:val="1"/>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cs="Arial"/>
        </w:rPr>
        <w:t>À Licitante que incorrer nas faltas previstas neste Edital, aplicam-se, segundo a natureza e a gravidade da falta, assegurada a defesa prévia, as seguintes sanções, sem prejuízo daquelas de natureza civil ou penal:</w:t>
      </w:r>
    </w:p>
    <w:p w:rsidR="003B63F7" w:rsidRDefault="003B63F7">
      <w:pPr>
        <w:pStyle w:val="PargrafodaLista"/>
        <w:spacing w:after="0"/>
        <w:ind w:left="568"/>
        <w:jc w:val="both"/>
        <w:outlineLvl w:val="1"/>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cs="Arial"/>
        </w:rPr>
        <w:t>Advertência;</w:t>
      </w:r>
    </w:p>
    <w:p w:rsidR="003B63F7" w:rsidRDefault="003B63F7">
      <w:pPr>
        <w:pStyle w:val="PargrafodaLista"/>
        <w:spacing w:after="0"/>
        <w:ind w:left="862"/>
        <w:jc w:val="both"/>
        <w:outlineLvl w:val="1"/>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cs="Arial"/>
        </w:rPr>
        <w:t>Multa, proporcional à gravidade da falta, cujo valor máximo corresponderá ao valor da Garantia da Proposta oferecida;</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cs="Arial"/>
        </w:rPr>
        <w:t>Suspensão temporária de parti</w:t>
      </w:r>
      <w:r w:rsidR="00C46DBD">
        <w:rPr>
          <w:rFonts w:asciiTheme="minorHAnsi" w:hAnsiTheme="minorHAnsi" w:cs="Arial"/>
        </w:rPr>
        <w:t>cip</w:t>
      </w:r>
      <w:r>
        <w:rPr>
          <w:rFonts w:cs="Arial"/>
        </w:rPr>
        <w:t xml:space="preserve">ação em licitação e impedimento de contratar com a Administração, por prazo não excedente a 02 (dois) anos; </w:t>
      </w:r>
      <w:proofErr w:type="gramStart"/>
      <w:r>
        <w:rPr>
          <w:rFonts w:cs="Arial"/>
        </w:rPr>
        <w:t>e</w:t>
      </w:r>
      <w:proofErr w:type="gramEnd"/>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cs="Arial"/>
        </w:rPr>
        <w:t>Declaração de inidoneidade para licitar ou contratar com a Administração Pública, enquanto perdurarem os motivos determinantes desta punição ou até que seja promovida sua reabilitação perante o Poder Concedente.</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cs="Arial"/>
        </w:rPr>
        <w:t>Para a aplicação das penalidades aqui estipuladas serão observados o contraditório e a ampla defesa.</w:t>
      </w:r>
    </w:p>
    <w:p w:rsidR="003B63F7" w:rsidRDefault="003B63F7">
      <w:pPr>
        <w:pStyle w:val="PargrafodaLista"/>
        <w:spacing w:after="0"/>
        <w:ind w:left="568"/>
        <w:jc w:val="both"/>
        <w:outlineLvl w:val="1"/>
        <w:rPr>
          <w:rFonts w:asciiTheme="minorHAnsi" w:hAnsiTheme="minorHAnsi" w:cs="Arial"/>
        </w:rPr>
      </w:pPr>
    </w:p>
    <w:p w:rsidR="003B63F7" w:rsidRDefault="003B63F7">
      <w:pPr>
        <w:pStyle w:val="PargrafodaLista"/>
        <w:spacing w:after="0"/>
        <w:ind w:left="709"/>
        <w:outlineLvl w:val="1"/>
        <w:rPr>
          <w:rFonts w:asciiTheme="minorHAnsi" w:hAnsiTheme="minorHAnsi" w:cs="Arial"/>
        </w:rPr>
      </w:pPr>
    </w:p>
    <w:p w:rsidR="003B63F7" w:rsidRDefault="0092058D">
      <w:pPr>
        <w:pStyle w:val="PargrafodaLista"/>
        <w:numPr>
          <w:ilvl w:val="0"/>
          <w:numId w:val="1"/>
        </w:numPr>
        <w:spacing w:after="0"/>
        <w:ind w:left="0" w:firstLine="709"/>
        <w:outlineLvl w:val="1"/>
        <w:rPr>
          <w:rFonts w:asciiTheme="minorHAnsi" w:hAnsiTheme="minorHAnsi" w:cs="Arial"/>
          <w:b/>
        </w:rPr>
      </w:pPr>
      <w:r>
        <w:rPr>
          <w:rFonts w:asciiTheme="minorHAnsi" w:hAnsiTheme="minorHAnsi" w:cs="Arial"/>
          <w:b/>
        </w:rPr>
        <w:t>HOMOLOGAÇÃO E ADJUDICAÇÃO</w:t>
      </w:r>
      <w:bookmarkEnd w:id="24"/>
    </w:p>
    <w:p w:rsidR="003B63F7" w:rsidRDefault="003B63F7">
      <w:pPr>
        <w:spacing w:after="0"/>
        <w:jc w:val="both"/>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 xml:space="preserve">Declarado o vencedor da Licitação pela Comissão de Licitação, considerado o julgamento ou decurso do prazo para recursos, o processo será encaminhado </w:t>
      </w:r>
      <w:r w:rsidRPr="005D7DEC">
        <w:rPr>
          <w:rFonts w:asciiTheme="minorHAnsi" w:hAnsiTheme="minorHAnsi" w:cs="Arial"/>
        </w:rPr>
        <w:t>ao Prefeito</w:t>
      </w:r>
      <w:r>
        <w:rPr>
          <w:rFonts w:asciiTheme="minorHAnsi" w:hAnsiTheme="minorHAnsi" w:cs="Arial"/>
        </w:rPr>
        <w:t xml:space="preserve"> de </w:t>
      </w:r>
      <w:r w:rsidR="00F7584D">
        <w:rPr>
          <w:rFonts w:asciiTheme="minorHAnsi" w:hAnsiTheme="minorHAnsi" w:cs="Arial"/>
        </w:rPr>
        <w:t>Castelo do Piauí</w:t>
      </w:r>
      <w:r>
        <w:rPr>
          <w:rFonts w:asciiTheme="minorHAnsi" w:hAnsiTheme="minorHAnsi" w:cs="Arial"/>
        </w:rPr>
        <w:t xml:space="preserve"> que poderá:</w:t>
      </w:r>
    </w:p>
    <w:p w:rsidR="003B63F7" w:rsidRDefault="003B63F7">
      <w:pPr>
        <w:pStyle w:val="PargrafodaLista"/>
        <w:spacing w:after="0"/>
        <w:jc w:val="both"/>
        <w:rPr>
          <w:rFonts w:asciiTheme="minorHAnsi" w:hAnsiTheme="minorHAnsi" w:cs="Arial"/>
        </w:rPr>
      </w:pPr>
    </w:p>
    <w:p w:rsidR="003B63F7" w:rsidRDefault="0092058D">
      <w:pPr>
        <w:pStyle w:val="PargrafodaLista"/>
        <w:numPr>
          <w:ilvl w:val="0"/>
          <w:numId w:val="14"/>
        </w:numPr>
        <w:spacing w:after="0" w:line="240" w:lineRule="auto"/>
        <w:ind w:left="1418" w:firstLine="0"/>
        <w:jc w:val="both"/>
        <w:rPr>
          <w:rFonts w:asciiTheme="minorHAnsi" w:hAnsiTheme="minorHAnsi" w:cs="Arial"/>
        </w:rPr>
      </w:pPr>
      <w:r>
        <w:rPr>
          <w:rFonts w:asciiTheme="minorHAnsi" w:hAnsiTheme="minorHAnsi" w:cs="Arial"/>
        </w:rPr>
        <w:lastRenderedPageBreak/>
        <w:t>Determinar a emenda de irregularidade sanável</w:t>
      </w:r>
      <w:proofErr w:type="gramStart"/>
      <w:r>
        <w:rPr>
          <w:rFonts w:asciiTheme="minorHAnsi" w:hAnsiTheme="minorHAnsi" w:cs="Arial"/>
        </w:rPr>
        <w:t>, se houver</w:t>
      </w:r>
      <w:proofErr w:type="gramEnd"/>
      <w:r>
        <w:rPr>
          <w:rFonts w:asciiTheme="minorHAnsi" w:hAnsiTheme="minorHAnsi" w:cs="Arial"/>
        </w:rPr>
        <w:t>, no processo licitatório;</w:t>
      </w:r>
    </w:p>
    <w:p w:rsidR="003B63F7" w:rsidRDefault="003B63F7">
      <w:pPr>
        <w:pStyle w:val="PargrafodaLista"/>
        <w:spacing w:after="0" w:line="240" w:lineRule="auto"/>
        <w:ind w:left="1418"/>
        <w:jc w:val="both"/>
        <w:rPr>
          <w:rFonts w:asciiTheme="minorHAnsi" w:hAnsiTheme="minorHAnsi" w:cs="Arial"/>
        </w:rPr>
      </w:pPr>
    </w:p>
    <w:p w:rsidR="003B63F7" w:rsidRDefault="0092058D">
      <w:pPr>
        <w:pStyle w:val="PargrafodaLista"/>
        <w:numPr>
          <w:ilvl w:val="0"/>
          <w:numId w:val="14"/>
        </w:numPr>
        <w:spacing w:after="0" w:line="240" w:lineRule="auto"/>
        <w:ind w:left="1418" w:firstLine="0"/>
        <w:jc w:val="both"/>
        <w:rPr>
          <w:rFonts w:asciiTheme="minorHAnsi" w:hAnsiTheme="minorHAnsi" w:cs="Arial"/>
        </w:rPr>
      </w:pPr>
      <w:r>
        <w:rPr>
          <w:rFonts w:asciiTheme="minorHAnsi" w:hAnsiTheme="minorHAnsi" w:cs="Arial"/>
        </w:rPr>
        <w:t>Homologar o resultado da Licitação;</w:t>
      </w:r>
    </w:p>
    <w:p w:rsidR="003B63F7" w:rsidRDefault="003B63F7">
      <w:pPr>
        <w:pStyle w:val="PargrafodaLista"/>
        <w:spacing w:after="0" w:line="240" w:lineRule="auto"/>
        <w:ind w:left="1418"/>
        <w:jc w:val="both"/>
        <w:rPr>
          <w:rFonts w:asciiTheme="minorHAnsi" w:hAnsiTheme="minorHAnsi" w:cs="Arial"/>
        </w:rPr>
      </w:pPr>
    </w:p>
    <w:p w:rsidR="003B63F7" w:rsidRDefault="0092058D">
      <w:pPr>
        <w:pStyle w:val="PargrafodaLista"/>
        <w:numPr>
          <w:ilvl w:val="0"/>
          <w:numId w:val="14"/>
        </w:numPr>
        <w:spacing w:after="0" w:line="240" w:lineRule="auto"/>
        <w:ind w:left="1418" w:firstLine="0"/>
        <w:jc w:val="both"/>
        <w:rPr>
          <w:rFonts w:asciiTheme="minorHAnsi" w:hAnsiTheme="minorHAnsi" w:cs="Arial"/>
        </w:rPr>
      </w:pPr>
      <w:r>
        <w:rPr>
          <w:rFonts w:asciiTheme="minorHAnsi" w:hAnsiTheme="minorHAnsi" w:cs="Arial"/>
        </w:rPr>
        <w:t>Revogar a Licitação, se necessário, em função do interesse público, de forma motivada;</w:t>
      </w:r>
    </w:p>
    <w:p w:rsidR="003B63F7" w:rsidRDefault="003B63F7">
      <w:pPr>
        <w:pStyle w:val="PargrafodaLista"/>
        <w:spacing w:after="0" w:line="240" w:lineRule="auto"/>
        <w:ind w:left="1418"/>
        <w:jc w:val="both"/>
        <w:rPr>
          <w:rFonts w:asciiTheme="minorHAnsi" w:hAnsiTheme="minorHAnsi" w:cs="Arial"/>
        </w:rPr>
      </w:pPr>
    </w:p>
    <w:p w:rsidR="003B63F7" w:rsidRDefault="0092058D">
      <w:pPr>
        <w:pStyle w:val="PargrafodaLista"/>
        <w:numPr>
          <w:ilvl w:val="0"/>
          <w:numId w:val="14"/>
        </w:numPr>
        <w:spacing w:after="0" w:line="240" w:lineRule="auto"/>
        <w:ind w:left="1418" w:firstLine="0"/>
        <w:jc w:val="both"/>
        <w:rPr>
          <w:rFonts w:asciiTheme="minorHAnsi" w:hAnsiTheme="minorHAnsi" w:cs="Arial"/>
        </w:rPr>
      </w:pPr>
      <w:r>
        <w:rPr>
          <w:rFonts w:asciiTheme="minorHAnsi" w:hAnsiTheme="minorHAnsi" w:cs="Arial"/>
        </w:rPr>
        <w:t>Anular a licitação, se necessário e de maneira motivada, por vício comprometedor da legalidade do certame;</w:t>
      </w:r>
    </w:p>
    <w:p w:rsidR="003B63F7" w:rsidRDefault="003B63F7">
      <w:pPr>
        <w:pStyle w:val="PargrafodaLista"/>
        <w:spacing w:after="0" w:line="240" w:lineRule="auto"/>
        <w:ind w:left="1418"/>
        <w:jc w:val="both"/>
        <w:rPr>
          <w:rFonts w:asciiTheme="minorHAnsi" w:hAnsiTheme="minorHAnsi" w:cs="Arial"/>
        </w:rPr>
      </w:pPr>
    </w:p>
    <w:p w:rsidR="003B63F7" w:rsidRDefault="0092058D">
      <w:pPr>
        <w:pStyle w:val="PargrafodaLista"/>
        <w:numPr>
          <w:ilvl w:val="0"/>
          <w:numId w:val="14"/>
        </w:numPr>
        <w:spacing w:after="0" w:line="240" w:lineRule="auto"/>
        <w:ind w:left="1418" w:firstLine="0"/>
        <w:jc w:val="both"/>
        <w:rPr>
          <w:rFonts w:asciiTheme="minorHAnsi" w:hAnsiTheme="minorHAnsi" w:cs="Arial"/>
        </w:rPr>
      </w:pPr>
      <w:r>
        <w:rPr>
          <w:rFonts w:asciiTheme="minorHAnsi" w:hAnsiTheme="minorHAnsi" w:cs="Arial"/>
        </w:rPr>
        <w:t>Adjudicar o objeto da licitação, declarando por ato formal o seu vencedor.</w:t>
      </w:r>
    </w:p>
    <w:p w:rsidR="003B63F7" w:rsidRDefault="003B63F7">
      <w:pPr>
        <w:spacing w:after="0"/>
        <w:jc w:val="both"/>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 xml:space="preserve">O Contrato resultante </w:t>
      </w:r>
      <w:proofErr w:type="gramStart"/>
      <w:r>
        <w:rPr>
          <w:rFonts w:asciiTheme="minorHAnsi" w:hAnsiTheme="minorHAnsi" w:cs="Arial"/>
        </w:rPr>
        <w:t>da presente</w:t>
      </w:r>
      <w:proofErr w:type="gramEnd"/>
      <w:r>
        <w:rPr>
          <w:rFonts w:asciiTheme="minorHAnsi" w:hAnsiTheme="minorHAnsi" w:cs="Arial"/>
        </w:rPr>
        <w:t xml:space="preserve"> Licitação será celebrado entre o Poder Concedente, representado pela Prefeitura </w:t>
      </w:r>
      <w:r w:rsidR="005A1135">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 xml:space="preserve"> e a SPE constituída pelo Adjudicatário.</w:t>
      </w:r>
    </w:p>
    <w:p w:rsidR="003B63F7" w:rsidRDefault="003B63F7">
      <w:pPr>
        <w:pStyle w:val="PargrafodaLista"/>
        <w:spacing w:after="0"/>
        <w:ind w:left="851" w:hanging="851"/>
        <w:jc w:val="both"/>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 xml:space="preserve">Adjudicado o objeto da Licitação, o Adjudicatário será convocado, mediante publicação no </w:t>
      </w:r>
      <w:r w:rsidR="005D7DEC">
        <w:rPr>
          <w:rFonts w:asciiTheme="minorHAnsi" w:hAnsiTheme="minorHAnsi" w:cs="Arial"/>
        </w:rPr>
        <w:t>IOM</w:t>
      </w:r>
      <w:r>
        <w:rPr>
          <w:rFonts w:asciiTheme="minorHAnsi" w:hAnsiTheme="minorHAnsi" w:cs="Arial"/>
        </w:rPr>
        <w:t>, para assinar o Contrato de Concessão, por meio da SPE, e em até 60 (sessenta) dias, prorrogáveis uma única vez por período adicional de 30 (trinta) dias, a critério do Poder Concedente.</w:t>
      </w:r>
    </w:p>
    <w:p w:rsidR="003B63F7" w:rsidRDefault="003B63F7">
      <w:pPr>
        <w:pStyle w:val="PargrafodaLista"/>
        <w:ind w:left="851" w:hanging="851"/>
        <w:rPr>
          <w:rFonts w:asciiTheme="minorHAnsi" w:hAnsiTheme="minorHAnsi" w:cs="Arial"/>
        </w:rPr>
      </w:pPr>
    </w:p>
    <w:p w:rsidR="003B63F7" w:rsidRDefault="003B63F7">
      <w:pPr>
        <w:pStyle w:val="PargrafodaLista"/>
        <w:ind w:left="851" w:hanging="851"/>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Em até 02 (dois) dias úteis anteriores à data prevista para assinatura do Contrato de Concessão, o Adjudicatário deverá:</w:t>
      </w:r>
    </w:p>
    <w:p w:rsidR="003B63F7" w:rsidRDefault="003B63F7">
      <w:pPr>
        <w:pStyle w:val="PargrafodaLista"/>
        <w:rPr>
          <w:rFonts w:asciiTheme="minorHAnsi" w:hAnsiTheme="minorHAnsi" w:cs="Arial"/>
        </w:rPr>
      </w:pPr>
    </w:p>
    <w:p w:rsidR="003B63F7" w:rsidRDefault="0092058D">
      <w:pPr>
        <w:pStyle w:val="PargrafodaLista"/>
        <w:numPr>
          <w:ilvl w:val="0"/>
          <w:numId w:val="15"/>
        </w:numPr>
        <w:spacing w:after="0" w:line="240" w:lineRule="auto"/>
        <w:ind w:left="1418" w:hanging="589"/>
        <w:jc w:val="both"/>
        <w:rPr>
          <w:rFonts w:asciiTheme="minorHAnsi" w:hAnsiTheme="minorHAnsi" w:cs="Arial"/>
        </w:rPr>
      </w:pPr>
      <w:r>
        <w:rPr>
          <w:rFonts w:asciiTheme="minorHAnsi" w:hAnsiTheme="minorHAnsi" w:cs="Arial"/>
        </w:rPr>
        <w:t>Comprovar que prestou Garantia de Execução, nos termos, forma e valores da minuta do Contrato de Concessão, Anexo III deste Edital;</w:t>
      </w:r>
    </w:p>
    <w:p w:rsidR="003B63F7" w:rsidRDefault="003B63F7">
      <w:pPr>
        <w:pStyle w:val="PargrafodaLista"/>
        <w:spacing w:after="0" w:line="240" w:lineRule="auto"/>
        <w:ind w:left="1418" w:hanging="589"/>
        <w:jc w:val="both"/>
        <w:rPr>
          <w:rFonts w:asciiTheme="minorHAnsi" w:hAnsiTheme="minorHAnsi" w:cs="Arial"/>
        </w:rPr>
      </w:pPr>
    </w:p>
    <w:p w:rsidR="003B63F7" w:rsidRDefault="0092058D">
      <w:pPr>
        <w:pStyle w:val="PargrafodaLista"/>
        <w:numPr>
          <w:ilvl w:val="0"/>
          <w:numId w:val="15"/>
        </w:numPr>
        <w:spacing w:after="0" w:line="240" w:lineRule="auto"/>
        <w:ind w:left="1418" w:hanging="589"/>
        <w:jc w:val="both"/>
        <w:rPr>
          <w:rFonts w:asciiTheme="minorHAnsi" w:hAnsiTheme="minorHAnsi" w:cs="Arial"/>
        </w:rPr>
      </w:pPr>
      <w:r>
        <w:rPr>
          <w:rFonts w:asciiTheme="minorHAnsi" w:hAnsiTheme="minorHAnsi" w:cs="Arial"/>
        </w:rPr>
        <w:t>Apresentar seu Plano de Seguros;</w:t>
      </w:r>
    </w:p>
    <w:p w:rsidR="003B63F7" w:rsidRDefault="003B63F7">
      <w:pPr>
        <w:pStyle w:val="PargrafodaLista"/>
        <w:spacing w:after="0" w:line="240" w:lineRule="auto"/>
        <w:ind w:left="1418" w:hanging="589"/>
        <w:jc w:val="both"/>
        <w:rPr>
          <w:rFonts w:asciiTheme="minorHAnsi" w:hAnsiTheme="minorHAnsi" w:cs="Arial"/>
        </w:rPr>
      </w:pPr>
    </w:p>
    <w:p w:rsidR="003B63F7" w:rsidRDefault="0092058D">
      <w:pPr>
        <w:pStyle w:val="PargrafodaLista"/>
        <w:numPr>
          <w:ilvl w:val="0"/>
          <w:numId w:val="15"/>
        </w:numPr>
        <w:spacing w:after="0" w:line="240" w:lineRule="auto"/>
        <w:ind w:left="1418" w:hanging="589"/>
        <w:jc w:val="both"/>
        <w:rPr>
          <w:rFonts w:asciiTheme="minorHAnsi" w:hAnsiTheme="minorHAnsi" w:cs="Arial"/>
        </w:rPr>
      </w:pPr>
      <w:r>
        <w:rPr>
          <w:rFonts w:asciiTheme="minorHAnsi" w:hAnsiTheme="minorHAnsi" w:cs="Arial"/>
        </w:rPr>
        <w:t>Demonstrar que constituiu a SPE, nos exatos termos da minuta apresentada pela Licitante na fase de análise dos Documentos de Habilitação, com a correspondente certidão da Junta Comercial, bem como o respectivo comprovante de inscrição perante o Cadastro Nacional de Pessoas Jurídicas (CNPJ);</w:t>
      </w:r>
    </w:p>
    <w:p w:rsidR="003B63F7" w:rsidRDefault="003B63F7">
      <w:pPr>
        <w:pStyle w:val="PargrafodaLista"/>
        <w:spacing w:after="0" w:line="240" w:lineRule="auto"/>
        <w:ind w:left="1418" w:hanging="589"/>
        <w:jc w:val="both"/>
        <w:rPr>
          <w:rFonts w:asciiTheme="minorHAnsi" w:hAnsiTheme="minorHAnsi" w:cs="Arial"/>
        </w:rPr>
      </w:pPr>
    </w:p>
    <w:p w:rsidR="003B63F7" w:rsidRDefault="0092058D">
      <w:pPr>
        <w:pStyle w:val="PargrafodaLista"/>
        <w:numPr>
          <w:ilvl w:val="0"/>
          <w:numId w:val="15"/>
        </w:numPr>
        <w:spacing w:after="0" w:line="240" w:lineRule="auto"/>
        <w:ind w:left="1418" w:hanging="589"/>
        <w:jc w:val="both"/>
        <w:rPr>
          <w:rFonts w:asciiTheme="minorHAnsi" w:hAnsiTheme="minorHAnsi" w:cs="Arial"/>
        </w:rPr>
      </w:pPr>
      <w:r>
        <w:rPr>
          <w:rFonts w:asciiTheme="minorHAnsi" w:hAnsiTheme="minorHAnsi" w:cs="Arial"/>
        </w:rPr>
        <w:t>Comprovar que integralizou no capital social da SPE, em moeda corrente nacional, conforme previsto no item 21.2 do Edital;</w:t>
      </w:r>
    </w:p>
    <w:p w:rsidR="003B63F7" w:rsidRDefault="003B63F7">
      <w:pPr>
        <w:pStyle w:val="PargrafodaLista"/>
        <w:spacing w:after="0" w:line="240" w:lineRule="auto"/>
        <w:ind w:left="1418" w:hanging="589"/>
        <w:jc w:val="both"/>
        <w:rPr>
          <w:rFonts w:asciiTheme="minorHAnsi" w:hAnsiTheme="minorHAnsi" w:cs="Arial"/>
        </w:rPr>
      </w:pPr>
    </w:p>
    <w:p w:rsidR="003B63F7" w:rsidRDefault="003B63F7">
      <w:pPr>
        <w:pStyle w:val="PargrafodaLista"/>
        <w:spacing w:after="0" w:line="240" w:lineRule="auto"/>
        <w:ind w:left="1418"/>
        <w:jc w:val="both"/>
        <w:rPr>
          <w:rFonts w:asciiTheme="minorHAnsi" w:hAnsiTheme="minorHAnsi" w:cs="Arial"/>
        </w:rPr>
      </w:pPr>
    </w:p>
    <w:p w:rsidR="003B63F7" w:rsidRDefault="0092058D">
      <w:pPr>
        <w:pStyle w:val="PargrafodaLista"/>
        <w:numPr>
          <w:ilvl w:val="0"/>
          <w:numId w:val="15"/>
        </w:numPr>
        <w:tabs>
          <w:tab w:val="left" w:pos="6480"/>
        </w:tabs>
        <w:spacing w:after="0" w:line="240" w:lineRule="auto"/>
        <w:ind w:left="1418"/>
        <w:jc w:val="both"/>
        <w:rPr>
          <w:rFonts w:asciiTheme="minorHAnsi" w:hAnsiTheme="minorHAnsi" w:cs="Arial"/>
        </w:rPr>
      </w:pPr>
      <w:r>
        <w:rPr>
          <w:rFonts w:asciiTheme="minorHAnsi" w:hAnsiTheme="minorHAnsi" w:cs="Arial"/>
        </w:rPr>
        <w:t xml:space="preserve">Comprovação do pagamento, à empresa </w:t>
      </w:r>
      <w:proofErr w:type="spellStart"/>
      <w:r w:rsidR="00B94608">
        <w:rPr>
          <w:rFonts w:asciiTheme="minorHAnsi" w:hAnsiTheme="minorHAnsi" w:cs="Arial"/>
        </w:rPr>
        <w:t>Tellus</w:t>
      </w:r>
      <w:proofErr w:type="spellEnd"/>
      <w:r w:rsidR="00B94608">
        <w:rPr>
          <w:rFonts w:asciiTheme="minorHAnsi" w:hAnsiTheme="minorHAnsi" w:cs="Arial"/>
        </w:rPr>
        <w:t xml:space="preserve"> </w:t>
      </w:r>
      <w:proofErr w:type="spellStart"/>
      <w:r w:rsidR="00B94608">
        <w:rPr>
          <w:rFonts w:asciiTheme="minorHAnsi" w:hAnsiTheme="minorHAnsi" w:cs="Arial"/>
        </w:rPr>
        <w:t>Mater</w:t>
      </w:r>
      <w:proofErr w:type="spellEnd"/>
      <w:r w:rsidR="00B94608">
        <w:rPr>
          <w:rFonts w:asciiTheme="minorHAnsi" w:hAnsiTheme="minorHAnsi" w:cs="Arial"/>
        </w:rPr>
        <w:t xml:space="preserve"> Brasil</w:t>
      </w:r>
      <w:r>
        <w:rPr>
          <w:rFonts w:asciiTheme="minorHAnsi" w:hAnsiTheme="minorHAnsi" w:cs="Arial"/>
        </w:rPr>
        <w:t xml:space="preserve">, CNPJ: </w:t>
      </w:r>
      <w:r w:rsidR="00B94608">
        <w:rPr>
          <w:rFonts w:asciiTheme="minorHAnsi" w:hAnsiTheme="minorHAnsi" w:cs="Arial"/>
        </w:rPr>
        <w:t>21.152.960/0001-47</w:t>
      </w:r>
      <w:r>
        <w:rPr>
          <w:rFonts w:asciiTheme="minorHAnsi" w:hAnsiTheme="minorHAnsi" w:cs="Arial"/>
        </w:rPr>
        <w:t xml:space="preserve">, em virtude da realização de estudos de viabilidade </w:t>
      </w:r>
      <w:r>
        <w:rPr>
          <w:rFonts w:asciiTheme="minorHAnsi" w:hAnsiTheme="minorHAnsi" w:cs="Arial"/>
        </w:rPr>
        <w:lastRenderedPageBreak/>
        <w:t xml:space="preserve">técnica, econômica e jurídica para a implantação de PPP - </w:t>
      </w:r>
      <w:proofErr w:type="gramStart"/>
      <w:r>
        <w:rPr>
          <w:rFonts w:asciiTheme="minorHAnsi" w:hAnsiTheme="minorHAnsi" w:cs="Arial"/>
        </w:rPr>
        <w:t>Parceria Público privada</w:t>
      </w:r>
      <w:proofErr w:type="gramEnd"/>
      <w:r>
        <w:rPr>
          <w:rFonts w:asciiTheme="minorHAnsi" w:hAnsiTheme="minorHAnsi" w:cs="Arial"/>
        </w:rPr>
        <w:t xml:space="preserve"> para a modernização, expansão, operação e manutenção da infraestrutura da rede de iluminação pública </w:t>
      </w:r>
      <w:r w:rsidR="005A1135">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 xml:space="preserve">, em conformidade com o artigo 21 da Lei Federal nº 8.987/95, do valor de R$ </w:t>
      </w:r>
      <w:r w:rsidR="00DF6398">
        <w:rPr>
          <w:rFonts w:asciiTheme="minorHAnsi" w:hAnsiTheme="minorHAnsi" w:cs="Arial"/>
        </w:rPr>
        <w:t>470.000,00</w:t>
      </w:r>
      <w:r>
        <w:rPr>
          <w:rFonts w:asciiTheme="minorHAnsi" w:hAnsiTheme="minorHAnsi" w:cs="Arial"/>
        </w:rPr>
        <w:t xml:space="preserve"> (</w:t>
      </w:r>
      <w:r w:rsidR="00DF6398">
        <w:rPr>
          <w:rFonts w:asciiTheme="minorHAnsi" w:hAnsiTheme="minorHAnsi" w:cs="Arial"/>
        </w:rPr>
        <w:t>quatrocentos e setenta e mil reais</w:t>
      </w:r>
      <w:r>
        <w:rPr>
          <w:rFonts w:asciiTheme="minorHAnsi" w:hAnsiTheme="minorHAnsi" w:cs="Arial"/>
        </w:rPr>
        <w:t xml:space="preserve">), por meio de depósito na conta </w:t>
      </w:r>
      <w:r w:rsidR="00B94608">
        <w:rPr>
          <w:rFonts w:asciiTheme="minorHAnsi" w:hAnsiTheme="minorHAnsi" w:cs="Arial"/>
        </w:rPr>
        <w:t>1635-5</w:t>
      </w:r>
      <w:r>
        <w:rPr>
          <w:rFonts w:asciiTheme="minorHAnsi" w:hAnsiTheme="minorHAnsi" w:cs="Arial"/>
        </w:rPr>
        <w:t xml:space="preserve">, agência nº </w:t>
      </w:r>
      <w:r w:rsidR="00B94608">
        <w:rPr>
          <w:rFonts w:asciiTheme="minorHAnsi" w:hAnsiTheme="minorHAnsi" w:cs="Arial"/>
        </w:rPr>
        <w:t>3045</w:t>
      </w:r>
      <w:r>
        <w:rPr>
          <w:rFonts w:asciiTheme="minorHAnsi" w:hAnsiTheme="minorHAnsi" w:cs="Arial"/>
        </w:rPr>
        <w:t xml:space="preserve">, do Banco </w:t>
      </w:r>
      <w:r w:rsidR="00B94608">
        <w:rPr>
          <w:rFonts w:asciiTheme="minorHAnsi" w:hAnsiTheme="minorHAnsi" w:cs="Arial"/>
        </w:rPr>
        <w:t>Caixa Econômica</w:t>
      </w:r>
      <w:r>
        <w:rPr>
          <w:rFonts w:asciiTheme="minorHAnsi" w:hAnsiTheme="minorHAnsi" w:cs="Arial"/>
        </w:rPr>
        <w:t>.</w:t>
      </w:r>
    </w:p>
    <w:p w:rsidR="003B63F7" w:rsidRDefault="003B63F7">
      <w:pPr>
        <w:pStyle w:val="PargrafodaLista"/>
        <w:rPr>
          <w:rFonts w:asciiTheme="minorHAnsi" w:hAnsiTheme="minorHAnsi" w:cs="Arial"/>
          <w:highlight w:val="green"/>
        </w:rPr>
      </w:pPr>
    </w:p>
    <w:p w:rsidR="003B63F7" w:rsidRDefault="0092058D">
      <w:pPr>
        <w:pStyle w:val="PargrafodaLista"/>
        <w:numPr>
          <w:ilvl w:val="0"/>
          <w:numId w:val="15"/>
        </w:numPr>
        <w:tabs>
          <w:tab w:val="left" w:pos="6480"/>
        </w:tabs>
        <w:spacing w:after="0" w:line="240" w:lineRule="auto"/>
        <w:ind w:left="1418"/>
        <w:jc w:val="both"/>
        <w:rPr>
          <w:rFonts w:asciiTheme="minorHAnsi" w:hAnsiTheme="minorHAnsi" w:cs="Arial"/>
        </w:rPr>
      </w:pPr>
      <w:r>
        <w:rPr>
          <w:rFonts w:asciiTheme="minorHAnsi" w:hAnsiTheme="minorHAnsi" w:cs="Arial"/>
        </w:rPr>
        <w:t>O valor a ser ressarcido será reajustado, a partir da data da primeira publicação deste Edital até a data do efetivo pagamento, pela variação do Índice de Preços ao Consumidor divulgado mensalmente pela FIPE- Fundação Instituto de Pesquisas Econômicas.</w:t>
      </w:r>
    </w:p>
    <w:p w:rsidR="003B63F7" w:rsidRDefault="003B63F7">
      <w:pPr>
        <w:pStyle w:val="PargrafodaLista"/>
        <w:ind w:left="1440"/>
        <w:jc w:val="both"/>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O não atendimento à convocação por parte do Adjudicatário, para assinatura do Contrato de Concessão, ou a sua recusa injustificada em assiná-lo no prazo estipulado, sujeitará o infrator à execução da Garantia de Proposta, sem prejuízo das demais penalidades legais.</w:t>
      </w:r>
    </w:p>
    <w:p w:rsidR="003B63F7" w:rsidRDefault="003B63F7">
      <w:pPr>
        <w:pStyle w:val="PargrafodaLista"/>
        <w:spacing w:after="0"/>
        <w:ind w:left="851" w:hanging="851"/>
        <w:jc w:val="both"/>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Ocorrendo a hipótese prevista no item 20.6, poderá o Poder Concedente convocar os Concorrentes remanescentes, na ordem de classificação, para assumir o Contrato de Concessão em igual prazo e nas mesmas condições da proposta vencedora, ou revogar a licitação.</w:t>
      </w:r>
    </w:p>
    <w:p w:rsidR="003B63F7" w:rsidRDefault="003B63F7">
      <w:pPr>
        <w:pStyle w:val="PargrafodaLista"/>
        <w:ind w:left="851" w:hanging="851"/>
        <w:rPr>
          <w:rFonts w:asciiTheme="minorHAnsi" w:hAnsiTheme="minorHAnsi" w:cs="Arial"/>
          <w:highlight w:val="yellow"/>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A Concessionária deverá observar as diretrizes estabelecidas no Contrato de Concessão e obriga-se a manter, durante toda a sua execução, as condições de habilitação e qualificação exigidas nesta Licitação.</w:t>
      </w:r>
    </w:p>
    <w:p w:rsidR="003B63F7" w:rsidRDefault="003B63F7">
      <w:pPr>
        <w:spacing w:after="0"/>
        <w:jc w:val="both"/>
        <w:rPr>
          <w:rFonts w:asciiTheme="minorHAnsi" w:hAnsiTheme="minorHAnsi" w:cs="Arial"/>
        </w:rPr>
      </w:pPr>
    </w:p>
    <w:p w:rsidR="003B63F7" w:rsidRDefault="003B63F7">
      <w:pPr>
        <w:spacing w:after="0"/>
        <w:jc w:val="both"/>
        <w:rPr>
          <w:rFonts w:asciiTheme="minorHAnsi" w:hAnsiTheme="minorHAnsi" w:cs="Arial"/>
        </w:rPr>
      </w:pPr>
    </w:p>
    <w:p w:rsidR="003B63F7" w:rsidRDefault="0092058D">
      <w:pPr>
        <w:pStyle w:val="PargrafodaLista"/>
        <w:numPr>
          <w:ilvl w:val="0"/>
          <w:numId w:val="1"/>
        </w:numPr>
        <w:spacing w:after="0"/>
        <w:ind w:left="0" w:firstLine="709"/>
        <w:outlineLvl w:val="1"/>
        <w:rPr>
          <w:rFonts w:asciiTheme="minorHAnsi" w:hAnsiTheme="minorHAnsi" w:cs="Arial"/>
          <w:b/>
        </w:rPr>
      </w:pPr>
      <w:bookmarkStart w:id="25" w:name="_Toc482131011"/>
      <w:proofErr w:type="gramStart"/>
      <w:r>
        <w:rPr>
          <w:rFonts w:asciiTheme="minorHAnsi" w:hAnsiTheme="minorHAnsi" w:cs="Arial"/>
          <w:b/>
        </w:rPr>
        <w:t>SOCIEDADE DE PROPÓSITO ESPECÍFICO</w:t>
      </w:r>
      <w:bookmarkEnd w:id="25"/>
      <w:proofErr w:type="gramEnd"/>
    </w:p>
    <w:p w:rsidR="003B63F7" w:rsidRDefault="003B63F7">
      <w:pPr>
        <w:spacing w:after="0"/>
        <w:jc w:val="both"/>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A Concessionária será uma SPE, na forma de sociedade limitada ou sociedade por ações, constituída de acordo com a lei brasileira, com a finalidade exclusiva de executar e cumprir o Objeto da Concessão.</w:t>
      </w:r>
    </w:p>
    <w:p w:rsidR="003B63F7" w:rsidRDefault="003B63F7">
      <w:pPr>
        <w:pStyle w:val="PargrafodaLista"/>
        <w:spacing w:after="0"/>
        <w:jc w:val="both"/>
        <w:rPr>
          <w:rFonts w:asciiTheme="minorHAnsi" w:hAnsiTheme="minorHAnsi" w:cs="Arial"/>
        </w:rPr>
      </w:pPr>
    </w:p>
    <w:p w:rsidR="003B63F7" w:rsidRDefault="003B63F7">
      <w:pPr>
        <w:pStyle w:val="PargrafodaLista"/>
        <w:spacing w:after="0"/>
        <w:ind w:left="1134" w:hanging="720"/>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Caberá à SPE a execução de todas as obrigações contratuais a ela atribuídas pelo Contrato de Concessão, às quais estará também vinculada, podendo contratar terceiros para </w:t>
      </w:r>
      <w:proofErr w:type="gramStart"/>
      <w:r>
        <w:rPr>
          <w:rFonts w:asciiTheme="minorHAnsi" w:hAnsiTheme="minorHAnsi" w:cs="Arial"/>
        </w:rPr>
        <w:t>a prestação de parcelados serviços inerentes à concessão</w:t>
      </w:r>
      <w:proofErr w:type="gramEnd"/>
      <w:r>
        <w:rPr>
          <w:rFonts w:asciiTheme="minorHAnsi" w:hAnsiTheme="minorHAnsi" w:cs="Arial"/>
        </w:rPr>
        <w:t xml:space="preserve">, conforme o regramento do Contrato de Concessão, respeitadas as disposições legais. </w:t>
      </w:r>
    </w:p>
    <w:p w:rsidR="003B63F7" w:rsidRDefault="003B63F7">
      <w:pPr>
        <w:spacing w:after="0"/>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A SPE deverá ter sede e foro </w:t>
      </w:r>
      <w:r w:rsidR="00DF6398">
        <w:rPr>
          <w:rFonts w:asciiTheme="minorHAnsi" w:hAnsiTheme="minorHAnsi" w:cs="Arial"/>
        </w:rPr>
        <w:t>em</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w:t>
      </w:r>
    </w:p>
    <w:p w:rsidR="003B63F7" w:rsidRDefault="003B63F7">
      <w:pPr>
        <w:pStyle w:val="PargrafodaLista"/>
        <w:spacing w:after="0"/>
        <w:ind w:left="709"/>
        <w:jc w:val="both"/>
        <w:rPr>
          <w:rFonts w:asciiTheme="minorHAnsi" w:hAnsiTheme="minorHAnsi" w:cs="Arial"/>
        </w:rPr>
      </w:pP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lastRenderedPageBreak/>
        <w:t>No instrumento de constituição da SPE deverá constar expressa previsão de delegação do poder decisório da SPE ao interventor indicado pelo Poder Concedente, no caso de intervenção.</w:t>
      </w:r>
    </w:p>
    <w:p w:rsidR="003B63F7" w:rsidRDefault="003B63F7">
      <w:pPr>
        <w:pStyle w:val="PargrafodaLista"/>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Para fins de atendimento do item 21.1, a Licitante individual deverá constituir subsidiária integral.</w:t>
      </w:r>
    </w:p>
    <w:p w:rsidR="003B63F7" w:rsidRDefault="003B63F7">
      <w:pPr>
        <w:pStyle w:val="PargrafodaLista"/>
        <w:rPr>
          <w:rFonts w:asciiTheme="minorHAnsi" w:hAnsiTheme="minorHAnsi" w:cs="Arial"/>
        </w:rPr>
      </w:pP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Na hipótese de a Concessionária ter se apresentado na forma de Consórcio, a SPE deverá ser constituída com as mesmas parti</w:t>
      </w:r>
      <w:r w:rsidR="00D853B2">
        <w:rPr>
          <w:rFonts w:asciiTheme="minorHAnsi" w:hAnsiTheme="minorHAnsi" w:cs="Arial"/>
        </w:rPr>
        <w:t>cip</w:t>
      </w:r>
      <w:r>
        <w:rPr>
          <w:rFonts w:asciiTheme="minorHAnsi" w:hAnsiTheme="minorHAnsi" w:cs="Arial"/>
        </w:rPr>
        <w:t>ações acionárias descritas no Termo de Compromisso de Constituição de Sociedade de Propósito Específico, nos termos deste Edital.</w:t>
      </w:r>
    </w:p>
    <w:p w:rsidR="003B63F7" w:rsidRDefault="003B63F7">
      <w:pPr>
        <w:pStyle w:val="PargrafodaLista"/>
        <w:spacing w:after="0"/>
        <w:jc w:val="both"/>
        <w:rPr>
          <w:rFonts w:asciiTheme="minorHAnsi" w:hAnsiTheme="minorHAnsi" w:cs="Arial"/>
        </w:rPr>
      </w:pPr>
    </w:p>
    <w:p w:rsidR="00CD1C2A" w:rsidRDefault="0092058D" w:rsidP="00CD1C2A">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 xml:space="preserve">O capital social mínimo da Concessionária será o correspondente a aproximadamente 1% (dez por cento) do Valor Estimado do Contrato, com valor estimado de </w:t>
      </w:r>
      <w:r w:rsidRPr="00230CB3">
        <w:rPr>
          <w:rFonts w:asciiTheme="minorHAnsi" w:hAnsiTheme="minorHAnsi" w:cs="Arial"/>
        </w:rPr>
        <w:t xml:space="preserve">R$ </w:t>
      </w:r>
      <w:r w:rsidR="00DF6398" w:rsidRPr="00DF6398">
        <w:rPr>
          <w:rFonts w:asciiTheme="minorHAnsi" w:hAnsiTheme="minorHAnsi" w:cs="Arial"/>
        </w:rPr>
        <w:t>310</w:t>
      </w:r>
      <w:r w:rsidR="00CD1C2A">
        <w:rPr>
          <w:rFonts w:asciiTheme="minorHAnsi" w:hAnsiTheme="minorHAnsi" w:cs="Arial"/>
        </w:rPr>
        <w:t>.</w:t>
      </w:r>
      <w:r w:rsidR="00DF6398" w:rsidRPr="00DF6398">
        <w:rPr>
          <w:rFonts w:asciiTheme="minorHAnsi" w:hAnsiTheme="minorHAnsi" w:cs="Arial"/>
        </w:rPr>
        <w:t>383,</w:t>
      </w:r>
      <w:r w:rsidR="00AA7314">
        <w:rPr>
          <w:rFonts w:asciiTheme="minorHAnsi" w:hAnsiTheme="minorHAnsi" w:cs="Arial"/>
        </w:rPr>
        <w:t>00</w:t>
      </w:r>
      <w:r w:rsidRPr="00230CB3">
        <w:rPr>
          <w:rFonts w:asciiTheme="minorHAnsi" w:hAnsiTheme="minorHAnsi" w:cs="Arial"/>
        </w:rPr>
        <w:t xml:space="preserve"> (</w:t>
      </w:r>
      <w:r w:rsidR="00AA7314">
        <w:rPr>
          <w:rFonts w:asciiTheme="minorHAnsi" w:hAnsiTheme="minorHAnsi" w:cs="Arial"/>
        </w:rPr>
        <w:t>trezentos e dez mil trezentos e oitenta e três</w:t>
      </w:r>
      <w:r w:rsidR="00DF6398">
        <w:rPr>
          <w:rFonts w:asciiTheme="minorHAnsi" w:hAnsiTheme="minorHAnsi" w:cs="Arial"/>
        </w:rPr>
        <w:t xml:space="preserve"> reais, oitocentos e trinta e três reais e sessenta centavos</w:t>
      </w:r>
      <w:r w:rsidRPr="00230CB3">
        <w:rPr>
          <w:rFonts w:asciiTheme="minorHAnsi" w:hAnsiTheme="minorHAnsi" w:cs="Arial"/>
        </w:rPr>
        <w:t>),</w:t>
      </w:r>
      <w:r>
        <w:rPr>
          <w:rFonts w:asciiTheme="minorHAnsi" w:hAnsiTheme="minorHAnsi" w:cs="Arial"/>
        </w:rPr>
        <w:t xml:space="preserve"> </w:t>
      </w:r>
      <w:r w:rsidR="00CD1C2A">
        <w:rPr>
          <w:rFonts w:asciiTheme="minorHAnsi" w:hAnsiTheme="minorHAnsi" w:cs="Arial"/>
        </w:rPr>
        <w:t>que deverá estar integralizado antes da assinatura do contrato.</w:t>
      </w:r>
    </w:p>
    <w:p w:rsidR="003B63F7" w:rsidRDefault="00CD1C2A" w:rsidP="00CD1C2A">
      <w:pPr>
        <w:pStyle w:val="PargrafodaLista"/>
        <w:spacing w:after="0"/>
        <w:ind w:left="568"/>
        <w:jc w:val="both"/>
        <w:outlineLvl w:val="1"/>
        <w:rPr>
          <w:rFonts w:asciiTheme="minorHAnsi" w:hAnsiTheme="minorHAnsi" w:cs="Arial"/>
        </w:rPr>
      </w:pPr>
      <w:r>
        <w:rPr>
          <w:rFonts w:asciiTheme="minorHAnsi" w:hAnsiTheme="minorHAnsi" w:cs="Arial"/>
        </w:rPr>
        <w:t xml:space="preserve"> </w:t>
      </w:r>
    </w:p>
    <w:p w:rsidR="003B63F7" w:rsidRDefault="0092058D">
      <w:pPr>
        <w:pStyle w:val="PargrafodaLista"/>
        <w:numPr>
          <w:ilvl w:val="2"/>
          <w:numId w:val="1"/>
        </w:numPr>
        <w:spacing w:after="0"/>
        <w:ind w:left="0" w:firstLine="709"/>
        <w:jc w:val="both"/>
        <w:rPr>
          <w:rFonts w:asciiTheme="minorHAnsi" w:hAnsiTheme="minorHAnsi" w:cs="Arial"/>
        </w:rPr>
      </w:pPr>
      <w:r>
        <w:rPr>
          <w:rFonts w:asciiTheme="minorHAnsi" w:hAnsiTheme="minorHAnsi" w:cs="Arial"/>
        </w:rPr>
        <w:t xml:space="preserve">A Concessionária poderá reduzir o seu capital social em 50% (cinquenta por cento) do valor mínimo somente </w:t>
      </w:r>
      <w:proofErr w:type="gramStart"/>
      <w:r>
        <w:rPr>
          <w:rFonts w:asciiTheme="minorHAnsi" w:hAnsiTheme="minorHAnsi" w:cs="Arial"/>
        </w:rPr>
        <w:t>após</w:t>
      </w:r>
      <w:proofErr w:type="gramEnd"/>
      <w:r>
        <w:rPr>
          <w:rFonts w:asciiTheme="minorHAnsi" w:hAnsiTheme="minorHAnsi" w:cs="Arial"/>
        </w:rPr>
        <w:t xml:space="preserve"> encerrado o período de investimento, porém, em qualquer hipótese, após transcorrido 5 (cinco) anos contados da Ordem de Início, sem prévia e expressa autorização da Prefeitura </w:t>
      </w:r>
      <w:r w:rsidR="00DF6398">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 Este valor de capital social mínimo deverá ser mantido até o final da concessão, salvo se autorizada expressamente pelo Poder Concedente redução adicional.</w:t>
      </w:r>
    </w:p>
    <w:p w:rsidR="003B63F7" w:rsidRDefault="003B63F7">
      <w:pPr>
        <w:pStyle w:val="PargrafodaLista"/>
        <w:spacing w:after="0"/>
        <w:jc w:val="both"/>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O exercício social da Concessionária e o exercício financeiro do Contrato de Concessão coincidirão com o ano civil.</w:t>
      </w:r>
    </w:p>
    <w:p w:rsidR="003B63F7" w:rsidRDefault="003B63F7">
      <w:pPr>
        <w:pStyle w:val="PargrafodaLista"/>
        <w:ind w:left="851" w:hanging="851"/>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 xml:space="preserve">A Concessionária poderá oferecer em garantia, nos termos da minuta do Contrato de Concessão, os direitos emergentes da Concessão, para obtenção de financiamentos relacionados a investimentos de interesse dos serviços objeto desta Concessão, desde que não seja comprometida a continuidade e a adequada prestação dos serviços, o que deverá ser devidamente informado e comprovado perante a Prefeitura </w:t>
      </w:r>
      <w:r w:rsidR="00DF6398">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w:t>
      </w:r>
    </w:p>
    <w:p w:rsidR="003B63F7" w:rsidRDefault="003B63F7">
      <w:pPr>
        <w:pStyle w:val="PargrafodaLista"/>
        <w:ind w:left="851" w:hanging="851"/>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 xml:space="preserve">A Concessionária não poderá, durante todo o prazo da Concessão, transferir o controle da sociedade, sem prévia e expressa autorização do Poder Concedente, seja por meio de modificação da composição acionária e/ou por meio de </w:t>
      </w:r>
      <w:proofErr w:type="gramStart"/>
      <w:r>
        <w:rPr>
          <w:rFonts w:asciiTheme="minorHAnsi" w:hAnsiTheme="minorHAnsi" w:cs="Arial"/>
        </w:rPr>
        <w:t>implementação</w:t>
      </w:r>
      <w:proofErr w:type="gramEnd"/>
      <w:r>
        <w:rPr>
          <w:rFonts w:asciiTheme="minorHAnsi" w:hAnsiTheme="minorHAnsi" w:cs="Arial"/>
        </w:rPr>
        <w:t xml:space="preserve"> de acordo de acionistas, salvo nas hipóteses de transferência aos financiadores do projeto, nos moldes do disposto na minuta do Contrato.</w:t>
      </w:r>
    </w:p>
    <w:p w:rsidR="003B63F7" w:rsidRDefault="003B63F7">
      <w:pPr>
        <w:pStyle w:val="PargrafodaLista"/>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lastRenderedPageBreak/>
        <w:t xml:space="preserve">A Concessionária, na relação com seus empregados, deverá respeitar os acordos e convenções coletivas de trabalho vigentes no âmbito </w:t>
      </w:r>
      <w:r w:rsidR="00DF6398">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 inclusive com observância e aplicação do piso salarial e das demais cláusulas financeiras e sociais, sem prejuízo das demais normas vigentes.</w:t>
      </w:r>
    </w:p>
    <w:p w:rsidR="003B63F7" w:rsidRDefault="003B63F7">
      <w:pPr>
        <w:pStyle w:val="PargrafodaLista"/>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A Concessionária se vincula pelos atos praticados na operação da Concessão, pelo prazo da Concessão; ao disposto no Contrato de Concessão; neste Edital; à documentação por ela apresentada; aos respectivos documentos contratuais; bem como à legislação e regulamentação setorial que a ela se aplique.</w:t>
      </w:r>
    </w:p>
    <w:p w:rsidR="003B63F7" w:rsidRDefault="003B63F7">
      <w:pPr>
        <w:pStyle w:val="PargrafodaLista"/>
        <w:spacing w:after="0"/>
        <w:ind w:firstLine="709"/>
        <w:jc w:val="both"/>
        <w:rPr>
          <w:rFonts w:asciiTheme="minorHAnsi" w:hAnsiTheme="minorHAnsi" w:cs="Arial"/>
        </w:rPr>
      </w:pPr>
    </w:p>
    <w:p w:rsidR="003B63F7" w:rsidRDefault="0092058D">
      <w:pPr>
        <w:pStyle w:val="PargrafodaLista"/>
        <w:numPr>
          <w:ilvl w:val="0"/>
          <w:numId w:val="1"/>
        </w:numPr>
        <w:spacing w:after="0"/>
        <w:ind w:left="0" w:firstLine="709"/>
        <w:outlineLvl w:val="1"/>
        <w:rPr>
          <w:rFonts w:asciiTheme="minorHAnsi" w:hAnsiTheme="minorHAnsi" w:cs="Arial"/>
          <w:b/>
        </w:rPr>
      </w:pPr>
      <w:bookmarkStart w:id="26" w:name="_Toc482131012"/>
      <w:r>
        <w:rPr>
          <w:rFonts w:asciiTheme="minorHAnsi" w:hAnsiTheme="minorHAnsi" w:cs="Arial"/>
          <w:b/>
        </w:rPr>
        <w:t>DISPOSIÇÕES FINAIS</w:t>
      </w:r>
      <w:bookmarkEnd w:id="26"/>
    </w:p>
    <w:p w:rsidR="003B63F7" w:rsidRDefault="003B63F7">
      <w:pPr>
        <w:pStyle w:val="PargrafodaLista"/>
        <w:spacing w:after="0"/>
        <w:ind w:left="390"/>
        <w:jc w:val="both"/>
        <w:outlineLvl w:val="0"/>
        <w:rPr>
          <w:rFonts w:asciiTheme="minorHAnsi" w:hAnsiTheme="minorHAnsi" w:cs="Arial"/>
          <w:b/>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 xml:space="preserve">A Comissão de Licitação poderá proceder com inspeções, auditorias e realizar ou determinar diligências a qualquer tempo, bem como valer-se do assessoramento técnico de terceiros contratados para este fim, </w:t>
      </w:r>
      <w:r w:rsidR="00CD1C2A">
        <w:rPr>
          <w:rFonts w:asciiTheme="minorHAnsi" w:hAnsiTheme="minorHAnsi" w:cs="Arial"/>
        </w:rPr>
        <w:t>para se</w:t>
      </w:r>
      <w:r>
        <w:rPr>
          <w:rFonts w:asciiTheme="minorHAnsi" w:hAnsiTheme="minorHAnsi" w:cs="Arial"/>
        </w:rPr>
        <w:t xml:space="preserve"> for o caso, esclarecer dúvidas e conferir informações e registros oferecidos pelas Licitantes.</w:t>
      </w:r>
    </w:p>
    <w:p w:rsidR="003B63F7" w:rsidRDefault="003B63F7">
      <w:pPr>
        <w:pStyle w:val="PargrafodaLista"/>
        <w:spacing w:after="0"/>
        <w:ind w:left="709"/>
        <w:jc w:val="both"/>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As Licitantes, sempre que solicitado, deverão disponibilizar para a Comissão de Licitação seus livros e registros contábeis e fiscais, quando houver necessidade de comprovação de dados para a correta avaliação, certificação e comprovação da situação financeira das Licitantes, suficiente ao cumprimento das obrigações decorrentes deste Edital.</w:t>
      </w:r>
    </w:p>
    <w:p w:rsidR="003B63F7" w:rsidRDefault="003B63F7">
      <w:pPr>
        <w:spacing w:after="0"/>
        <w:ind w:left="851" w:hanging="851"/>
        <w:jc w:val="both"/>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 xml:space="preserve">A Comissão de Licitação dará ciência das decisões pertinentes a esta Licitação por meio de publicações na </w:t>
      </w:r>
      <w:r w:rsidR="005D7DEC">
        <w:rPr>
          <w:rFonts w:asciiTheme="minorHAnsi" w:hAnsiTheme="minorHAnsi" w:cs="Arial"/>
        </w:rPr>
        <w:t>IOM</w:t>
      </w:r>
      <w:r>
        <w:rPr>
          <w:rFonts w:asciiTheme="minorHAnsi" w:hAnsiTheme="minorHAnsi" w:cs="Arial"/>
        </w:rPr>
        <w:t>, fazendo inclusive constar destas publicações eventuais desistências do direito de recorrer, resultantes do exercício, pelas Licitantes, do previsto no do art. 43, inciso III, da Lei Federal nº  8.666/93.</w:t>
      </w:r>
    </w:p>
    <w:p w:rsidR="003B63F7" w:rsidRDefault="003B63F7">
      <w:pPr>
        <w:spacing w:after="0"/>
        <w:ind w:left="851" w:hanging="851"/>
        <w:jc w:val="both"/>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 xml:space="preserve">Os estudos e levantamentos prévios disponibilizados pelo Poder Concedente são meramente indicativos, sendo lícito </w:t>
      </w:r>
      <w:proofErr w:type="gramStart"/>
      <w:r>
        <w:rPr>
          <w:rFonts w:asciiTheme="minorHAnsi" w:hAnsiTheme="minorHAnsi" w:cs="Arial"/>
        </w:rPr>
        <w:t>às</w:t>
      </w:r>
      <w:proofErr w:type="gramEnd"/>
      <w:r>
        <w:rPr>
          <w:rFonts w:asciiTheme="minorHAnsi" w:hAnsiTheme="minorHAnsi" w:cs="Arial"/>
        </w:rPr>
        <w:t xml:space="preserve"> Licitantes a realização de estudos próprios para a elaboração de suas Propostas.</w:t>
      </w:r>
    </w:p>
    <w:p w:rsidR="003B63F7" w:rsidRDefault="003B63F7">
      <w:pPr>
        <w:spacing w:after="0"/>
        <w:ind w:left="851" w:hanging="851"/>
        <w:jc w:val="both"/>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proofErr w:type="gramStart"/>
      <w:r>
        <w:rPr>
          <w:rFonts w:asciiTheme="minorHAnsi" w:hAnsiTheme="minorHAnsi" w:cs="Arial"/>
        </w:rPr>
        <w:t>O Poder Concedente</w:t>
      </w:r>
      <w:proofErr w:type="gramEnd"/>
      <w:r>
        <w:rPr>
          <w:rFonts w:asciiTheme="minorHAnsi" w:hAnsiTheme="minorHAnsi" w:cs="Arial"/>
        </w:rPr>
        <w:t xml:space="preserve"> poderá revogar ou anular esta licitação nos termos do art. 49 da Lei Federal nº 8.666/93.</w:t>
      </w:r>
    </w:p>
    <w:p w:rsidR="003B63F7" w:rsidRDefault="003B63F7">
      <w:pPr>
        <w:spacing w:after="0"/>
        <w:ind w:left="851" w:hanging="851"/>
        <w:jc w:val="both"/>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Qualquer modificação neste Edital exigirá divulgação pela mesma forma que se deu o texto original, reabrindo-se o prazo inicialmente estabelecido, exceto na hipótese de a retificação não alterar a formulação das propostas.</w:t>
      </w:r>
    </w:p>
    <w:p w:rsidR="003B63F7" w:rsidRDefault="003B63F7">
      <w:pPr>
        <w:spacing w:after="0"/>
        <w:ind w:left="851" w:hanging="851"/>
        <w:jc w:val="both"/>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A apresentação da proposta implica a aceitação plena e total das condições deste Edital.</w:t>
      </w:r>
    </w:p>
    <w:p w:rsidR="003B63F7" w:rsidRDefault="003B63F7">
      <w:pPr>
        <w:spacing w:after="0"/>
        <w:ind w:left="851" w:hanging="851"/>
        <w:jc w:val="both"/>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A qualquer momento, poderá o Poder Concedente ou a Comissão de Licitação, por despacho motivado, excluir do processo licitatório qualquer Licitante, caso tenha ciência de fato ou circunstância que revele inidoneidade ou falta de capacidade técnica ou financeira para parti</w:t>
      </w:r>
      <w:r w:rsidR="005740B6">
        <w:rPr>
          <w:rFonts w:asciiTheme="minorHAnsi" w:hAnsiTheme="minorHAnsi" w:cs="Arial"/>
        </w:rPr>
        <w:t>cip</w:t>
      </w:r>
      <w:r>
        <w:rPr>
          <w:rFonts w:asciiTheme="minorHAnsi" w:hAnsiTheme="minorHAnsi" w:cs="Arial"/>
        </w:rPr>
        <w:t>ar desta Licitação.</w:t>
      </w:r>
    </w:p>
    <w:p w:rsidR="003B63F7" w:rsidRDefault="003B63F7">
      <w:pPr>
        <w:pStyle w:val="PargrafodaLista"/>
        <w:spacing w:after="0"/>
        <w:ind w:left="568"/>
        <w:jc w:val="both"/>
        <w:outlineLvl w:val="1"/>
        <w:rPr>
          <w:rFonts w:asciiTheme="minorHAnsi" w:hAnsiTheme="minorHAnsi" w:cs="Arial"/>
        </w:rPr>
      </w:pPr>
    </w:p>
    <w:p w:rsidR="003B63F7" w:rsidRDefault="0092058D">
      <w:pPr>
        <w:pStyle w:val="PargrafodaLista"/>
        <w:numPr>
          <w:ilvl w:val="1"/>
          <w:numId w:val="1"/>
        </w:numPr>
        <w:spacing w:after="0"/>
        <w:ind w:left="0" w:firstLine="568"/>
        <w:jc w:val="both"/>
        <w:outlineLvl w:val="1"/>
        <w:rPr>
          <w:rFonts w:asciiTheme="minorHAnsi" w:hAnsiTheme="minorHAnsi" w:cs="Arial"/>
        </w:rPr>
      </w:pPr>
      <w:r>
        <w:rPr>
          <w:rFonts w:asciiTheme="minorHAnsi" w:hAnsiTheme="minorHAnsi" w:cs="Arial"/>
        </w:rPr>
        <w:t xml:space="preserve">Fica eleito o foro da Comarca </w:t>
      </w:r>
      <w:r w:rsidR="00DF6398">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 xml:space="preserve"> para dirimir quaisquer disputas relativas à Licitação.</w:t>
      </w:r>
    </w:p>
    <w:p w:rsidR="003B63F7" w:rsidRDefault="003B63F7">
      <w:pPr>
        <w:spacing w:after="0"/>
        <w:jc w:val="both"/>
        <w:rPr>
          <w:rFonts w:asciiTheme="minorHAnsi" w:hAnsiTheme="minorHAnsi" w:cs="Arial"/>
        </w:rPr>
      </w:pPr>
    </w:p>
    <w:p w:rsidR="003B63F7" w:rsidRDefault="00F7584D">
      <w:pPr>
        <w:spacing w:after="0"/>
        <w:jc w:val="center"/>
        <w:rPr>
          <w:rFonts w:asciiTheme="minorHAnsi" w:hAnsiTheme="minorHAnsi" w:cs="Arial"/>
        </w:rPr>
      </w:pPr>
      <w:r>
        <w:rPr>
          <w:rFonts w:asciiTheme="minorHAnsi" w:hAnsiTheme="minorHAnsi" w:cs="Arial"/>
        </w:rPr>
        <w:t>Castelo do Piauí</w:t>
      </w:r>
      <w:proofErr w:type="gramStart"/>
      <w:r w:rsidR="0092058D">
        <w:rPr>
          <w:rFonts w:asciiTheme="minorHAnsi" w:hAnsiTheme="minorHAnsi" w:cs="Arial"/>
        </w:rPr>
        <w:t>, ...</w:t>
      </w:r>
      <w:proofErr w:type="gramEnd"/>
      <w:r w:rsidR="0092058D">
        <w:rPr>
          <w:rFonts w:asciiTheme="minorHAnsi" w:hAnsiTheme="minorHAnsi" w:cs="Arial"/>
        </w:rPr>
        <w:t xml:space="preserve">...de ............... </w:t>
      </w:r>
      <w:proofErr w:type="gramStart"/>
      <w:r w:rsidR="0092058D">
        <w:rPr>
          <w:rFonts w:asciiTheme="minorHAnsi" w:hAnsiTheme="minorHAnsi" w:cs="Arial"/>
        </w:rPr>
        <w:t>de</w:t>
      </w:r>
      <w:proofErr w:type="gramEnd"/>
      <w:r w:rsidR="0092058D">
        <w:rPr>
          <w:rFonts w:asciiTheme="minorHAnsi" w:hAnsiTheme="minorHAnsi" w:cs="Arial"/>
        </w:rPr>
        <w:t xml:space="preserve"> </w:t>
      </w:r>
      <w:r w:rsidR="005A1135">
        <w:rPr>
          <w:rFonts w:asciiTheme="minorHAnsi" w:hAnsiTheme="minorHAnsi" w:cs="Arial"/>
        </w:rPr>
        <w:t>2019</w:t>
      </w:r>
      <w:r w:rsidR="0092058D">
        <w:rPr>
          <w:rFonts w:asciiTheme="minorHAnsi" w:hAnsiTheme="minorHAnsi" w:cs="Arial"/>
        </w:rPr>
        <w:t>.</w:t>
      </w:r>
    </w:p>
    <w:p w:rsidR="003B63F7" w:rsidRDefault="003B63F7">
      <w:pPr>
        <w:spacing w:after="0"/>
        <w:jc w:val="center"/>
        <w:rPr>
          <w:rFonts w:asciiTheme="minorHAnsi" w:hAnsiTheme="minorHAnsi" w:cs="Arial"/>
        </w:rPr>
      </w:pPr>
    </w:p>
    <w:p w:rsidR="003B63F7" w:rsidRDefault="003B63F7">
      <w:pPr>
        <w:spacing w:after="0"/>
        <w:jc w:val="center"/>
        <w:rPr>
          <w:rFonts w:asciiTheme="minorHAnsi" w:hAnsiTheme="minorHAnsi" w:cs="Arial"/>
        </w:rPr>
      </w:pPr>
    </w:p>
    <w:p w:rsidR="003B63F7" w:rsidRDefault="0092058D">
      <w:pPr>
        <w:spacing w:after="0"/>
        <w:jc w:val="center"/>
        <w:rPr>
          <w:rFonts w:asciiTheme="minorHAnsi" w:hAnsiTheme="minorHAnsi" w:cs="Arial"/>
          <w:b/>
        </w:rPr>
      </w:pPr>
      <w:r w:rsidRPr="00DF6398">
        <w:rPr>
          <w:rFonts w:asciiTheme="minorHAnsi" w:hAnsiTheme="minorHAnsi" w:cs="Arial"/>
          <w:b/>
        </w:rPr>
        <w:t>Prefeito</w:t>
      </w:r>
      <w:r>
        <w:rPr>
          <w:rFonts w:asciiTheme="minorHAnsi" w:hAnsiTheme="minorHAnsi" w:cs="Arial"/>
          <w:b/>
        </w:rPr>
        <w:t xml:space="preserve"> Muni</w:t>
      </w:r>
      <w:r w:rsidR="00877389">
        <w:rPr>
          <w:rFonts w:asciiTheme="minorHAnsi" w:hAnsiTheme="minorHAnsi" w:cs="Arial"/>
          <w:b/>
        </w:rPr>
        <w:t>cip</w:t>
      </w:r>
      <w:r>
        <w:rPr>
          <w:rFonts w:asciiTheme="minorHAnsi" w:hAnsiTheme="minorHAnsi" w:cs="Arial"/>
          <w:b/>
        </w:rPr>
        <w:t>al</w:t>
      </w:r>
    </w:p>
    <w:p w:rsidR="003B63F7" w:rsidRDefault="00F7584D">
      <w:pPr>
        <w:spacing w:after="0"/>
        <w:jc w:val="center"/>
        <w:rPr>
          <w:rFonts w:asciiTheme="minorHAnsi" w:hAnsiTheme="minorHAnsi" w:cs="Arial"/>
          <w:b/>
        </w:rPr>
      </w:pPr>
      <w:r>
        <w:rPr>
          <w:rFonts w:asciiTheme="minorHAnsi" w:hAnsiTheme="minorHAnsi" w:cs="Arial"/>
          <w:b/>
        </w:rPr>
        <w:t>Castelo do Piauí</w:t>
      </w:r>
    </w:p>
    <w:tbl>
      <w:tblPr>
        <w:tblW w:w="0" w:type="auto"/>
        <w:tblLook w:val="04A0" w:firstRow="1" w:lastRow="0" w:firstColumn="1" w:lastColumn="0" w:noHBand="0" w:noVBand="1"/>
      </w:tblPr>
      <w:tblGrid>
        <w:gridCol w:w="4322"/>
        <w:gridCol w:w="4322"/>
      </w:tblGrid>
      <w:tr w:rsidR="003B63F7">
        <w:tc>
          <w:tcPr>
            <w:tcW w:w="4322" w:type="dxa"/>
          </w:tcPr>
          <w:p w:rsidR="003B63F7" w:rsidRDefault="003B63F7">
            <w:pPr>
              <w:spacing w:after="0" w:line="240" w:lineRule="auto"/>
              <w:jc w:val="center"/>
              <w:rPr>
                <w:rFonts w:asciiTheme="minorHAnsi" w:hAnsiTheme="minorHAnsi" w:cs="Arial"/>
                <w:highlight w:val="yellow"/>
              </w:rPr>
            </w:pPr>
          </w:p>
        </w:tc>
        <w:tc>
          <w:tcPr>
            <w:tcW w:w="4322" w:type="dxa"/>
          </w:tcPr>
          <w:p w:rsidR="003B63F7" w:rsidRDefault="003B63F7">
            <w:pPr>
              <w:spacing w:after="0" w:line="240" w:lineRule="auto"/>
              <w:jc w:val="center"/>
              <w:rPr>
                <w:rFonts w:asciiTheme="minorHAnsi" w:hAnsiTheme="minorHAnsi" w:cs="Arial"/>
                <w:highlight w:val="yellow"/>
              </w:rPr>
            </w:pPr>
          </w:p>
        </w:tc>
      </w:tr>
    </w:tbl>
    <w:p w:rsidR="003B63F7" w:rsidRDefault="0092058D">
      <w:pPr>
        <w:pStyle w:val="Ttulo1"/>
        <w:tabs>
          <w:tab w:val="left" w:pos="930"/>
          <w:tab w:val="center" w:pos="4252"/>
        </w:tabs>
        <w:rPr>
          <w:rFonts w:asciiTheme="minorHAnsi" w:hAnsiTheme="minorHAnsi" w:cs="Arial"/>
          <w:color w:val="auto"/>
          <w:sz w:val="22"/>
          <w:szCs w:val="22"/>
        </w:rPr>
      </w:pPr>
      <w:bookmarkStart w:id="27" w:name="_Toc340571226"/>
      <w:bookmarkStart w:id="28" w:name="_Toc369786001"/>
      <w:r>
        <w:rPr>
          <w:rFonts w:asciiTheme="minorHAnsi" w:hAnsiTheme="minorHAnsi" w:cs="Arial"/>
          <w:color w:val="auto"/>
          <w:sz w:val="22"/>
          <w:szCs w:val="22"/>
        </w:rPr>
        <w:tab/>
      </w:r>
      <w:r>
        <w:rPr>
          <w:rFonts w:asciiTheme="minorHAnsi" w:hAnsiTheme="minorHAnsi" w:cs="Arial"/>
          <w:color w:val="auto"/>
          <w:sz w:val="22"/>
          <w:szCs w:val="22"/>
        </w:rPr>
        <w:tab/>
      </w:r>
    </w:p>
    <w:p w:rsidR="003B63F7" w:rsidRDefault="003B63F7">
      <w:pPr>
        <w:rPr>
          <w:rFonts w:asciiTheme="minorHAnsi" w:hAnsiTheme="minorHAnsi"/>
        </w:rPr>
      </w:pPr>
    </w:p>
    <w:p w:rsidR="003B63F7" w:rsidRDefault="003B63F7">
      <w:pPr>
        <w:rPr>
          <w:rFonts w:asciiTheme="minorHAnsi" w:hAnsiTheme="minorHAnsi"/>
        </w:rPr>
      </w:pPr>
    </w:p>
    <w:p w:rsidR="003B63F7" w:rsidRDefault="003B63F7">
      <w:pPr>
        <w:rPr>
          <w:rFonts w:asciiTheme="minorHAnsi" w:hAnsiTheme="minorHAnsi"/>
        </w:rPr>
      </w:pPr>
    </w:p>
    <w:p w:rsidR="003B63F7" w:rsidRDefault="003B63F7">
      <w:pPr>
        <w:rPr>
          <w:rFonts w:asciiTheme="minorHAnsi" w:hAnsiTheme="minorHAnsi"/>
        </w:rPr>
      </w:pPr>
    </w:p>
    <w:p w:rsidR="003B63F7" w:rsidRDefault="003B63F7">
      <w:pPr>
        <w:rPr>
          <w:rFonts w:asciiTheme="minorHAnsi" w:hAnsiTheme="minorHAnsi"/>
        </w:rPr>
      </w:pPr>
    </w:p>
    <w:p w:rsidR="003B63F7" w:rsidRDefault="003B63F7">
      <w:pPr>
        <w:rPr>
          <w:rFonts w:asciiTheme="minorHAnsi" w:hAnsiTheme="minorHAnsi"/>
        </w:rPr>
      </w:pPr>
    </w:p>
    <w:p w:rsidR="003B63F7" w:rsidRDefault="003B63F7">
      <w:pPr>
        <w:rPr>
          <w:rFonts w:asciiTheme="minorHAnsi" w:hAnsiTheme="minorHAnsi"/>
        </w:rPr>
      </w:pPr>
    </w:p>
    <w:p w:rsidR="003B63F7" w:rsidRDefault="003B63F7">
      <w:pPr>
        <w:rPr>
          <w:rFonts w:asciiTheme="minorHAnsi" w:hAnsiTheme="minorHAnsi"/>
        </w:rPr>
      </w:pPr>
    </w:p>
    <w:p w:rsidR="003B63F7" w:rsidRDefault="003B63F7">
      <w:pPr>
        <w:rPr>
          <w:rFonts w:asciiTheme="minorHAnsi" w:hAnsiTheme="minorHAnsi"/>
        </w:rPr>
      </w:pPr>
    </w:p>
    <w:p w:rsidR="003B63F7" w:rsidRDefault="003B63F7">
      <w:pPr>
        <w:rPr>
          <w:rFonts w:asciiTheme="minorHAnsi" w:hAnsiTheme="minorHAnsi"/>
        </w:rPr>
      </w:pPr>
    </w:p>
    <w:p w:rsidR="003B63F7" w:rsidRDefault="003B63F7">
      <w:pPr>
        <w:rPr>
          <w:rFonts w:asciiTheme="minorHAnsi" w:hAnsiTheme="minorHAnsi"/>
        </w:rPr>
      </w:pPr>
    </w:p>
    <w:p w:rsidR="003B63F7" w:rsidRDefault="003B63F7">
      <w:pPr>
        <w:rPr>
          <w:rFonts w:asciiTheme="minorHAnsi" w:hAnsiTheme="minorHAnsi"/>
        </w:rPr>
      </w:pPr>
    </w:p>
    <w:p w:rsidR="003B63F7" w:rsidRDefault="003B63F7">
      <w:pPr>
        <w:rPr>
          <w:rFonts w:asciiTheme="minorHAnsi" w:hAnsiTheme="minorHAnsi"/>
        </w:rPr>
      </w:pPr>
    </w:p>
    <w:p w:rsidR="003B63F7" w:rsidRDefault="003B63F7">
      <w:pPr>
        <w:rPr>
          <w:rFonts w:asciiTheme="minorHAnsi" w:hAnsiTheme="minorHAnsi"/>
        </w:rPr>
      </w:pPr>
    </w:p>
    <w:p w:rsidR="003B63F7" w:rsidRDefault="003B63F7">
      <w:pPr>
        <w:rPr>
          <w:rFonts w:asciiTheme="minorHAnsi" w:hAnsiTheme="minorHAnsi"/>
        </w:rPr>
      </w:pPr>
    </w:p>
    <w:p w:rsidR="003B63F7" w:rsidRDefault="003B63F7">
      <w:pPr>
        <w:rPr>
          <w:rFonts w:asciiTheme="minorHAnsi" w:hAnsiTheme="minorHAnsi"/>
        </w:rPr>
      </w:pPr>
    </w:p>
    <w:p w:rsidR="003B63F7" w:rsidRDefault="003B63F7">
      <w:pPr>
        <w:rPr>
          <w:rFonts w:asciiTheme="minorHAnsi" w:hAnsiTheme="minorHAnsi"/>
        </w:rPr>
      </w:pPr>
    </w:p>
    <w:bookmarkEnd w:id="27"/>
    <w:bookmarkEnd w:id="28"/>
    <w:p w:rsidR="003B63F7" w:rsidRDefault="0092058D">
      <w:pPr>
        <w:rPr>
          <w:rFonts w:asciiTheme="minorHAnsi" w:hAnsiTheme="minorHAnsi" w:cs="Arial"/>
          <w:b/>
        </w:rPr>
      </w:pPr>
      <w:r>
        <w:rPr>
          <w:rFonts w:asciiTheme="minorHAnsi" w:hAnsiTheme="minorHAnsi" w:cs="Arial"/>
          <w:b/>
        </w:rPr>
        <w:br w:type="page"/>
      </w:r>
    </w:p>
    <w:p w:rsidR="003B63F7" w:rsidRDefault="003B63F7">
      <w:pPr>
        <w:spacing w:after="0"/>
        <w:jc w:val="center"/>
        <w:rPr>
          <w:rFonts w:asciiTheme="minorHAnsi" w:hAnsiTheme="minorHAnsi" w:cs="Arial"/>
          <w:b/>
        </w:rPr>
        <w:sectPr w:rsidR="003B63F7" w:rsidSect="005879A4">
          <w:headerReference w:type="even" r:id="rId11"/>
          <w:headerReference w:type="default" r:id="rId12"/>
          <w:footerReference w:type="default" r:id="rId13"/>
          <w:headerReference w:type="first" r:id="rId14"/>
          <w:pgSz w:w="11906" w:h="16838"/>
          <w:pgMar w:top="2804" w:right="1701" w:bottom="1417" w:left="1701" w:header="284" w:footer="227" w:gutter="0"/>
          <w:cols w:space="708"/>
          <w:docGrid w:linePitch="360"/>
        </w:sectPr>
      </w:pPr>
    </w:p>
    <w:p w:rsidR="005879A4" w:rsidRDefault="005879A4">
      <w:pPr>
        <w:spacing w:after="0"/>
        <w:jc w:val="center"/>
        <w:rPr>
          <w:rFonts w:asciiTheme="minorHAnsi" w:hAnsiTheme="minorHAnsi" w:cs="Arial"/>
          <w:b/>
        </w:rPr>
      </w:pPr>
    </w:p>
    <w:p w:rsidR="003B63F7" w:rsidRDefault="0092058D">
      <w:pPr>
        <w:spacing w:after="0"/>
        <w:jc w:val="center"/>
        <w:rPr>
          <w:rFonts w:asciiTheme="minorHAnsi" w:hAnsiTheme="minorHAnsi" w:cs="Arial"/>
          <w:b/>
        </w:rPr>
      </w:pPr>
      <w:r>
        <w:rPr>
          <w:rFonts w:asciiTheme="minorHAnsi" w:hAnsiTheme="minorHAnsi" w:cs="Arial"/>
          <w:b/>
        </w:rPr>
        <w:t>ANEXO I</w:t>
      </w:r>
    </w:p>
    <w:p w:rsidR="003B63F7" w:rsidRDefault="003B63F7">
      <w:pPr>
        <w:spacing w:after="0"/>
        <w:jc w:val="center"/>
        <w:rPr>
          <w:rFonts w:asciiTheme="minorHAnsi" w:hAnsiTheme="minorHAnsi" w:cs="Arial"/>
          <w:b/>
        </w:rPr>
      </w:pPr>
    </w:p>
    <w:p w:rsidR="003B63F7" w:rsidRDefault="003B63F7">
      <w:pPr>
        <w:spacing w:after="0"/>
        <w:jc w:val="center"/>
        <w:rPr>
          <w:rFonts w:asciiTheme="minorHAnsi" w:hAnsiTheme="minorHAnsi" w:cs="Arial"/>
          <w:b/>
        </w:rPr>
      </w:pPr>
    </w:p>
    <w:p w:rsidR="003B63F7" w:rsidRDefault="0092058D">
      <w:pPr>
        <w:spacing w:after="0"/>
        <w:jc w:val="center"/>
        <w:rPr>
          <w:rFonts w:asciiTheme="minorHAnsi" w:hAnsiTheme="minorHAnsi" w:cs="Arial"/>
          <w:b/>
        </w:rPr>
      </w:pPr>
      <w:r>
        <w:rPr>
          <w:rFonts w:asciiTheme="minorHAnsi" w:hAnsiTheme="minorHAnsi" w:cs="Arial"/>
          <w:b/>
        </w:rPr>
        <w:t xml:space="preserve">TERMO DE REFERÊNCIA </w:t>
      </w:r>
    </w:p>
    <w:p w:rsidR="003B63F7" w:rsidRDefault="003B63F7">
      <w:pPr>
        <w:spacing w:after="0"/>
        <w:jc w:val="center"/>
        <w:rPr>
          <w:rFonts w:asciiTheme="minorHAnsi" w:hAnsiTheme="minorHAnsi" w:cs="Arial"/>
          <w:b/>
        </w:rPr>
      </w:pPr>
    </w:p>
    <w:p w:rsidR="003B63F7" w:rsidRDefault="003B63F7">
      <w:pPr>
        <w:rPr>
          <w:rFonts w:asciiTheme="minorHAnsi" w:hAnsiTheme="minorHAnsi" w:cs="Arial"/>
        </w:rPr>
      </w:pPr>
    </w:p>
    <w:p w:rsidR="003B63F7" w:rsidRDefault="003B63F7">
      <w:pPr>
        <w:rPr>
          <w:rFonts w:asciiTheme="minorHAnsi" w:hAnsiTheme="minorHAnsi" w:cs="Arial"/>
        </w:rPr>
        <w:sectPr w:rsidR="003B63F7" w:rsidSect="005879A4">
          <w:headerReference w:type="even" r:id="rId15"/>
          <w:headerReference w:type="default" r:id="rId16"/>
          <w:footerReference w:type="even" r:id="rId17"/>
          <w:footerReference w:type="default" r:id="rId18"/>
          <w:headerReference w:type="first" r:id="rId19"/>
          <w:footerReference w:type="first" r:id="rId20"/>
          <w:pgSz w:w="11906" w:h="16838"/>
          <w:pgMar w:top="3119" w:right="1701" w:bottom="1418" w:left="1701" w:header="709" w:footer="227" w:gutter="0"/>
          <w:cols w:space="708"/>
          <w:docGrid w:linePitch="360"/>
        </w:sectPr>
      </w:pPr>
    </w:p>
    <w:p w:rsidR="003B63F7" w:rsidRDefault="0092058D">
      <w:pPr>
        <w:spacing w:line="360" w:lineRule="auto"/>
        <w:jc w:val="center"/>
        <w:rPr>
          <w:rFonts w:eastAsia="MS Mincho"/>
          <w:b/>
          <w:sz w:val="26"/>
          <w:szCs w:val="26"/>
        </w:rPr>
      </w:pPr>
      <w:r>
        <w:rPr>
          <w:rFonts w:eastAsia="MS Mincho"/>
          <w:b/>
          <w:sz w:val="26"/>
          <w:szCs w:val="26"/>
        </w:rPr>
        <w:lastRenderedPageBreak/>
        <w:t>ANEXO I - TERMO DE REFERÊNCIA</w:t>
      </w:r>
    </w:p>
    <w:p w:rsidR="003B63F7" w:rsidRDefault="003B63F7">
      <w:pPr>
        <w:spacing w:after="80" w:line="360" w:lineRule="auto"/>
        <w:rPr>
          <w:rFonts w:eastAsia="MS Mincho"/>
        </w:rPr>
      </w:pPr>
    </w:p>
    <w:p w:rsidR="003B63F7" w:rsidRDefault="0092058D">
      <w:pPr>
        <w:spacing w:after="80" w:line="360" w:lineRule="auto"/>
        <w:rPr>
          <w:rFonts w:eastAsia="MS Mincho"/>
          <w:b/>
        </w:rPr>
      </w:pPr>
      <w:r>
        <w:rPr>
          <w:rFonts w:eastAsia="MS Mincho"/>
          <w:b/>
        </w:rPr>
        <w:t>1. Normas Técnicas aplicáveis</w:t>
      </w:r>
    </w:p>
    <w:p w:rsidR="003B63F7" w:rsidRDefault="0092058D">
      <w:pPr>
        <w:numPr>
          <w:ilvl w:val="0"/>
          <w:numId w:val="22"/>
        </w:numPr>
        <w:spacing w:after="160" w:line="360" w:lineRule="auto"/>
        <w:contextualSpacing/>
        <w:jc w:val="both"/>
        <w:rPr>
          <w:rFonts w:eastAsia="MS Mincho"/>
          <w:spacing w:val="-3"/>
          <w:w w:val="105"/>
        </w:rPr>
      </w:pPr>
      <w:r>
        <w:rPr>
          <w:rFonts w:eastAsia="MS Mincho"/>
          <w:spacing w:val="-2"/>
          <w:w w:val="105"/>
        </w:rPr>
        <w:t>NBR-5101:2012</w:t>
      </w:r>
      <w:r>
        <w:rPr>
          <w:rFonts w:eastAsia="MS Mincho"/>
          <w:spacing w:val="-19"/>
          <w:w w:val="105"/>
        </w:rPr>
        <w:t xml:space="preserve"> </w:t>
      </w:r>
      <w:r>
        <w:rPr>
          <w:rFonts w:eastAsia="MS Mincho" w:cs="Arial Unicode MS"/>
          <w:w w:val="105"/>
        </w:rPr>
        <w:t>–</w:t>
      </w:r>
      <w:r>
        <w:rPr>
          <w:rFonts w:eastAsia="MS Mincho" w:cs="Arial Unicode MS"/>
          <w:spacing w:val="-19"/>
          <w:w w:val="105"/>
        </w:rPr>
        <w:t xml:space="preserve"> </w:t>
      </w:r>
      <w:r>
        <w:rPr>
          <w:rFonts w:eastAsia="MS Mincho"/>
          <w:spacing w:val="-1"/>
          <w:w w:val="105"/>
        </w:rPr>
        <w:t>Ilumin</w:t>
      </w:r>
      <w:r>
        <w:rPr>
          <w:rFonts w:eastAsia="MS Mincho"/>
          <w:spacing w:val="-2"/>
          <w:w w:val="105"/>
        </w:rPr>
        <w:t>ação</w:t>
      </w:r>
      <w:r>
        <w:rPr>
          <w:rFonts w:eastAsia="MS Mincho"/>
          <w:spacing w:val="-21"/>
          <w:w w:val="105"/>
        </w:rPr>
        <w:t xml:space="preserve"> </w:t>
      </w:r>
      <w:r>
        <w:rPr>
          <w:rFonts w:eastAsia="MS Mincho"/>
          <w:spacing w:val="-2"/>
          <w:w w:val="105"/>
        </w:rPr>
        <w:t>Púb</w:t>
      </w:r>
      <w:r>
        <w:rPr>
          <w:rFonts w:eastAsia="MS Mincho"/>
          <w:spacing w:val="-1"/>
          <w:w w:val="105"/>
        </w:rPr>
        <w:t>lic</w:t>
      </w:r>
      <w:r>
        <w:rPr>
          <w:rFonts w:eastAsia="MS Mincho"/>
          <w:spacing w:val="-2"/>
          <w:w w:val="105"/>
        </w:rPr>
        <w:t>a</w:t>
      </w:r>
      <w:r>
        <w:rPr>
          <w:rFonts w:eastAsia="MS Mincho"/>
          <w:spacing w:val="-19"/>
          <w:w w:val="105"/>
        </w:rPr>
        <w:t xml:space="preserve"> </w:t>
      </w:r>
      <w:r>
        <w:rPr>
          <w:rFonts w:eastAsia="MS Mincho" w:cs="Arial Unicode MS"/>
          <w:w w:val="105"/>
        </w:rPr>
        <w:t>–</w:t>
      </w:r>
      <w:r>
        <w:rPr>
          <w:rFonts w:eastAsia="MS Mincho" w:cs="Arial Unicode MS"/>
          <w:spacing w:val="-19"/>
          <w:w w:val="105"/>
        </w:rPr>
        <w:t xml:space="preserve"> </w:t>
      </w:r>
      <w:r>
        <w:rPr>
          <w:rFonts w:eastAsia="MS Mincho"/>
          <w:spacing w:val="-3"/>
          <w:w w:val="105"/>
        </w:rPr>
        <w:t>P</w:t>
      </w:r>
      <w:r>
        <w:rPr>
          <w:rFonts w:eastAsia="MS Mincho"/>
          <w:spacing w:val="-2"/>
          <w:w w:val="105"/>
        </w:rPr>
        <w:t>roc</w:t>
      </w:r>
      <w:r>
        <w:rPr>
          <w:rFonts w:eastAsia="MS Mincho"/>
          <w:spacing w:val="-3"/>
          <w:w w:val="105"/>
        </w:rPr>
        <w:t>e</w:t>
      </w:r>
      <w:r>
        <w:rPr>
          <w:rFonts w:eastAsia="MS Mincho"/>
          <w:spacing w:val="-2"/>
          <w:w w:val="105"/>
        </w:rPr>
        <w:t>dim</w:t>
      </w:r>
      <w:r>
        <w:rPr>
          <w:rFonts w:eastAsia="MS Mincho"/>
          <w:spacing w:val="-3"/>
          <w:w w:val="105"/>
        </w:rPr>
        <w:t>e</w:t>
      </w:r>
      <w:r>
        <w:rPr>
          <w:rFonts w:eastAsia="MS Mincho"/>
          <w:spacing w:val="-2"/>
          <w:w w:val="105"/>
        </w:rPr>
        <w:t>nt</w:t>
      </w:r>
      <w:r>
        <w:rPr>
          <w:rFonts w:eastAsia="MS Mincho"/>
          <w:spacing w:val="-3"/>
          <w:w w:val="105"/>
        </w:rPr>
        <w:t xml:space="preserve">o; </w:t>
      </w:r>
    </w:p>
    <w:p w:rsidR="003B63F7" w:rsidRDefault="0092058D">
      <w:pPr>
        <w:numPr>
          <w:ilvl w:val="0"/>
          <w:numId w:val="22"/>
        </w:numPr>
        <w:spacing w:after="160" w:line="360" w:lineRule="auto"/>
        <w:contextualSpacing/>
        <w:jc w:val="both"/>
        <w:rPr>
          <w:rFonts w:eastAsia="MS Mincho"/>
          <w:spacing w:val="-3"/>
          <w:w w:val="105"/>
        </w:rPr>
      </w:pPr>
      <w:r>
        <w:rPr>
          <w:rFonts w:eastAsia="MS Mincho"/>
          <w:spacing w:val="-3"/>
          <w:w w:val="105"/>
        </w:rPr>
        <w:t>NBR 12235 – Armazenamento de Resíduos Sólidos Perigosos</w:t>
      </w:r>
    </w:p>
    <w:p w:rsidR="003B63F7" w:rsidRDefault="0092058D">
      <w:pPr>
        <w:numPr>
          <w:ilvl w:val="0"/>
          <w:numId w:val="22"/>
        </w:numPr>
        <w:spacing w:after="160" w:line="360" w:lineRule="auto"/>
        <w:contextualSpacing/>
        <w:jc w:val="both"/>
        <w:rPr>
          <w:rFonts w:eastAsia="MS Mincho"/>
          <w:spacing w:val="-3"/>
          <w:w w:val="105"/>
        </w:rPr>
      </w:pPr>
      <w:r>
        <w:rPr>
          <w:rFonts w:eastAsia="MS Mincho"/>
          <w:spacing w:val="-3"/>
          <w:w w:val="105"/>
        </w:rPr>
        <w:t>NBR 13221 – Transporte Terrestre de Resíduos</w:t>
      </w:r>
    </w:p>
    <w:p w:rsidR="003B63F7" w:rsidRDefault="0092058D">
      <w:pPr>
        <w:numPr>
          <w:ilvl w:val="0"/>
          <w:numId w:val="22"/>
        </w:numPr>
        <w:spacing w:after="160" w:line="360" w:lineRule="auto"/>
        <w:contextualSpacing/>
        <w:jc w:val="both"/>
        <w:rPr>
          <w:rFonts w:eastAsia="MS Mincho"/>
        </w:rPr>
      </w:pPr>
      <w:r>
        <w:rPr>
          <w:rFonts w:eastAsia="MS Mincho"/>
        </w:rPr>
        <w:t>NBR-15129:2004 – Luminárias para iluminação pública – Requisitos particulares</w:t>
      </w:r>
    </w:p>
    <w:p w:rsidR="003B63F7" w:rsidRDefault="0092058D">
      <w:pPr>
        <w:numPr>
          <w:ilvl w:val="0"/>
          <w:numId w:val="22"/>
        </w:numPr>
        <w:spacing w:after="160" w:line="360" w:lineRule="auto"/>
        <w:contextualSpacing/>
        <w:jc w:val="both"/>
        <w:rPr>
          <w:rFonts w:eastAsia="MS Mincho"/>
        </w:rPr>
      </w:pPr>
      <w:r>
        <w:rPr>
          <w:rFonts w:eastAsia="MS Mincho"/>
        </w:rPr>
        <w:t xml:space="preserve">NBR 7500 - Identificação para o transporte terrestre, manuseio, movimentação e armazenamento de </w:t>
      </w:r>
      <w:proofErr w:type="gramStart"/>
      <w:r>
        <w:rPr>
          <w:rFonts w:eastAsia="MS Mincho"/>
        </w:rPr>
        <w:t>produtos</w:t>
      </w:r>
      <w:proofErr w:type="gramEnd"/>
    </w:p>
    <w:p w:rsidR="003B63F7" w:rsidRDefault="0092058D">
      <w:pPr>
        <w:numPr>
          <w:ilvl w:val="0"/>
          <w:numId w:val="22"/>
        </w:numPr>
        <w:spacing w:after="160" w:line="360" w:lineRule="auto"/>
        <w:contextualSpacing/>
        <w:jc w:val="both"/>
        <w:rPr>
          <w:rFonts w:eastAsia="MS Mincho"/>
        </w:rPr>
      </w:pPr>
      <w:r>
        <w:rPr>
          <w:rFonts w:eastAsia="MS Mincho"/>
        </w:rPr>
        <w:t>NBR 5123 - Relé Fotoelétrico</w:t>
      </w:r>
    </w:p>
    <w:p w:rsidR="003B63F7" w:rsidRDefault="0092058D">
      <w:pPr>
        <w:numPr>
          <w:ilvl w:val="0"/>
          <w:numId w:val="22"/>
        </w:numPr>
        <w:spacing w:after="160" w:line="360" w:lineRule="auto"/>
        <w:contextualSpacing/>
        <w:jc w:val="both"/>
        <w:rPr>
          <w:rFonts w:eastAsia="MS Mincho"/>
        </w:rPr>
      </w:pPr>
      <w:r>
        <w:rPr>
          <w:rFonts w:eastAsia="MS Mincho"/>
        </w:rPr>
        <w:t>NBR 5434 – Redes de distribuição aérea de energia elétrica – Padronização</w:t>
      </w:r>
    </w:p>
    <w:p w:rsidR="003B63F7" w:rsidRDefault="0092058D">
      <w:pPr>
        <w:numPr>
          <w:ilvl w:val="0"/>
          <w:numId w:val="22"/>
        </w:numPr>
        <w:spacing w:after="160" w:line="360" w:lineRule="auto"/>
        <w:contextualSpacing/>
        <w:jc w:val="both"/>
        <w:rPr>
          <w:rFonts w:eastAsia="MS Mincho"/>
        </w:rPr>
      </w:pPr>
      <w:r>
        <w:rPr>
          <w:rFonts w:eastAsia="MS Mincho"/>
        </w:rPr>
        <w:t>NBR 5461 – Iluminação – Terminologia</w:t>
      </w:r>
    </w:p>
    <w:p w:rsidR="003B63F7" w:rsidRDefault="0092058D">
      <w:pPr>
        <w:numPr>
          <w:ilvl w:val="0"/>
          <w:numId w:val="22"/>
        </w:numPr>
        <w:spacing w:after="160" w:line="360" w:lineRule="auto"/>
        <w:contextualSpacing/>
        <w:jc w:val="both"/>
        <w:rPr>
          <w:rFonts w:eastAsia="MS Mincho"/>
        </w:rPr>
      </w:pPr>
      <w:r>
        <w:rPr>
          <w:rFonts w:eastAsia="MS Mincho"/>
        </w:rPr>
        <w:t>NBR 1006/2006 – Sistema de Gestão de Qualidade – Diretrizes para a gestão da qualidade em empreendimentos</w:t>
      </w:r>
    </w:p>
    <w:p w:rsidR="003B63F7" w:rsidRDefault="0092058D">
      <w:pPr>
        <w:numPr>
          <w:ilvl w:val="0"/>
          <w:numId w:val="22"/>
        </w:numPr>
        <w:spacing w:after="160" w:line="360" w:lineRule="auto"/>
        <w:contextualSpacing/>
        <w:jc w:val="both"/>
        <w:rPr>
          <w:rFonts w:eastAsia="MS Mincho"/>
        </w:rPr>
      </w:pPr>
      <w:r>
        <w:rPr>
          <w:rFonts w:eastAsia="MS Mincho"/>
        </w:rPr>
        <w:t>NBR IS0 9001:2008 - Sistema de Gestão de Qualidade – Requisitos</w:t>
      </w:r>
    </w:p>
    <w:p w:rsidR="003B63F7" w:rsidRDefault="0092058D">
      <w:pPr>
        <w:numPr>
          <w:ilvl w:val="0"/>
          <w:numId w:val="22"/>
        </w:numPr>
        <w:spacing w:after="160" w:line="360" w:lineRule="auto"/>
        <w:contextualSpacing/>
        <w:jc w:val="both"/>
        <w:rPr>
          <w:rFonts w:eastAsia="MS Mincho"/>
        </w:rPr>
      </w:pPr>
      <w:r>
        <w:rPr>
          <w:rFonts w:eastAsia="MS Mincho"/>
        </w:rPr>
        <w:t>NBR ISO 1401:2004 - Sistemas de Gestão Ambiental</w:t>
      </w:r>
    </w:p>
    <w:p w:rsidR="003B63F7" w:rsidRDefault="0092058D">
      <w:pPr>
        <w:numPr>
          <w:ilvl w:val="0"/>
          <w:numId w:val="22"/>
        </w:numPr>
        <w:spacing w:after="160" w:line="360" w:lineRule="auto"/>
        <w:contextualSpacing/>
        <w:jc w:val="both"/>
        <w:rPr>
          <w:rFonts w:eastAsia="MS Mincho"/>
        </w:rPr>
      </w:pPr>
      <w:r>
        <w:rPr>
          <w:rFonts w:eastAsia="MS Mincho"/>
        </w:rPr>
        <w:t>OHSAS 18001:2007 - Sistema de Gestão da Segurança e Saúde do Trabalho – Requisitos</w:t>
      </w:r>
    </w:p>
    <w:p w:rsidR="003B63F7" w:rsidRDefault="0092058D">
      <w:pPr>
        <w:numPr>
          <w:ilvl w:val="0"/>
          <w:numId w:val="22"/>
        </w:numPr>
        <w:spacing w:after="160" w:line="360" w:lineRule="auto"/>
        <w:contextualSpacing/>
        <w:jc w:val="both"/>
        <w:rPr>
          <w:rFonts w:eastAsia="MS Mincho"/>
        </w:rPr>
      </w:pPr>
      <w:r>
        <w:rPr>
          <w:rFonts w:eastAsia="MS Mincho"/>
        </w:rPr>
        <w:t>NBR ISO 51.000 - Sistemas de Gestão da Energia: Requisitos com Guia para Uso</w:t>
      </w:r>
    </w:p>
    <w:p w:rsidR="003B63F7" w:rsidRDefault="0092058D">
      <w:pPr>
        <w:numPr>
          <w:ilvl w:val="0"/>
          <w:numId w:val="22"/>
        </w:numPr>
        <w:spacing w:after="160" w:line="360" w:lineRule="auto"/>
        <w:contextualSpacing/>
        <w:jc w:val="both"/>
        <w:rPr>
          <w:rFonts w:eastAsia="MS Mincho"/>
          <w:lang w:val="en-GB"/>
        </w:rPr>
      </w:pPr>
      <w:r>
        <w:rPr>
          <w:rFonts w:eastAsia="MS Mincho"/>
          <w:lang w:val="en-GB"/>
        </w:rPr>
        <w:t xml:space="preserve">CIE 115-1995 - Recommendations for the lighting of roads for motor and pedestrian traffic - Commission </w:t>
      </w:r>
      <w:proofErr w:type="spellStart"/>
      <w:r>
        <w:rPr>
          <w:rFonts w:eastAsia="MS Mincho"/>
          <w:lang w:val="en-GB"/>
        </w:rPr>
        <w:t>Internationale</w:t>
      </w:r>
      <w:proofErr w:type="spellEnd"/>
      <w:r>
        <w:rPr>
          <w:rFonts w:eastAsia="MS Mincho"/>
          <w:lang w:val="en-GB"/>
        </w:rPr>
        <w:t xml:space="preserve"> de </w:t>
      </w:r>
      <w:proofErr w:type="spellStart"/>
      <w:r>
        <w:rPr>
          <w:rFonts w:eastAsia="MS Mincho"/>
          <w:lang w:val="en-GB"/>
        </w:rPr>
        <w:t>L'Éclairage</w:t>
      </w:r>
      <w:proofErr w:type="spellEnd"/>
      <w:r>
        <w:rPr>
          <w:rFonts w:eastAsia="MS Mincho"/>
          <w:lang w:val="en-GB"/>
        </w:rPr>
        <w:t xml:space="preserve"> </w:t>
      </w:r>
    </w:p>
    <w:p w:rsidR="003B63F7" w:rsidRDefault="003B63F7">
      <w:pPr>
        <w:spacing w:after="160" w:line="360" w:lineRule="auto"/>
        <w:ind w:left="720"/>
        <w:contextualSpacing/>
        <w:jc w:val="both"/>
        <w:rPr>
          <w:rFonts w:eastAsia="MS Mincho"/>
          <w:lang w:val="en-GB"/>
        </w:rPr>
      </w:pPr>
    </w:p>
    <w:p w:rsidR="003B63F7" w:rsidRDefault="0092058D">
      <w:pPr>
        <w:spacing w:after="80" w:line="360" w:lineRule="auto"/>
        <w:rPr>
          <w:rFonts w:eastAsia="MS Mincho"/>
          <w:b/>
        </w:rPr>
      </w:pPr>
      <w:r>
        <w:rPr>
          <w:rFonts w:eastAsia="MS Mincho"/>
          <w:b/>
        </w:rPr>
        <w:t xml:space="preserve">2. Cronograma </w:t>
      </w:r>
    </w:p>
    <w:p w:rsidR="003B63F7" w:rsidRDefault="0092058D">
      <w:pPr>
        <w:spacing w:after="80" w:line="360" w:lineRule="auto"/>
        <w:jc w:val="both"/>
        <w:rPr>
          <w:rFonts w:eastAsia="MS Mincho"/>
        </w:rPr>
      </w:pPr>
      <w:r>
        <w:rPr>
          <w:rFonts w:eastAsia="MS Mincho"/>
        </w:rPr>
        <w:t>A natureza da contratação permite que a Concessionária tenha flexibilidade na definição de um cronograma de execução contratual, devendo encaminha-lo formalmente por escrito ao Poder Concedente em até 60 dias após a emissão da primeira ordem de serviço.</w:t>
      </w:r>
    </w:p>
    <w:p w:rsidR="003B63F7" w:rsidRDefault="0092058D">
      <w:pPr>
        <w:spacing w:after="80" w:line="360" w:lineRule="auto"/>
        <w:jc w:val="both"/>
        <w:rPr>
          <w:rFonts w:eastAsia="MS Mincho"/>
        </w:rPr>
      </w:pPr>
      <w:r>
        <w:rPr>
          <w:rFonts w:eastAsia="MS Mincho"/>
        </w:rPr>
        <w:t>Tal cronograma deverá considerar as premissas apresentadas neste Anexo e também no contrato de concessão e demais documentos relativos à licitação.</w:t>
      </w:r>
    </w:p>
    <w:p w:rsidR="003B63F7" w:rsidRDefault="0092058D">
      <w:pPr>
        <w:spacing w:after="80" w:line="360" w:lineRule="auto"/>
        <w:jc w:val="both"/>
        <w:rPr>
          <w:rFonts w:eastAsia="MS Mincho"/>
        </w:rPr>
      </w:pPr>
      <w:r>
        <w:rPr>
          <w:rFonts w:eastAsia="MS Mincho"/>
        </w:rPr>
        <w:lastRenderedPageBreak/>
        <w:t xml:space="preserve">Dentre as premissas apresentadas, o cronograma deverá considerar como data limite para a implantação das luminárias de LED em </w:t>
      </w:r>
      <w:r w:rsidRPr="008C0AFF">
        <w:rPr>
          <w:rFonts w:eastAsia="MS Mincho"/>
        </w:rPr>
        <w:t xml:space="preserve">todo o parque </w:t>
      </w:r>
      <w:proofErr w:type="spellStart"/>
      <w:r w:rsidRPr="008C0AFF">
        <w:rPr>
          <w:rFonts w:eastAsia="MS Mincho"/>
        </w:rPr>
        <w:t>luminotécnico</w:t>
      </w:r>
      <w:proofErr w:type="spellEnd"/>
      <w:r w:rsidRPr="008C0AFF">
        <w:rPr>
          <w:rFonts w:eastAsia="MS Mincho"/>
        </w:rPr>
        <w:t xml:space="preserve"> inicial o prazo de 24 (vinte e quatro) meses</w:t>
      </w:r>
      <w:r>
        <w:rPr>
          <w:rFonts w:eastAsia="MS Mincho"/>
        </w:rPr>
        <w:t xml:space="preserve"> contados da emissão de primeira ordem de serviço à Concessionária, incluindo o prazo de </w:t>
      </w:r>
      <w:proofErr w:type="gramStart"/>
      <w:r>
        <w:rPr>
          <w:rFonts w:eastAsia="MS Mincho"/>
        </w:rPr>
        <w:t>6</w:t>
      </w:r>
      <w:proofErr w:type="gramEnd"/>
      <w:r>
        <w:rPr>
          <w:rFonts w:eastAsia="MS Mincho"/>
        </w:rPr>
        <w:t xml:space="preserve"> (seis) meses para definições contratuais. O cronograma proposto deverá considerar, no mínimo, os prazos apresentados na tabela abaixo, admitindo-se apenas a apresentação de prazos iguais ou mais curtos que aquelas constantes na tabela abaixo.</w:t>
      </w:r>
    </w:p>
    <w:tbl>
      <w:tblPr>
        <w:tblStyle w:val="GridTable4Accent1"/>
        <w:tblW w:w="8870" w:type="dxa"/>
        <w:tblLook w:val="04A0" w:firstRow="1" w:lastRow="0" w:firstColumn="1" w:lastColumn="0" w:noHBand="0" w:noVBand="1"/>
      </w:tblPr>
      <w:tblGrid>
        <w:gridCol w:w="2800"/>
        <w:gridCol w:w="2291"/>
        <w:gridCol w:w="14"/>
        <w:gridCol w:w="3751"/>
        <w:gridCol w:w="14"/>
      </w:tblGrid>
      <w:tr w:rsidR="000A70E3" w:rsidTr="000A70E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05" w:type="dxa"/>
            <w:gridSpan w:val="3"/>
            <w:tcBorders>
              <w:top w:val="single" w:sz="18" w:space="0" w:color="1F497D" w:themeColor="text2"/>
              <w:bottom w:val="single" w:sz="18" w:space="0" w:color="1F497D" w:themeColor="text2"/>
              <w:right w:val="single" w:sz="2" w:space="0" w:color="1F497D" w:themeColor="text2"/>
            </w:tcBorders>
            <w:vAlign w:val="center"/>
          </w:tcPr>
          <w:p w:rsidR="000A70E3" w:rsidRDefault="000A70E3" w:rsidP="005A1135">
            <w:pPr>
              <w:jc w:val="center"/>
            </w:pPr>
            <w:r>
              <w:t>Ano de Contrato</w:t>
            </w:r>
          </w:p>
        </w:tc>
        <w:tc>
          <w:tcPr>
            <w:tcW w:w="3765" w:type="dxa"/>
            <w:gridSpan w:val="2"/>
            <w:tcBorders>
              <w:top w:val="single" w:sz="18" w:space="0" w:color="1F497D" w:themeColor="text2"/>
              <w:left w:val="single" w:sz="2" w:space="0" w:color="1F497D" w:themeColor="text2"/>
              <w:bottom w:val="single" w:sz="18" w:space="0" w:color="1F497D" w:themeColor="text2"/>
            </w:tcBorders>
            <w:vAlign w:val="center"/>
          </w:tcPr>
          <w:p w:rsidR="000A70E3" w:rsidRDefault="000A70E3" w:rsidP="00696E59">
            <w:pPr>
              <w:ind w:left="0"/>
              <w:cnfStyle w:val="100000000000" w:firstRow="1" w:lastRow="0" w:firstColumn="0" w:lastColumn="0" w:oddVBand="0" w:evenVBand="0" w:oddHBand="0" w:evenHBand="0" w:firstRowFirstColumn="0" w:firstRowLastColumn="0" w:lastRowFirstColumn="0" w:lastRowLastColumn="0"/>
            </w:pPr>
            <w:r>
              <w:t>Mínimo</w:t>
            </w:r>
            <w:proofErr w:type="gramStart"/>
            <w:r>
              <w:t xml:space="preserve">  </w:t>
            </w:r>
            <w:proofErr w:type="gramEnd"/>
            <w:r>
              <w:t>de Pontos Modernizados</w:t>
            </w:r>
          </w:p>
        </w:tc>
      </w:tr>
      <w:tr w:rsidR="000A70E3" w:rsidTr="000A70E3">
        <w:trPr>
          <w:gridAfter w:val="1"/>
          <w:cnfStyle w:val="000000100000" w:firstRow="0" w:lastRow="0" w:firstColumn="0" w:lastColumn="0" w:oddVBand="0" w:evenVBand="0" w:oddHBand="1" w:evenHBand="0" w:firstRowFirstColumn="0" w:firstRowLastColumn="0" w:lastRowFirstColumn="0" w:lastRowLastColumn="0"/>
          <w:wAfter w:w="14" w:type="dxa"/>
          <w:trHeight w:val="340"/>
        </w:trPr>
        <w:tc>
          <w:tcPr>
            <w:cnfStyle w:val="001000000000" w:firstRow="0" w:lastRow="0" w:firstColumn="1" w:lastColumn="0" w:oddVBand="0" w:evenVBand="0" w:oddHBand="0" w:evenHBand="0" w:firstRowFirstColumn="0" w:firstRowLastColumn="0" w:lastRowFirstColumn="0" w:lastRowLastColumn="0"/>
            <w:tcW w:w="2800" w:type="dxa"/>
            <w:vMerge w:val="restart"/>
            <w:tcBorders>
              <w:top w:val="single" w:sz="18" w:space="0" w:color="1F497D" w:themeColor="text2"/>
            </w:tcBorders>
            <w:vAlign w:val="center"/>
          </w:tcPr>
          <w:p w:rsidR="000A70E3" w:rsidRDefault="000A70E3" w:rsidP="005A1135">
            <w:pPr>
              <w:jc w:val="center"/>
            </w:pPr>
            <w:r>
              <w:t>1º Ano de Contrato</w:t>
            </w:r>
          </w:p>
        </w:tc>
        <w:tc>
          <w:tcPr>
            <w:tcW w:w="2291" w:type="dxa"/>
            <w:tcBorders>
              <w:top w:val="single" w:sz="18" w:space="0" w:color="1F497D" w:themeColor="text2"/>
            </w:tcBorders>
            <w:vAlign w:val="center"/>
          </w:tcPr>
          <w:p w:rsidR="000A70E3" w:rsidRDefault="00696E59" w:rsidP="005A1135">
            <w:pPr>
              <w:jc w:val="center"/>
              <w:cnfStyle w:val="000000100000" w:firstRow="0" w:lastRow="0" w:firstColumn="0" w:lastColumn="0" w:oddVBand="0" w:evenVBand="0" w:oddHBand="1" w:evenHBand="0" w:firstRowFirstColumn="0" w:firstRowLastColumn="0" w:lastRowFirstColumn="0" w:lastRowLastColumn="0"/>
            </w:pPr>
            <w:r>
              <w:t xml:space="preserve">Primeiros </w:t>
            </w:r>
            <w:proofErr w:type="gramStart"/>
            <w:r w:rsidR="000A70E3">
              <w:t>6</w:t>
            </w:r>
            <w:proofErr w:type="gramEnd"/>
            <w:r w:rsidR="000A70E3">
              <w:t xml:space="preserve"> Meses</w:t>
            </w:r>
          </w:p>
        </w:tc>
        <w:tc>
          <w:tcPr>
            <w:tcW w:w="3765" w:type="dxa"/>
            <w:gridSpan w:val="2"/>
            <w:tcBorders>
              <w:top w:val="single" w:sz="18" w:space="0" w:color="1F497D" w:themeColor="text2"/>
            </w:tcBorders>
            <w:vAlign w:val="center"/>
          </w:tcPr>
          <w:p w:rsidR="000A70E3" w:rsidRDefault="000A70E3" w:rsidP="005A1135">
            <w:pPr>
              <w:jc w:val="center"/>
              <w:cnfStyle w:val="000000100000" w:firstRow="0" w:lastRow="0" w:firstColumn="0" w:lastColumn="0" w:oddVBand="0" w:evenVBand="0" w:oddHBand="1" w:evenHBand="0" w:firstRowFirstColumn="0" w:firstRowLastColumn="0" w:lastRowFirstColumn="0" w:lastRowLastColumn="0"/>
            </w:pPr>
            <w:r>
              <w:t>Definições Contratuais</w:t>
            </w:r>
          </w:p>
        </w:tc>
      </w:tr>
      <w:tr w:rsidR="000A70E3" w:rsidTr="000A70E3">
        <w:trPr>
          <w:gridAfter w:val="1"/>
          <w:wAfter w:w="14" w:type="dxa"/>
          <w:trHeight w:val="340"/>
        </w:trPr>
        <w:tc>
          <w:tcPr>
            <w:cnfStyle w:val="001000000000" w:firstRow="0" w:lastRow="0" w:firstColumn="1" w:lastColumn="0" w:oddVBand="0" w:evenVBand="0" w:oddHBand="0" w:evenHBand="0" w:firstRowFirstColumn="0" w:firstRowLastColumn="0" w:lastRowFirstColumn="0" w:lastRowLastColumn="0"/>
            <w:tcW w:w="2800" w:type="dxa"/>
            <w:vMerge/>
            <w:vAlign w:val="center"/>
          </w:tcPr>
          <w:p w:rsidR="000A70E3" w:rsidRDefault="000A70E3" w:rsidP="005A1135">
            <w:pPr>
              <w:jc w:val="center"/>
            </w:pPr>
          </w:p>
        </w:tc>
        <w:tc>
          <w:tcPr>
            <w:tcW w:w="2291" w:type="dxa"/>
            <w:vAlign w:val="center"/>
          </w:tcPr>
          <w:p w:rsidR="000A70E3" w:rsidRDefault="00696E59" w:rsidP="00696E59">
            <w:pPr>
              <w:jc w:val="center"/>
              <w:cnfStyle w:val="000000000000" w:firstRow="0" w:lastRow="0" w:firstColumn="0" w:lastColumn="0" w:oddVBand="0" w:evenVBand="0" w:oddHBand="0" w:evenHBand="0" w:firstRowFirstColumn="0" w:firstRowLastColumn="0" w:lastRowFirstColumn="0" w:lastRowLastColumn="0"/>
            </w:pPr>
            <w:r>
              <w:t xml:space="preserve">Do Mês </w:t>
            </w:r>
            <w:proofErr w:type="gramStart"/>
            <w:r>
              <w:t>7</w:t>
            </w:r>
            <w:proofErr w:type="gramEnd"/>
            <w:r>
              <w:t xml:space="preserve"> ao Mês 12</w:t>
            </w:r>
          </w:p>
        </w:tc>
        <w:tc>
          <w:tcPr>
            <w:tcW w:w="3765" w:type="dxa"/>
            <w:gridSpan w:val="2"/>
            <w:vAlign w:val="center"/>
          </w:tcPr>
          <w:p w:rsidR="000A70E3" w:rsidRDefault="00DF6398" w:rsidP="005A1135">
            <w:pPr>
              <w:jc w:val="center"/>
              <w:cnfStyle w:val="000000000000" w:firstRow="0" w:lastRow="0" w:firstColumn="0" w:lastColumn="0" w:oddVBand="0" w:evenVBand="0" w:oddHBand="0" w:evenHBand="0" w:firstRowFirstColumn="0" w:firstRowLastColumn="0" w:lastRowFirstColumn="0" w:lastRowLastColumn="0"/>
            </w:pPr>
            <w:r>
              <w:t>1050</w:t>
            </w:r>
            <w:r w:rsidR="00696E59">
              <w:t xml:space="preserve"> Luminárias</w:t>
            </w:r>
          </w:p>
        </w:tc>
      </w:tr>
      <w:tr w:rsidR="000A70E3" w:rsidTr="000A70E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05" w:type="dxa"/>
            <w:gridSpan w:val="3"/>
            <w:vAlign w:val="center"/>
          </w:tcPr>
          <w:p w:rsidR="000A70E3" w:rsidRDefault="000A70E3" w:rsidP="005A1135">
            <w:pPr>
              <w:jc w:val="center"/>
            </w:pPr>
            <w:r>
              <w:t>2º Ano de Contrato</w:t>
            </w:r>
          </w:p>
        </w:tc>
        <w:tc>
          <w:tcPr>
            <w:tcW w:w="3765" w:type="dxa"/>
            <w:gridSpan w:val="2"/>
            <w:vAlign w:val="center"/>
          </w:tcPr>
          <w:p w:rsidR="000A70E3" w:rsidRDefault="00DF6398" w:rsidP="005A1135">
            <w:pPr>
              <w:jc w:val="center"/>
              <w:cnfStyle w:val="000000100000" w:firstRow="0" w:lastRow="0" w:firstColumn="0" w:lastColumn="0" w:oddVBand="0" w:evenVBand="0" w:oddHBand="1" w:evenHBand="0" w:firstRowFirstColumn="0" w:firstRowLastColumn="0" w:lastRowFirstColumn="0" w:lastRowLastColumn="0"/>
            </w:pPr>
            <w:r>
              <w:t>1050</w:t>
            </w:r>
            <w:r w:rsidR="00696E59">
              <w:t xml:space="preserve"> Luminárias</w:t>
            </w:r>
          </w:p>
        </w:tc>
      </w:tr>
    </w:tbl>
    <w:p w:rsidR="000A70E3" w:rsidRDefault="000A70E3" w:rsidP="000A70E3">
      <w:pPr>
        <w:spacing w:after="0"/>
      </w:pPr>
    </w:p>
    <w:p w:rsidR="003B63F7" w:rsidRDefault="003B63F7">
      <w:pPr>
        <w:spacing w:after="80" w:line="360" w:lineRule="auto"/>
        <w:jc w:val="both"/>
        <w:rPr>
          <w:rFonts w:eastAsia="MS Mincho"/>
        </w:rPr>
      </w:pPr>
    </w:p>
    <w:p w:rsidR="003B63F7" w:rsidRDefault="003B63F7">
      <w:pPr>
        <w:spacing w:after="0" w:line="240" w:lineRule="auto"/>
        <w:jc w:val="both"/>
        <w:rPr>
          <w:rFonts w:eastAsia="MS Mincho"/>
          <w:sz w:val="20"/>
          <w:szCs w:val="20"/>
        </w:rPr>
      </w:pPr>
    </w:p>
    <w:p w:rsidR="003B63F7" w:rsidRDefault="003B63F7">
      <w:pPr>
        <w:spacing w:after="0" w:line="240" w:lineRule="auto"/>
        <w:jc w:val="both"/>
        <w:rPr>
          <w:rFonts w:eastAsia="MS Mincho"/>
          <w:sz w:val="20"/>
          <w:szCs w:val="20"/>
        </w:rPr>
      </w:pPr>
    </w:p>
    <w:p w:rsidR="003B63F7" w:rsidRDefault="003B63F7">
      <w:pPr>
        <w:spacing w:after="0" w:line="240" w:lineRule="auto"/>
        <w:jc w:val="both"/>
        <w:rPr>
          <w:rFonts w:eastAsia="MS Mincho"/>
          <w:sz w:val="20"/>
          <w:szCs w:val="20"/>
        </w:rPr>
      </w:pPr>
    </w:p>
    <w:p w:rsidR="003B63F7" w:rsidRDefault="003B63F7">
      <w:pPr>
        <w:spacing w:after="0" w:line="240" w:lineRule="auto"/>
        <w:jc w:val="both"/>
        <w:rPr>
          <w:rFonts w:eastAsia="MS Mincho"/>
          <w:sz w:val="20"/>
          <w:szCs w:val="20"/>
        </w:rPr>
      </w:pPr>
    </w:p>
    <w:p w:rsidR="003B63F7" w:rsidRDefault="003B63F7">
      <w:pPr>
        <w:spacing w:after="0" w:line="240" w:lineRule="auto"/>
        <w:jc w:val="both"/>
        <w:rPr>
          <w:rFonts w:eastAsia="MS Mincho"/>
          <w:sz w:val="20"/>
          <w:szCs w:val="20"/>
        </w:rPr>
      </w:pPr>
    </w:p>
    <w:p w:rsidR="003B63F7" w:rsidRDefault="003B63F7">
      <w:pPr>
        <w:spacing w:after="0" w:line="240" w:lineRule="auto"/>
        <w:jc w:val="both"/>
        <w:rPr>
          <w:rFonts w:eastAsia="MS Mincho"/>
          <w:sz w:val="20"/>
          <w:szCs w:val="20"/>
        </w:rPr>
      </w:pPr>
    </w:p>
    <w:p w:rsidR="003B63F7" w:rsidRDefault="003B63F7">
      <w:pPr>
        <w:spacing w:after="0" w:line="240" w:lineRule="auto"/>
        <w:jc w:val="both"/>
        <w:rPr>
          <w:rFonts w:eastAsia="MS Mincho"/>
          <w:sz w:val="20"/>
          <w:szCs w:val="20"/>
        </w:rPr>
      </w:pPr>
    </w:p>
    <w:p w:rsidR="003B63F7" w:rsidRDefault="003B63F7">
      <w:pPr>
        <w:spacing w:after="0" w:line="240" w:lineRule="auto"/>
        <w:jc w:val="both"/>
        <w:rPr>
          <w:rFonts w:eastAsia="MS Mincho"/>
          <w:sz w:val="20"/>
          <w:szCs w:val="20"/>
        </w:rPr>
      </w:pPr>
    </w:p>
    <w:p w:rsidR="003B63F7" w:rsidRDefault="003B63F7">
      <w:pPr>
        <w:spacing w:after="0" w:line="240" w:lineRule="auto"/>
        <w:jc w:val="both"/>
        <w:rPr>
          <w:rFonts w:eastAsia="MS Mincho"/>
          <w:sz w:val="20"/>
          <w:szCs w:val="20"/>
        </w:rPr>
      </w:pPr>
    </w:p>
    <w:p w:rsidR="003B63F7" w:rsidRDefault="003B63F7">
      <w:pPr>
        <w:spacing w:after="0" w:line="240" w:lineRule="auto"/>
        <w:jc w:val="both"/>
        <w:rPr>
          <w:rFonts w:eastAsia="MS Mincho"/>
          <w:sz w:val="20"/>
          <w:szCs w:val="20"/>
        </w:rPr>
      </w:pPr>
    </w:p>
    <w:p w:rsidR="003B63F7" w:rsidRDefault="003B63F7">
      <w:pPr>
        <w:spacing w:after="0" w:line="240" w:lineRule="auto"/>
        <w:jc w:val="both"/>
        <w:rPr>
          <w:rFonts w:eastAsia="MS Mincho"/>
          <w:sz w:val="20"/>
          <w:szCs w:val="20"/>
        </w:rPr>
      </w:pPr>
    </w:p>
    <w:p w:rsidR="003B63F7" w:rsidRDefault="003B63F7">
      <w:pPr>
        <w:spacing w:after="80" w:line="360" w:lineRule="auto"/>
        <w:jc w:val="both"/>
        <w:rPr>
          <w:rFonts w:eastAsia="MS Mincho"/>
        </w:rPr>
      </w:pPr>
    </w:p>
    <w:p w:rsidR="003B63F7" w:rsidRDefault="003B63F7">
      <w:pPr>
        <w:spacing w:after="80" w:line="360" w:lineRule="auto"/>
        <w:jc w:val="both"/>
        <w:rPr>
          <w:rFonts w:eastAsia="MS Mincho"/>
        </w:rPr>
      </w:pPr>
    </w:p>
    <w:p w:rsidR="003B63F7" w:rsidRDefault="003B63F7">
      <w:pPr>
        <w:spacing w:after="80" w:line="360" w:lineRule="auto"/>
        <w:jc w:val="both"/>
        <w:rPr>
          <w:rFonts w:eastAsia="MS Mincho"/>
        </w:rPr>
      </w:pPr>
    </w:p>
    <w:p w:rsidR="003B63F7" w:rsidRDefault="003B63F7">
      <w:pPr>
        <w:spacing w:after="80" w:line="360" w:lineRule="auto"/>
        <w:jc w:val="both"/>
        <w:rPr>
          <w:rFonts w:eastAsia="MS Mincho"/>
        </w:rPr>
      </w:pPr>
    </w:p>
    <w:p w:rsidR="003B63F7" w:rsidRDefault="003B63F7">
      <w:pPr>
        <w:spacing w:after="80" w:line="360" w:lineRule="auto"/>
        <w:rPr>
          <w:rFonts w:eastAsia="MS Mincho"/>
          <w:b/>
        </w:rPr>
      </w:pPr>
    </w:p>
    <w:p w:rsidR="003B63F7" w:rsidRDefault="003B63F7">
      <w:pPr>
        <w:spacing w:after="80" w:line="360" w:lineRule="auto"/>
        <w:rPr>
          <w:rFonts w:eastAsia="MS Mincho"/>
          <w:b/>
        </w:rPr>
      </w:pPr>
    </w:p>
    <w:p w:rsidR="003B63F7" w:rsidRDefault="003B63F7">
      <w:pPr>
        <w:spacing w:after="80" w:line="360" w:lineRule="auto"/>
        <w:rPr>
          <w:rFonts w:eastAsia="MS Mincho"/>
          <w:b/>
        </w:rPr>
      </w:pPr>
    </w:p>
    <w:p w:rsidR="003B63F7" w:rsidRDefault="003B63F7">
      <w:pPr>
        <w:spacing w:after="80" w:line="360" w:lineRule="auto"/>
        <w:rPr>
          <w:rFonts w:eastAsia="MS Mincho"/>
          <w:b/>
        </w:rPr>
      </w:pPr>
    </w:p>
    <w:p w:rsidR="000A70E3" w:rsidRDefault="000A70E3">
      <w:pPr>
        <w:spacing w:after="80" w:line="360" w:lineRule="auto"/>
        <w:rPr>
          <w:rFonts w:eastAsia="MS Mincho"/>
          <w:b/>
        </w:rPr>
      </w:pPr>
    </w:p>
    <w:p w:rsidR="000A70E3" w:rsidRDefault="000A70E3">
      <w:pPr>
        <w:spacing w:after="80" w:line="360" w:lineRule="auto"/>
        <w:rPr>
          <w:rFonts w:eastAsia="MS Mincho"/>
          <w:b/>
        </w:rPr>
      </w:pPr>
    </w:p>
    <w:p w:rsidR="003B63F7" w:rsidRDefault="003B63F7">
      <w:pPr>
        <w:spacing w:after="80" w:line="360" w:lineRule="auto"/>
        <w:rPr>
          <w:rFonts w:eastAsia="MS Mincho"/>
          <w:b/>
        </w:rPr>
      </w:pPr>
    </w:p>
    <w:p w:rsidR="003B63F7" w:rsidRDefault="0092058D">
      <w:pPr>
        <w:spacing w:after="80" w:line="360" w:lineRule="auto"/>
        <w:rPr>
          <w:rFonts w:eastAsia="MS Mincho"/>
          <w:b/>
        </w:rPr>
      </w:pPr>
      <w:r>
        <w:rPr>
          <w:rFonts w:eastAsia="MS Mincho"/>
          <w:b/>
        </w:rPr>
        <w:t>3. Investimentos</w:t>
      </w:r>
    </w:p>
    <w:p w:rsidR="003B63F7" w:rsidRDefault="0092058D">
      <w:pPr>
        <w:spacing w:after="80" w:line="360" w:lineRule="auto"/>
        <w:jc w:val="both"/>
        <w:rPr>
          <w:rFonts w:eastAsia="MS Mincho"/>
        </w:rPr>
      </w:pPr>
      <w:r>
        <w:rPr>
          <w:rFonts w:eastAsia="MS Mincho"/>
        </w:rPr>
        <w:t xml:space="preserve">A seguir serão definidas as atividades e especificações mínimas dos equipamentos a serem utilizados no parque de iluminação Pública </w:t>
      </w:r>
      <w:r w:rsidR="00DF6398">
        <w:rPr>
          <w:rFonts w:eastAsia="MS Mincho"/>
        </w:rPr>
        <w:t>de</w:t>
      </w:r>
      <w:r>
        <w:rPr>
          <w:rFonts w:eastAsia="MS Mincho"/>
        </w:rPr>
        <w:t xml:space="preserve"> </w:t>
      </w:r>
      <w:r w:rsidR="00F7584D">
        <w:rPr>
          <w:rFonts w:eastAsia="MS Mincho"/>
        </w:rPr>
        <w:t>Castelo do Piauí</w:t>
      </w:r>
      <w:r>
        <w:rPr>
          <w:rFonts w:eastAsia="MS Mincho"/>
        </w:rPr>
        <w:t>, assim como critérios para sua instalação e prin</w:t>
      </w:r>
      <w:r w:rsidR="00877389">
        <w:rPr>
          <w:rFonts w:eastAsia="MS Mincho"/>
        </w:rPr>
        <w:t>cip</w:t>
      </w:r>
      <w:r>
        <w:rPr>
          <w:rFonts w:eastAsia="MS Mincho"/>
        </w:rPr>
        <w:t>ais funcionalidades requeridas.</w:t>
      </w:r>
    </w:p>
    <w:p w:rsidR="003B63F7" w:rsidRDefault="003B63F7">
      <w:pPr>
        <w:spacing w:after="80" w:line="360" w:lineRule="auto"/>
        <w:jc w:val="both"/>
        <w:rPr>
          <w:rFonts w:eastAsia="MS Mincho"/>
        </w:rPr>
      </w:pPr>
    </w:p>
    <w:p w:rsidR="003B63F7" w:rsidRDefault="008C0AFF">
      <w:pPr>
        <w:spacing w:after="80" w:line="360" w:lineRule="auto"/>
        <w:jc w:val="both"/>
        <w:rPr>
          <w:rFonts w:eastAsia="MS Mincho"/>
          <w:b/>
          <w:i/>
        </w:rPr>
      </w:pPr>
      <w:r>
        <w:rPr>
          <w:rFonts w:eastAsia="MS Mincho"/>
          <w:b/>
          <w:i/>
        </w:rPr>
        <w:t>3.1</w:t>
      </w:r>
      <w:r w:rsidR="0092058D">
        <w:rPr>
          <w:rFonts w:eastAsia="MS Mincho"/>
          <w:b/>
          <w:i/>
        </w:rPr>
        <w:t xml:space="preserve"> Ampliação</w:t>
      </w:r>
    </w:p>
    <w:p w:rsidR="003B63F7" w:rsidRDefault="0092058D">
      <w:pPr>
        <w:spacing w:after="80" w:line="360" w:lineRule="auto"/>
        <w:jc w:val="both"/>
        <w:rPr>
          <w:rFonts w:eastAsia="MS Mincho"/>
        </w:rPr>
      </w:pPr>
      <w:bookmarkStart w:id="29" w:name="_Toc483495186"/>
      <w:r>
        <w:rPr>
          <w:rFonts w:eastAsia="MS Mincho"/>
        </w:rPr>
        <w:t xml:space="preserve">Durante os </w:t>
      </w:r>
      <w:proofErr w:type="gramStart"/>
      <w:r>
        <w:rPr>
          <w:rFonts w:eastAsia="MS Mincho"/>
        </w:rPr>
        <w:t>2</w:t>
      </w:r>
      <w:proofErr w:type="gramEnd"/>
      <w:r>
        <w:rPr>
          <w:rFonts w:eastAsia="MS Mincho"/>
        </w:rPr>
        <w:t xml:space="preserve"> (dois) primeiros anos de Concessão o Poder Concedente poderá demandar a Concessionária até </w:t>
      </w:r>
      <w:r w:rsidR="00DF6398">
        <w:rPr>
          <w:rFonts w:eastAsia="MS Mincho"/>
        </w:rPr>
        <w:t>50</w:t>
      </w:r>
      <w:r>
        <w:rPr>
          <w:rFonts w:eastAsia="MS Mincho"/>
        </w:rPr>
        <w:t xml:space="preserve"> (</w:t>
      </w:r>
      <w:r w:rsidR="00DF6398">
        <w:rPr>
          <w:rFonts w:eastAsia="MS Mincho"/>
        </w:rPr>
        <w:t>cinquenta</w:t>
      </w:r>
      <w:r>
        <w:rPr>
          <w:rFonts w:eastAsia="MS Mincho"/>
        </w:rPr>
        <w:t xml:space="preserve">) Pontos de Iluminação Pública adicionais para atender à demanda reprimida por Iluminação Pública (ampliação), bem como ao crescimento vegetativo (demanda) e aos projetos de iluminação especial, conforme o disposto no Contrato. </w:t>
      </w:r>
    </w:p>
    <w:p w:rsidR="003B63F7" w:rsidRDefault="0092058D">
      <w:pPr>
        <w:spacing w:after="80" w:line="360" w:lineRule="auto"/>
        <w:jc w:val="both"/>
        <w:rPr>
          <w:rFonts w:eastAsia="MS Mincho"/>
        </w:rPr>
      </w:pPr>
      <w:r>
        <w:rPr>
          <w:rFonts w:eastAsia="MS Mincho"/>
        </w:rPr>
        <w:t>Na instalação dos Pontos de Iluminação Pública adicionais, a Concessionária deverá observar a definição da classificação viária correspondente, nos termos do Contrato, deste Anexo, da norma ABNT NBR 5101:2012 e demais normas e padrões aplicáveis. Locais com motivos impeditivos</w:t>
      </w:r>
      <w:proofErr w:type="gramStart"/>
      <w:r>
        <w:rPr>
          <w:rFonts w:eastAsia="MS Mincho"/>
        </w:rPr>
        <w:t>, sejam</w:t>
      </w:r>
      <w:proofErr w:type="gramEnd"/>
      <w:r>
        <w:rPr>
          <w:rFonts w:eastAsia="MS Mincho"/>
        </w:rPr>
        <w:t xml:space="preserve"> técnicos ou legais, tais como região de mananciais, áreas não urbanizadas ou ocupações irregulares, com invasões e loteamentos clandestinos, não devem contemplar os serviços de expansão, adequação ou iluminação especial, até serem legalizados pelos órgãos e entidades públicas competentes.</w:t>
      </w:r>
    </w:p>
    <w:p w:rsidR="003B63F7" w:rsidRDefault="0092058D">
      <w:pPr>
        <w:spacing w:after="80" w:line="360" w:lineRule="auto"/>
        <w:jc w:val="both"/>
        <w:rPr>
          <w:rFonts w:eastAsia="MS Mincho"/>
        </w:rPr>
      </w:pPr>
      <w:r>
        <w:rPr>
          <w:rFonts w:eastAsia="MS Mincho"/>
        </w:rPr>
        <w:t xml:space="preserve">O Poder Concedente indicará </w:t>
      </w:r>
      <w:proofErr w:type="gramStart"/>
      <w:r>
        <w:rPr>
          <w:rFonts w:eastAsia="MS Mincho"/>
        </w:rPr>
        <w:t>à</w:t>
      </w:r>
      <w:proofErr w:type="gramEnd"/>
      <w:r>
        <w:rPr>
          <w:rFonts w:eastAsia="MS Mincho"/>
        </w:rPr>
        <w:t xml:space="preserve"> Concessionária os locais onde se caracteriza a existência de demanda reprimida, crescimento vegetativo e os projetos de iluminação especial para fins da utilização dos Pontos de Iluminação Pública adicionais nos termos do Contrato e deste Anexo. A Concessionária, assim como os muní</w:t>
      </w:r>
      <w:r w:rsidR="00877389">
        <w:rPr>
          <w:rFonts w:eastAsia="MS Mincho"/>
        </w:rPr>
        <w:t>cip</w:t>
      </w:r>
      <w:r>
        <w:rPr>
          <w:rFonts w:eastAsia="MS Mincho"/>
        </w:rPr>
        <w:t xml:space="preserve">es, também poderá apontar e sugerir ao Poder </w:t>
      </w:r>
      <w:proofErr w:type="gramStart"/>
      <w:r>
        <w:rPr>
          <w:rFonts w:eastAsia="MS Mincho"/>
        </w:rPr>
        <w:t>Concedente os locais onde haja</w:t>
      </w:r>
      <w:proofErr w:type="gramEnd"/>
      <w:r>
        <w:rPr>
          <w:rFonts w:eastAsia="MS Mincho"/>
        </w:rPr>
        <w:t xml:space="preserve"> demanda reprimida, crescimento vegetativo e os projetos de iluminação especial e de destaque, para que se promova o seu atendimento nos termos do Contrato e deste Anexo.</w:t>
      </w:r>
    </w:p>
    <w:bookmarkEnd w:id="29"/>
    <w:p w:rsidR="003B63F7" w:rsidRDefault="0092058D">
      <w:pPr>
        <w:spacing w:after="80" w:line="360" w:lineRule="auto"/>
        <w:jc w:val="both"/>
        <w:rPr>
          <w:rFonts w:eastAsia="MS Mincho"/>
        </w:rPr>
      </w:pPr>
      <w:r>
        <w:rPr>
          <w:rFonts w:eastAsia="MS Mincho"/>
        </w:rPr>
        <w:t>Além disso, o sistema viário muni</w:t>
      </w:r>
      <w:r w:rsidR="00877389">
        <w:rPr>
          <w:rFonts w:eastAsia="MS Mincho"/>
        </w:rPr>
        <w:t>cip</w:t>
      </w:r>
      <w:r>
        <w:rPr>
          <w:rFonts w:eastAsia="MS Mincho"/>
        </w:rPr>
        <w:t xml:space="preserve">al apresenta um crescimento vegetativo ao longo dos anos, </w:t>
      </w:r>
      <w:proofErr w:type="gramStart"/>
      <w:r>
        <w:rPr>
          <w:rFonts w:eastAsia="MS Mincho"/>
        </w:rPr>
        <w:t>soma-se</w:t>
      </w:r>
      <w:proofErr w:type="gramEnd"/>
      <w:r>
        <w:rPr>
          <w:rFonts w:eastAsia="MS Mincho"/>
        </w:rPr>
        <w:t xml:space="preserve"> a este crescimento as novas obras de infraestrutura urbana. Para suprir esta nova </w:t>
      </w:r>
      <w:proofErr w:type="gramStart"/>
      <w:r>
        <w:rPr>
          <w:rFonts w:eastAsia="MS Mincho"/>
        </w:rPr>
        <w:t xml:space="preserve">demanda de Pontos de Iluminação Pública, ao longo do período de Concessão, deverão </w:t>
      </w:r>
      <w:r>
        <w:rPr>
          <w:rFonts w:eastAsia="MS Mincho"/>
        </w:rPr>
        <w:lastRenderedPageBreak/>
        <w:t>ser</w:t>
      </w:r>
      <w:proofErr w:type="gramEnd"/>
      <w:r>
        <w:rPr>
          <w:rFonts w:eastAsia="MS Mincho"/>
        </w:rPr>
        <w:t xml:space="preserve"> executados serviços de ampliação da Rede de Iluminação Pública, desde que os custos adicionais sejam proporcionalmente assumidos pelo poder Concedente. Estes serviços compreendem basicamente o desenvolvimento de projetos e a instalação de novos pontos de iluminação. Esses novos projetos deverão ser apresentados ao Poder Concedente para fins de não objeção quando da instalação dos novos pontos de iluminação.</w:t>
      </w:r>
    </w:p>
    <w:p w:rsidR="003B63F7" w:rsidRDefault="0092058D">
      <w:pPr>
        <w:spacing w:after="80" w:line="360" w:lineRule="auto"/>
        <w:jc w:val="both"/>
        <w:rPr>
          <w:rFonts w:eastAsia="MS Mincho"/>
        </w:rPr>
      </w:pPr>
      <w:r>
        <w:rPr>
          <w:rFonts w:eastAsia="MS Mincho"/>
        </w:rPr>
        <w:tab/>
      </w:r>
    </w:p>
    <w:p w:rsidR="003B63F7" w:rsidRDefault="0092058D">
      <w:pPr>
        <w:spacing w:after="80" w:line="360" w:lineRule="auto"/>
        <w:jc w:val="both"/>
        <w:rPr>
          <w:rFonts w:eastAsia="MS Mincho"/>
          <w:i/>
        </w:rPr>
      </w:pPr>
      <w:r>
        <w:rPr>
          <w:rFonts w:eastAsia="MS Mincho"/>
          <w:i/>
        </w:rPr>
        <w:t>3.1.1 Diretrizes para elaboração de projetos executivos de iluminação pública</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rPr>
      </w:pPr>
      <w:r>
        <w:rPr>
          <w:rFonts w:eastAsia="MS Mincho"/>
        </w:rPr>
        <w:tab/>
        <w:t>Os projetos executivos de ampliação da Rede de Iluminação Pública devem seguir as diretrizes estabelecidas no Contrato de Concessão, incluindo:</w:t>
      </w:r>
    </w:p>
    <w:p w:rsidR="003B63F7" w:rsidRDefault="0092058D">
      <w:pPr>
        <w:spacing w:after="80" w:line="360" w:lineRule="auto"/>
        <w:jc w:val="both"/>
        <w:rPr>
          <w:rFonts w:eastAsia="MS Mincho"/>
        </w:rPr>
      </w:pPr>
      <w:r>
        <w:rPr>
          <w:rFonts w:eastAsia="MS Mincho"/>
        </w:rPr>
        <w:tab/>
        <w:t>• Segurança a motoristas, pedestres, ciclistas, residentes e lojistas com uma iluminação de qualidade, visando deslocamento seguro e rápido dos mesmos nos períodos noturnos;</w:t>
      </w:r>
    </w:p>
    <w:p w:rsidR="003B63F7" w:rsidRDefault="0092058D">
      <w:pPr>
        <w:spacing w:after="80" w:line="360" w:lineRule="auto"/>
        <w:jc w:val="both"/>
        <w:rPr>
          <w:rFonts w:eastAsia="MS Mincho"/>
        </w:rPr>
      </w:pPr>
      <w:r>
        <w:rPr>
          <w:rFonts w:eastAsia="MS Mincho"/>
        </w:rPr>
        <w:tab/>
        <w:t>• Uma boa visibilidade da conformação geométrica da via durante a noite (obstáculos, degraus, declives e aclives);</w:t>
      </w:r>
    </w:p>
    <w:p w:rsidR="003B63F7" w:rsidRDefault="0092058D">
      <w:pPr>
        <w:spacing w:after="80" w:line="360" w:lineRule="auto"/>
        <w:jc w:val="both"/>
        <w:rPr>
          <w:rFonts w:eastAsia="MS Mincho"/>
        </w:rPr>
      </w:pPr>
      <w:r>
        <w:rPr>
          <w:rFonts w:eastAsia="MS Mincho"/>
        </w:rPr>
        <w:tab/>
        <w:t>• Valorização da paisagem urbana e suas obras de artes e equipamentos públicos;</w:t>
      </w:r>
    </w:p>
    <w:p w:rsidR="003B63F7" w:rsidRDefault="0092058D">
      <w:pPr>
        <w:spacing w:after="80" w:line="360" w:lineRule="auto"/>
        <w:jc w:val="both"/>
        <w:rPr>
          <w:rFonts w:eastAsia="MS Mincho"/>
        </w:rPr>
      </w:pPr>
      <w:r>
        <w:rPr>
          <w:rFonts w:eastAsia="MS Mincho"/>
        </w:rPr>
        <w:tab/>
        <w:t xml:space="preserve">• A redução dos acionamentos à manutenção, por falha ou vandalismos; além da padronização, dentro de uma mesma área geográfica, o uso de, no máximo, </w:t>
      </w:r>
      <w:proofErr w:type="gramStart"/>
      <w:r>
        <w:rPr>
          <w:rFonts w:eastAsia="MS Mincho"/>
        </w:rPr>
        <w:t>2</w:t>
      </w:r>
      <w:proofErr w:type="gramEnd"/>
      <w:r>
        <w:rPr>
          <w:rFonts w:eastAsia="MS Mincho"/>
        </w:rPr>
        <w:t xml:space="preserve"> (dois) tipos de luminárias;</w:t>
      </w:r>
    </w:p>
    <w:p w:rsidR="003B63F7" w:rsidRDefault="0092058D">
      <w:pPr>
        <w:spacing w:after="80" w:line="360" w:lineRule="auto"/>
        <w:jc w:val="both"/>
        <w:rPr>
          <w:rFonts w:eastAsia="MS Mincho"/>
        </w:rPr>
      </w:pPr>
      <w:r>
        <w:rPr>
          <w:rFonts w:eastAsia="MS Mincho"/>
        </w:rPr>
        <w:tab/>
        <w:t xml:space="preserve">• A </w:t>
      </w:r>
      <w:proofErr w:type="spellStart"/>
      <w:r>
        <w:rPr>
          <w:rFonts w:eastAsia="MS Mincho"/>
        </w:rPr>
        <w:t>eficientização</w:t>
      </w:r>
      <w:proofErr w:type="spellEnd"/>
      <w:r>
        <w:rPr>
          <w:rFonts w:eastAsia="MS Mincho"/>
        </w:rPr>
        <w:t xml:space="preserve"> do conjunto de iluminação, baixando com isso o consumo em cada ponto;</w:t>
      </w:r>
    </w:p>
    <w:p w:rsidR="003B63F7" w:rsidRDefault="0092058D">
      <w:pPr>
        <w:spacing w:after="80" w:line="360" w:lineRule="auto"/>
        <w:jc w:val="both"/>
        <w:rPr>
          <w:rFonts w:eastAsia="MS Mincho"/>
        </w:rPr>
      </w:pPr>
      <w:r>
        <w:rPr>
          <w:rFonts w:eastAsia="MS Mincho"/>
        </w:rPr>
        <w:tab/>
        <w:t xml:space="preserve">• Atendimento aos índices </w:t>
      </w:r>
      <w:proofErr w:type="spellStart"/>
      <w:r>
        <w:rPr>
          <w:rFonts w:eastAsia="MS Mincho"/>
        </w:rPr>
        <w:t>luminotécnicos</w:t>
      </w:r>
      <w:proofErr w:type="spellEnd"/>
      <w:r>
        <w:rPr>
          <w:rFonts w:eastAsia="MS Mincho"/>
        </w:rPr>
        <w:t xml:space="preserve"> estabelecidos na ABNT NBR 5101;</w:t>
      </w:r>
    </w:p>
    <w:p w:rsidR="003B63F7" w:rsidRDefault="0092058D">
      <w:pPr>
        <w:spacing w:after="80" w:line="360" w:lineRule="auto"/>
        <w:jc w:val="both"/>
        <w:rPr>
          <w:rFonts w:eastAsia="MS Mincho"/>
        </w:rPr>
      </w:pPr>
      <w:r>
        <w:rPr>
          <w:rFonts w:eastAsia="MS Mincho"/>
        </w:rPr>
        <w:tab/>
      </w:r>
      <w:r w:rsidRPr="008E3B04">
        <w:rPr>
          <w:rFonts w:eastAsia="MS Mincho"/>
        </w:rPr>
        <w:t>• Iluminação de Monumentos Públicos;</w:t>
      </w:r>
    </w:p>
    <w:p w:rsidR="003B63F7" w:rsidRDefault="0092058D">
      <w:pPr>
        <w:spacing w:after="80" w:line="360" w:lineRule="auto"/>
        <w:jc w:val="both"/>
        <w:rPr>
          <w:rFonts w:eastAsia="MS Mincho"/>
        </w:rPr>
      </w:pPr>
      <w:r>
        <w:rPr>
          <w:rFonts w:eastAsia="MS Mincho"/>
        </w:rPr>
        <w:tab/>
        <w:t>• Restauração de iluminação de praças, parques e orlas, modernizando e adequando as características da população usuária, garantindo qualidade de vida noturna;</w:t>
      </w:r>
    </w:p>
    <w:p w:rsidR="003B63F7" w:rsidRDefault="0092058D">
      <w:pPr>
        <w:spacing w:after="80" w:line="360" w:lineRule="auto"/>
        <w:jc w:val="both"/>
        <w:rPr>
          <w:rFonts w:eastAsia="MS Mincho"/>
        </w:rPr>
      </w:pPr>
      <w:r>
        <w:rPr>
          <w:rFonts w:eastAsia="MS Mincho"/>
        </w:rPr>
        <w:tab/>
        <w:t xml:space="preserve">• na elaboração dos projetos executivos, a Concessionária deverá considerar todos os pontos relevantes para a definição dos padrões </w:t>
      </w:r>
      <w:proofErr w:type="spellStart"/>
      <w:r>
        <w:rPr>
          <w:rFonts w:eastAsia="MS Mincho"/>
        </w:rPr>
        <w:t>luminotécnicos</w:t>
      </w:r>
      <w:proofErr w:type="spellEnd"/>
      <w:r>
        <w:rPr>
          <w:rFonts w:eastAsia="MS Mincho"/>
        </w:rPr>
        <w:t>:</w:t>
      </w:r>
    </w:p>
    <w:p w:rsidR="003B63F7" w:rsidRDefault="0092058D">
      <w:pPr>
        <w:spacing w:after="80" w:line="360" w:lineRule="auto"/>
        <w:jc w:val="both"/>
        <w:rPr>
          <w:rFonts w:eastAsia="MS Mincho"/>
        </w:rPr>
      </w:pPr>
      <w:r>
        <w:rPr>
          <w:rFonts w:eastAsia="MS Mincho"/>
        </w:rPr>
        <w:tab/>
        <w:t>• Acessos viários;</w:t>
      </w:r>
    </w:p>
    <w:p w:rsidR="003B63F7" w:rsidRDefault="0092058D">
      <w:pPr>
        <w:spacing w:after="80" w:line="360" w:lineRule="auto"/>
        <w:jc w:val="both"/>
        <w:rPr>
          <w:rFonts w:eastAsia="MS Mincho"/>
        </w:rPr>
      </w:pPr>
      <w:r>
        <w:rPr>
          <w:rFonts w:eastAsia="MS Mincho"/>
        </w:rPr>
        <w:lastRenderedPageBreak/>
        <w:tab/>
        <w:t>• Pontos de concentração de pessoas à noite;</w:t>
      </w:r>
    </w:p>
    <w:p w:rsidR="003B63F7" w:rsidRDefault="0092058D">
      <w:pPr>
        <w:spacing w:after="80" w:line="360" w:lineRule="auto"/>
        <w:jc w:val="both"/>
        <w:rPr>
          <w:rFonts w:eastAsia="MS Mincho"/>
        </w:rPr>
      </w:pPr>
      <w:r>
        <w:rPr>
          <w:rFonts w:eastAsia="MS Mincho"/>
        </w:rPr>
        <w:tab/>
        <w:t>• Pontos de ônibus / Faixas de Pedestres;</w:t>
      </w:r>
    </w:p>
    <w:p w:rsidR="003B63F7" w:rsidRDefault="0092058D">
      <w:pPr>
        <w:spacing w:after="80" w:line="360" w:lineRule="auto"/>
        <w:jc w:val="both"/>
        <w:rPr>
          <w:rFonts w:eastAsia="MS Mincho"/>
        </w:rPr>
      </w:pPr>
      <w:r>
        <w:rPr>
          <w:rFonts w:eastAsia="MS Mincho"/>
        </w:rPr>
        <w:tab/>
        <w:t>• Praças Internas (no caso de bairros completos);</w:t>
      </w:r>
    </w:p>
    <w:p w:rsidR="003B63F7" w:rsidRDefault="0092058D">
      <w:pPr>
        <w:spacing w:after="80" w:line="360" w:lineRule="auto"/>
        <w:jc w:val="both"/>
        <w:rPr>
          <w:rFonts w:eastAsia="MS Mincho"/>
        </w:rPr>
      </w:pPr>
      <w:r>
        <w:rPr>
          <w:rFonts w:eastAsia="MS Mincho"/>
        </w:rPr>
        <w:tab/>
        <w:t>• Entrada/Saída de Escolas / Hospitais / Igrejas / Delegacias</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i/>
        </w:rPr>
      </w:pPr>
      <w:r>
        <w:rPr>
          <w:rFonts w:eastAsia="MS Mincho"/>
          <w:i/>
        </w:rPr>
        <w:t>3.1.2 Taxa de Crescimento Vegetativo Estimado</w:t>
      </w:r>
    </w:p>
    <w:p w:rsidR="003B63F7" w:rsidRDefault="0092058D">
      <w:pPr>
        <w:spacing w:after="80" w:line="360" w:lineRule="auto"/>
        <w:jc w:val="both"/>
        <w:rPr>
          <w:rFonts w:eastAsia="MS Mincho"/>
        </w:rPr>
      </w:pPr>
      <w:r>
        <w:rPr>
          <w:rFonts w:eastAsia="MS Mincho"/>
        </w:rPr>
        <w:tab/>
        <w:t>O sistema viário muni</w:t>
      </w:r>
      <w:r w:rsidR="00877389">
        <w:rPr>
          <w:rFonts w:eastAsia="MS Mincho"/>
        </w:rPr>
        <w:t>cip</w:t>
      </w:r>
      <w:r>
        <w:rPr>
          <w:rFonts w:eastAsia="MS Mincho"/>
        </w:rPr>
        <w:t xml:space="preserve">al apresenta um crescimento vegetativo ao longo dos anos, </w:t>
      </w:r>
      <w:proofErr w:type="gramStart"/>
      <w:r>
        <w:rPr>
          <w:rFonts w:eastAsia="MS Mincho"/>
        </w:rPr>
        <w:t>soma-se</w:t>
      </w:r>
      <w:proofErr w:type="gramEnd"/>
      <w:r>
        <w:rPr>
          <w:rFonts w:eastAsia="MS Mincho"/>
        </w:rPr>
        <w:t xml:space="preserve"> a este crescimento as novas obras de infraestrutura urbana. Para suprir esta nova </w:t>
      </w:r>
      <w:proofErr w:type="gramStart"/>
      <w:r>
        <w:rPr>
          <w:rFonts w:eastAsia="MS Mincho"/>
        </w:rPr>
        <w:t>demanda de Pontos de Iluminação Pública, ao longo do período de Concessão, deverão ser</w:t>
      </w:r>
      <w:proofErr w:type="gramEnd"/>
      <w:r>
        <w:rPr>
          <w:rFonts w:eastAsia="MS Mincho"/>
        </w:rPr>
        <w:t xml:space="preserve"> executados serviços de ampliação da Rede de Iluminação Pública, desde que os custos sejam assumidos pelo poder Concedente. Estes serviços compreendem basicamente o desenvolvimento de projetos e a instalação de novos pontos de iluminação. Esses novos projetos deverão ser apresentados ao Poder Concedente para fins de - Não Objeção.</w:t>
      </w:r>
    </w:p>
    <w:p w:rsidR="003B63F7" w:rsidRDefault="0092058D">
      <w:pPr>
        <w:spacing w:after="80" w:line="360" w:lineRule="auto"/>
        <w:jc w:val="both"/>
        <w:rPr>
          <w:rFonts w:eastAsia="MS Mincho"/>
        </w:rPr>
      </w:pPr>
      <w:r>
        <w:rPr>
          <w:rFonts w:eastAsia="MS Mincho"/>
        </w:rPr>
        <w:tab/>
        <w:t>A Concessionária, assim como os muní</w:t>
      </w:r>
      <w:r w:rsidR="00877389">
        <w:rPr>
          <w:rFonts w:eastAsia="MS Mincho"/>
        </w:rPr>
        <w:t>cip</w:t>
      </w:r>
      <w:r>
        <w:rPr>
          <w:rFonts w:eastAsia="MS Mincho"/>
        </w:rPr>
        <w:t xml:space="preserve">es, também </w:t>
      </w:r>
      <w:proofErr w:type="gramStart"/>
      <w:r>
        <w:rPr>
          <w:rFonts w:eastAsia="MS Mincho"/>
        </w:rPr>
        <w:t>poderão apontar</w:t>
      </w:r>
      <w:proofErr w:type="gramEnd"/>
      <w:r>
        <w:rPr>
          <w:rFonts w:eastAsia="MS Mincho"/>
        </w:rPr>
        <w:t xml:space="preserve"> e sugerir ao Poder Concedente os locais onde haja demanda reprimida, crescimento vegetativo e os projetos de iluminação especial e de destaque, para que se promova o seu atendimento nos termos do Contrato.</w:t>
      </w:r>
    </w:p>
    <w:p w:rsidR="003B63F7" w:rsidRDefault="0092058D">
      <w:pPr>
        <w:spacing w:after="80" w:line="360" w:lineRule="auto"/>
        <w:jc w:val="both"/>
        <w:rPr>
          <w:rFonts w:eastAsia="MS Mincho"/>
        </w:rPr>
      </w:pPr>
      <w:r>
        <w:rPr>
          <w:rFonts w:eastAsia="MS Mincho"/>
        </w:rPr>
        <w:tab/>
        <w:t>Além do crescimento vegetativo, a Concessionária deverá atender às demandas reprimidas, ou seja, complementar a Rede Muni</w:t>
      </w:r>
      <w:r w:rsidR="00877389">
        <w:rPr>
          <w:rFonts w:eastAsia="MS Mincho"/>
        </w:rPr>
        <w:t>cip</w:t>
      </w:r>
      <w:r>
        <w:rPr>
          <w:rFonts w:eastAsia="MS Mincho"/>
        </w:rPr>
        <w:t xml:space="preserve">al de Iluminação Pública em logradouros existentes na área da Concessão, em todo ou em parte, ainda não contemplados com esses serviços. A expansão nestes locais deve ocorrer ao longo da Concessão, independentemente das demais obrigações e demandas da Concessionária, sendo observados os termos do Contrato para fins de contabilização de Pontos de Iluminação </w:t>
      </w:r>
      <w:proofErr w:type="gramStart"/>
      <w:r>
        <w:rPr>
          <w:rFonts w:eastAsia="MS Mincho"/>
        </w:rPr>
        <w:t>Pública adicionais</w:t>
      </w:r>
      <w:proofErr w:type="gramEnd"/>
      <w:r>
        <w:rPr>
          <w:rFonts w:eastAsia="MS Mincho"/>
        </w:rPr>
        <w:t xml:space="preserve"> e eventual recomposição do equilíbrio econômico-financeiro da Concessão. </w:t>
      </w:r>
    </w:p>
    <w:p w:rsidR="003B63F7" w:rsidRDefault="003B63F7">
      <w:pPr>
        <w:spacing w:after="80" w:line="360" w:lineRule="auto"/>
        <w:jc w:val="both"/>
        <w:rPr>
          <w:rFonts w:eastAsia="MS Mincho"/>
        </w:rPr>
      </w:pPr>
    </w:p>
    <w:p w:rsidR="003B63F7" w:rsidRDefault="0092058D">
      <w:pPr>
        <w:spacing w:after="80" w:line="360" w:lineRule="auto"/>
        <w:jc w:val="both"/>
        <w:rPr>
          <w:rFonts w:eastAsia="MS Gothic"/>
          <w:bCs/>
        </w:rPr>
      </w:pPr>
      <w:r>
        <w:rPr>
          <w:rFonts w:eastAsia="MS Mincho"/>
          <w:b/>
          <w:i/>
        </w:rPr>
        <w:t>3.2 Modernização</w:t>
      </w:r>
      <w:bookmarkStart w:id="30" w:name="_Toc483495191"/>
      <w:r>
        <w:rPr>
          <w:rFonts w:eastAsia="MS Mincho"/>
          <w:b/>
          <w:i/>
        </w:rPr>
        <w:t xml:space="preserve"> </w:t>
      </w:r>
      <w:bookmarkEnd w:id="30"/>
    </w:p>
    <w:p w:rsidR="003B63F7" w:rsidRDefault="0092058D">
      <w:pPr>
        <w:spacing w:after="0" w:line="360" w:lineRule="auto"/>
        <w:jc w:val="both"/>
        <w:rPr>
          <w:rFonts w:eastAsia="MS Mincho"/>
        </w:rPr>
      </w:pPr>
      <w:proofErr w:type="gramStart"/>
      <w:r>
        <w:rPr>
          <w:rFonts w:eastAsia="MS Mincho"/>
        </w:rPr>
        <w:lastRenderedPageBreak/>
        <w:t>Os investimentos nos sistemas de Iluminação Publica</w:t>
      </w:r>
      <w:proofErr w:type="gramEnd"/>
      <w:r>
        <w:rPr>
          <w:rFonts w:eastAsia="MS Mincho"/>
        </w:rPr>
        <w:t xml:space="preserve"> serão destinados para a melhoria da qualidade com níveis adequados de iluminação, trazendo mais conforto e segurança aos muní</w:t>
      </w:r>
      <w:r w:rsidR="00877389">
        <w:rPr>
          <w:rFonts w:eastAsia="MS Mincho"/>
        </w:rPr>
        <w:t>cip</w:t>
      </w:r>
      <w:r>
        <w:rPr>
          <w:rFonts w:eastAsia="MS Mincho"/>
        </w:rPr>
        <w:t>es.</w:t>
      </w:r>
    </w:p>
    <w:p w:rsidR="003B63F7" w:rsidRDefault="0092058D">
      <w:pPr>
        <w:spacing w:after="80" w:line="360" w:lineRule="auto"/>
        <w:jc w:val="both"/>
        <w:rPr>
          <w:rFonts w:eastAsia="MS Mincho"/>
        </w:rPr>
      </w:pPr>
      <w:r>
        <w:rPr>
          <w:rFonts w:eastAsia="MS Mincho"/>
        </w:rPr>
        <w:t xml:space="preserve">Estes investimentos serão pautados na utilização de sistemas mais eficientes, proporcionando uma redução no consumo de energia quando comparado aos antigos equipamentos instalados. Portanto, para a transposição do parque de Iluminação Publica de </w:t>
      </w:r>
      <w:r w:rsidR="00F7584D">
        <w:rPr>
          <w:rFonts w:eastAsia="MS Mincho"/>
        </w:rPr>
        <w:t>Castelo do Piauí</w:t>
      </w:r>
      <w:r>
        <w:rPr>
          <w:rFonts w:eastAsia="MS Mincho"/>
        </w:rPr>
        <w:t xml:space="preserve"> serão utilizados equipamentos com tecnologias que permitem aliar conforto, segurança e redução de consumo de energia, o que torna as Luminárias de LED uma das possibilidades mais promissoras atualmente.</w:t>
      </w:r>
    </w:p>
    <w:p w:rsidR="003B63F7" w:rsidRDefault="0092058D">
      <w:pPr>
        <w:spacing w:after="80" w:line="360" w:lineRule="auto"/>
        <w:jc w:val="both"/>
        <w:rPr>
          <w:rFonts w:eastAsia="MS Mincho"/>
        </w:rPr>
      </w:pPr>
      <w:r>
        <w:rPr>
          <w:rFonts w:eastAsia="MS Mincho"/>
        </w:rPr>
        <w:t>Tem-se observado a crescente evolução da tecnologia das luminárias para iluminação pública utilizando como fonte luminosa o LED. Diferentemente das lâmpadas incandescentes ou de descarga, que emitem luz através da queima de um filamento ou pela ionização de alguns gases específicos, o LED produz sua luminosidade, basicamente, através da liberação de fótons provocada quando uma corrente elétrica flui através deste componente. Por se tratarem de fontes luminosas com facho de luz bem direcionado, livres de metais pesados, com alta vida mediana, cerca de 50.000 horas, alta eficiência – cerca de 80lm/W, resistentes a vibrações, elevado IRC, e com flexibilidade na escolha da temperatura de cor, há a expectativa de que os equipamentos empregando estes componentes sejam a alternativa mais viável para sistemas de iluminação.</w:t>
      </w:r>
    </w:p>
    <w:p w:rsidR="003B63F7" w:rsidRDefault="0092058D">
      <w:pPr>
        <w:spacing w:after="80" w:line="360" w:lineRule="auto"/>
        <w:jc w:val="both"/>
        <w:rPr>
          <w:rFonts w:eastAsia="MS Mincho"/>
        </w:rPr>
      </w:pPr>
      <w:r>
        <w:rPr>
          <w:rFonts w:eastAsia="MS Mincho"/>
        </w:rPr>
        <w:tab/>
      </w:r>
    </w:p>
    <w:p w:rsidR="003B63F7" w:rsidRDefault="003B63F7">
      <w:pPr>
        <w:spacing w:after="160" w:line="360" w:lineRule="auto"/>
        <w:ind w:left="720"/>
        <w:contextualSpacing/>
        <w:jc w:val="both"/>
        <w:rPr>
          <w:rFonts w:eastAsia="MS Mincho"/>
        </w:rPr>
      </w:pPr>
    </w:p>
    <w:p w:rsidR="003B63F7" w:rsidRDefault="0092058D">
      <w:pPr>
        <w:spacing w:after="160" w:line="360" w:lineRule="auto"/>
        <w:ind w:left="720"/>
        <w:contextualSpacing/>
        <w:jc w:val="both"/>
        <w:rPr>
          <w:rFonts w:eastAsia="MS Mincho"/>
        </w:rPr>
      </w:pPr>
      <w:r>
        <w:rPr>
          <w:rFonts w:eastAsia="MS Mincho"/>
          <w:i/>
        </w:rPr>
        <w:t xml:space="preserve">3.2.1 Plano de Substituição das Luminárias – Sistema Atual </w:t>
      </w:r>
      <w:proofErr w:type="spellStart"/>
      <w:proofErr w:type="gramStart"/>
      <w:r>
        <w:rPr>
          <w:rFonts w:eastAsia="MS Mincho"/>
          <w:i/>
        </w:rPr>
        <w:t>vs</w:t>
      </w:r>
      <w:proofErr w:type="spellEnd"/>
      <w:proofErr w:type="gramEnd"/>
      <w:r>
        <w:rPr>
          <w:rFonts w:eastAsia="MS Mincho"/>
          <w:i/>
        </w:rPr>
        <w:t xml:space="preserve"> Sistema Proposto</w:t>
      </w:r>
    </w:p>
    <w:p w:rsidR="003B63F7" w:rsidRDefault="0092058D">
      <w:pPr>
        <w:spacing w:after="80" w:line="360" w:lineRule="auto"/>
        <w:jc w:val="both"/>
        <w:rPr>
          <w:rFonts w:eastAsia="MS Mincho"/>
        </w:rPr>
      </w:pPr>
      <w:r>
        <w:rPr>
          <w:rFonts w:eastAsia="MS Mincho"/>
        </w:rPr>
        <w:tab/>
      </w:r>
    </w:p>
    <w:p w:rsidR="003B63F7" w:rsidRDefault="0092058D">
      <w:pPr>
        <w:spacing w:after="80" w:line="360" w:lineRule="auto"/>
        <w:jc w:val="both"/>
        <w:rPr>
          <w:rFonts w:eastAsia="MS Mincho"/>
        </w:rPr>
      </w:pPr>
      <w:r>
        <w:rPr>
          <w:rFonts w:eastAsia="MS Mincho"/>
        </w:rPr>
        <w:tab/>
        <w:t>O plano de substituição das Luminárias, incluindo os dispositivos de coleta e transmissão individual de dados e o sistema de aterramento das ferragens e Luminárias está demonstrado nas planilhas referências a seguir:</w:t>
      </w:r>
    </w:p>
    <w:tbl>
      <w:tblPr>
        <w:tblStyle w:val="GridTable4Accent6"/>
        <w:tblW w:w="0" w:type="auto"/>
        <w:jc w:val="center"/>
        <w:tblLook w:val="04A0" w:firstRow="1" w:lastRow="0" w:firstColumn="1" w:lastColumn="0" w:noHBand="0" w:noVBand="1"/>
      </w:tblPr>
      <w:tblGrid>
        <w:gridCol w:w="2660"/>
        <w:gridCol w:w="2126"/>
        <w:gridCol w:w="2552"/>
      </w:tblGrid>
      <w:tr w:rsidR="00D7136B" w:rsidRPr="000B303E" w:rsidTr="00D713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D7136B" w:rsidRPr="00D7136B" w:rsidRDefault="00D7136B" w:rsidP="00CD1C2A">
            <w:pPr>
              <w:pStyle w:val="Legenda0"/>
              <w:rPr>
                <w:color w:val="000000" w:themeColor="text1"/>
              </w:rPr>
            </w:pPr>
            <w:bookmarkStart w:id="31" w:name="_Toc520722265"/>
            <w:r w:rsidRPr="00D7136B">
              <w:rPr>
                <w:color w:val="000000" w:themeColor="text1"/>
              </w:rPr>
              <w:t>Tipo de Luminária</w:t>
            </w:r>
          </w:p>
        </w:tc>
        <w:tc>
          <w:tcPr>
            <w:tcW w:w="2126" w:type="dxa"/>
            <w:hideMark/>
          </w:tcPr>
          <w:p w:rsidR="00D7136B" w:rsidRPr="00D7136B" w:rsidRDefault="00D7136B" w:rsidP="00CD1C2A">
            <w:pPr>
              <w:pStyle w:val="Legenda0"/>
              <w:cnfStyle w:val="100000000000" w:firstRow="1" w:lastRow="0" w:firstColumn="0" w:lastColumn="0" w:oddVBand="0" w:evenVBand="0" w:oddHBand="0" w:evenHBand="0" w:firstRowFirstColumn="0" w:firstRowLastColumn="0" w:lastRowFirstColumn="0" w:lastRowLastColumn="0"/>
              <w:rPr>
                <w:color w:val="000000" w:themeColor="text1"/>
              </w:rPr>
            </w:pPr>
            <w:r w:rsidRPr="00D7136B">
              <w:rPr>
                <w:color w:val="000000" w:themeColor="text1"/>
              </w:rPr>
              <w:t>Quantidade</w:t>
            </w:r>
          </w:p>
        </w:tc>
        <w:tc>
          <w:tcPr>
            <w:tcW w:w="2552" w:type="dxa"/>
            <w:hideMark/>
          </w:tcPr>
          <w:p w:rsidR="00D7136B" w:rsidRPr="00D7136B" w:rsidRDefault="00D7136B" w:rsidP="00CD1C2A">
            <w:pPr>
              <w:pStyle w:val="Legenda0"/>
              <w:cnfStyle w:val="100000000000" w:firstRow="1" w:lastRow="0" w:firstColumn="0" w:lastColumn="0" w:oddVBand="0" w:evenVBand="0" w:oddHBand="0" w:evenHBand="0" w:firstRowFirstColumn="0" w:firstRowLastColumn="0" w:lastRowFirstColumn="0" w:lastRowLastColumn="0"/>
              <w:rPr>
                <w:color w:val="000000" w:themeColor="text1"/>
              </w:rPr>
            </w:pPr>
            <w:r w:rsidRPr="00D7136B">
              <w:rPr>
                <w:color w:val="000000" w:themeColor="text1"/>
              </w:rPr>
              <w:t>Potência</w:t>
            </w:r>
          </w:p>
        </w:tc>
      </w:tr>
      <w:tr w:rsidR="00D7136B" w:rsidRPr="000B303E" w:rsidTr="00D713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D7136B" w:rsidRPr="00D7136B" w:rsidRDefault="00D7136B" w:rsidP="00CD1C2A">
            <w:pPr>
              <w:pStyle w:val="Legenda0"/>
              <w:jc w:val="center"/>
              <w:rPr>
                <w:color w:val="000000" w:themeColor="text1"/>
              </w:rPr>
            </w:pPr>
            <w:r w:rsidRPr="00D7136B">
              <w:rPr>
                <w:color w:val="000000" w:themeColor="text1"/>
              </w:rPr>
              <w:t>Vapor de Mercúrio</w:t>
            </w:r>
          </w:p>
        </w:tc>
        <w:tc>
          <w:tcPr>
            <w:tcW w:w="2126" w:type="dxa"/>
            <w:hideMark/>
          </w:tcPr>
          <w:p w:rsidR="00D7136B" w:rsidRPr="00D7136B" w:rsidRDefault="00D7136B" w:rsidP="00CD1C2A">
            <w:pPr>
              <w:pStyle w:val="Legenda0"/>
              <w:cnfStyle w:val="000000100000" w:firstRow="0" w:lastRow="0" w:firstColumn="0" w:lastColumn="0" w:oddVBand="0" w:evenVBand="0" w:oddHBand="1" w:evenHBand="0" w:firstRowFirstColumn="0" w:firstRowLastColumn="0" w:lastRowFirstColumn="0" w:lastRowLastColumn="0"/>
              <w:rPr>
                <w:color w:val="000000" w:themeColor="text1"/>
              </w:rPr>
            </w:pPr>
            <w:proofErr w:type="gramStart"/>
            <w:r w:rsidRPr="00D7136B">
              <w:rPr>
                <w:color w:val="000000" w:themeColor="text1"/>
              </w:rPr>
              <w:t>1</w:t>
            </w:r>
            <w:proofErr w:type="gramEnd"/>
          </w:p>
        </w:tc>
        <w:tc>
          <w:tcPr>
            <w:tcW w:w="2552" w:type="dxa"/>
            <w:hideMark/>
          </w:tcPr>
          <w:p w:rsidR="00D7136B" w:rsidRPr="00D7136B" w:rsidRDefault="00D7136B" w:rsidP="00CD1C2A">
            <w:pPr>
              <w:pStyle w:val="Legenda0"/>
              <w:cnfStyle w:val="000000100000" w:firstRow="0" w:lastRow="0" w:firstColumn="0" w:lastColumn="0" w:oddVBand="0" w:evenVBand="0" w:oddHBand="1" w:evenHBand="0" w:firstRowFirstColumn="0" w:firstRowLastColumn="0" w:lastRowFirstColumn="0" w:lastRowLastColumn="0"/>
              <w:rPr>
                <w:color w:val="000000" w:themeColor="text1"/>
              </w:rPr>
            </w:pPr>
            <w:r w:rsidRPr="00D7136B">
              <w:rPr>
                <w:color w:val="000000" w:themeColor="text1"/>
              </w:rPr>
              <w:t>250 W</w:t>
            </w:r>
          </w:p>
        </w:tc>
      </w:tr>
      <w:tr w:rsidR="00D7136B" w:rsidRPr="000B303E" w:rsidTr="00D7136B">
        <w:trPr>
          <w:trHeight w:val="315"/>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D7136B" w:rsidRPr="00D7136B" w:rsidRDefault="00D7136B" w:rsidP="00CD1C2A">
            <w:pPr>
              <w:pStyle w:val="Legenda0"/>
              <w:jc w:val="center"/>
              <w:rPr>
                <w:color w:val="000000" w:themeColor="text1"/>
              </w:rPr>
            </w:pPr>
            <w:r w:rsidRPr="00D7136B">
              <w:rPr>
                <w:color w:val="000000" w:themeColor="text1"/>
              </w:rPr>
              <w:t>Vapor de Mercúrio</w:t>
            </w:r>
          </w:p>
        </w:tc>
        <w:tc>
          <w:tcPr>
            <w:tcW w:w="2126" w:type="dxa"/>
            <w:hideMark/>
          </w:tcPr>
          <w:p w:rsidR="00D7136B" w:rsidRPr="00D7136B" w:rsidRDefault="00D7136B" w:rsidP="00CD1C2A">
            <w:pPr>
              <w:pStyle w:val="Legenda0"/>
              <w:cnfStyle w:val="000000000000" w:firstRow="0" w:lastRow="0" w:firstColumn="0" w:lastColumn="0" w:oddVBand="0" w:evenVBand="0" w:oddHBand="0" w:evenHBand="0" w:firstRowFirstColumn="0" w:firstRowLastColumn="0" w:lastRowFirstColumn="0" w:lastRowLastColumn="0"/>
              <w:rPr>
                <w:color w:val="000000" w:themeColor="text1"/>
              </w:rPr>
            </w:pPr>
            <w:r w:rsidRPr="00D7136B">
              <w:rPr>
                <w:color w:val="000000" w:themeColor="text1"/>
              </w:rPr>
              <w:t>12</w:t>
            </w:r>
          </w:p>
        </w:tc>
        <w:tc>
          <w:tcPr>
            <w:tcW w:w="2552" w:type="dxa"/>
            <w:hideMark/>
          </w:tcPr>
          <w:p w:rsidR="00D7136B" w:rsidRPr="00D7136B" w:rsidRDefault="00D7136B" w:rsidP="00CD1C2A">
            <w:pPr>
              <w:pStyle w:val="Legenda0"/>
              <w:cnfStyle w:val="000000000000" w:firstRow="0" w:lastRow="0" w:firstColumn="0" w:lastColumn="0" w:oddVBand="0" w:evenVBand="0" w:oddHBand="0" w:evenHBand="0" w:firstRowFirstColumn="0" w:firstRowLastColumn="0" w:lastRowFirstColumn="0" w:lastRowLastColumn="0"/>
              <w:rPr>
                <w:color w:val="000000" w:themeColor="text1"/>
              </w:rPr>
            </w:pPr>
            <w:r w:rsidRPr="00D7136B">
              <w:rPr>
                <w:color w:val="000000" w:themeColor="text1"/>
              </w:rPr>
              <w:t>400 W</w:t>
            </w:r>
          </w:p>
        </w:tc>
      </w:tr>
      <w:tr w:rsidR="00D7136B" w:rsidRPr="000B303E" w:rsidTr="00D7136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D7136B" w:rsidRPr="00D7136B" w:rsidRDefault="00D7136B" w:rsidP="00CD1C2A">
            <w:pPr>
              <w:pStyle w:val="Legenda0"/>
              <w:jc w:val="center"/>
              <w:rPr>
                <w:color w:val="000000" w:themeColor="text1"/>
              </w:rPr>
            </w:pPr>
            <w:r w:rsidRPr="00D7136B">
              <w:rPr>
                <w:color w:val="000000" w:themeColor="text1"/>
              </w:rPr>
              <w:t>Vapor de Mercúrio</w:t>
            </w:r>
          </w:p>
        </w:tc>
        <w:tc>
          <w:tcPr>
            <w:tcW w:w="2126" w:type="dxa"/>
            <w:hideMark/>
          </w:tcPr>
          <w:p w:rsidR="00D7136B" w:rsidRPr="00D7136B" w:rsidRDefault="00D7136B" w:rsidP="00CD1C2A">
            <w:pPr>
              <w:pStyle w:val="Legenda0"/>
              <w:cnfStyle w:val="000000100000" w:firstRow="0" w:lastRow="0" w:firstColumn="0" w:lastColumn="0" w:oddVBand="0" w:evenVBand="0" w:oddHBand="1" w:evenHBand="0" w:firstRowFirstColumn="0" w:firstRowLastColumn="0" w:lastRowFirstColumn="0" w:lastRowLastColumn="0"/>
              <w:rPr>
                <w:color w:val="000000" w:themeColor="text1"/>
              </w:rPr>
            </w:pPr>
            <w:r w:rsidRPr="00D7136B">
              <w:rPr>
                <w:color w:val="000000" w:themeColor="text1"/>
              </w:rPr>
              <w:t>881</w:t>
            </w:r>
          </w:p>
        </w:tc>
        <w:tc>
          <w:tcPr>
            <w:tcW w:w="2552" w:type="dxa"/>
            <w:hideMark/>
          </w:tcPr>
          <w:p w:rsidR="00D7136B" w:rsidRPr="00D7136B" w:rsidRDefault="00D7136B" w:rsidP="00CD1C2A">
            <w:pPr>
              <w:pStyle w:val="Legenda0"/>
              <w:cnfStyle w:val="000000100000" w:firstRow="0" w:lastRow="0" w:firstColumn="0" w:lastColumn="0" w:oddVBand="0" w:evenVBand="0" w:oddHBand="1" w:evenHBand="0" w:firstRowFirstColumn="0" w:firstRowLastColumn="0" w:lastRowFirstColumn="0" w:lastRowLastColumn="0"/>
              <w:rPr>
                <w:color w:val="000000" w:themeColor="text1"/>
              </w:rPr>
            </w:pPr>
            <w:r w:rsidRPr="00D7136B">
              <w:rPr>
                <w:color w:val="000000" w:themeColor="text1"/>
              </w:rPr>
              <w:t>80 W</w:t>
            </w:r>
          </w:p>
        </w:tc>
      </w:tr>
      <w:tr w:rsidR="00D7136B" w:rsidRPr="000B303E" w:rsidTr="00D7136B">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D7136B" w:rsidRPr="00D7136B" w:rsidRDefault="00D7136B" w:rsidP="00CD1C2A">
            <w:pPr>
              <w:pStyle w:val="Legenda0"/>
              <w:jc w:val="center"/>
              <w:rPr>
                <w:color w:val="000000" w:themeColor="text1"/>
              </w:rPr>
            </w:pPr>
            <w:r w:rsidRPr="00D7136B">
              <w:rPr>
                <w:color w:val="000000" w:themeColor="text1"/>
              </w:rPr>
              <w:lastRenderedPageBreak/>
              <w:t>Mista</w:t>
            </w:r>
          </w:p>
        </w:tc>
        <w:tc>
          <w:tcPr>
            <w:tcW w:w="2126" w:type="dxa"/>
            <w:hideMark/>
          </w:tcPr>
          <w:p w:rsidR="00D7136B" w:rsidRPr="00D7136B" w:rsidRDefault="00D7136B" w:rsidP="00CD1C2A">
            <w:pPr>
              <w:pStyle w:val="Legenda0"/>
              <w:cnfStyle w:val="000000000000" w:firstRow="0" w:lastRow="0" w:firstColumn="0" w:lastColumn="0" w:oddVBand="0" w:evenVBand="0" w:oddHBand="0" w:evenHBand="0" w:firstRowFirstColumn="0" w:firstRowLastColumn="0" w:lastRowFirstColumn="0" w:lastRowLastColumn="0"/>
              <w:rPr>
                <w:color w:val="000000" w:themeColor="text1"/>
              </w:rPr>
            </w:pPr>
            <w:proofErr w:type="gramStart"/>
            <w:r w:rsidRPr="00D7136B">
              <w:rPr>
                <w:color w:val="000000" w:themeColor="text1"/>
              </w:rPr>
              <w:t>4</w:t>
            </w:r>
            <w:proofErr w:type="gramEnd"/>
          </w:p>
        </w:tc>
        <w:tc>
          <w:tcPr>
            <w:tcW w:w="2552" w:type="dxa"/>
            <w:hideMark/>
          </w:tcPr>
          <w:p w:rsidR="00D7136B" w:rsidRPr="00D7136B" w:rsidRDefault="00D7136B" w:rsidP="00CD1C2A">
            <w:pPr>
              <w:pStyle w:val="Legenda0"/>
              <w:cnfStyle w:val="000000000000" w:firstRow="0" w:lastRow="0" w:firstColumn="0" w:lastColumn="0" w:oddVBand="0" w:evenVBand="0" w:oddHBand="0" w:evenHBand="0" w:firstRowFirstColumn="0" w:firstRowLastColumn="0" w:lastRowFirstColumn="0" w:lastRowLastColumn="0"/>
              <w:rPr>
                <w:color w:val="000000" w:themeColor="text1"/>
              </w:rPr>
            </w:pPr>
            <w:r w:rsidRPr="00D7136B">
              <w:rPr>
                <w:color w:val="000000" w:themeColor="text1"/>
              </w:rPr>
              <w:t>160 W</w:t>
            </w:r>
          </w:p>
        </w:tc>
      </w:tr>
      <w:tr w:rsidR="00D7136B" w:rsidRPr="000B303E" w:rsidTr="00D7136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D7136B" w:rsidRPr="00D7136B" w:rsidRDefault="00D7136B" w:rsidP="00CD1C2A">
            <w:pPr>
              <w:pStyle w:val="Legenda0"/>
              <w:jc w:val="center"/>
              <w:rPr>
                <w:color w:val="000000" w:themeColor="text1"/>
              </w:rPr>
            </w:pPr>
            <w:r w:rsidRPr="00D7136B">
              <w:rPr>
                <w:color w:val="000000" w:themeColor="text1"/>
              </w:rPr>
              <w:t>Mista</w:t>
            </w:r>
          </w:p>
        </w:tc>
        <w:tc>
          <w:tcPr>
            <w:tcW w:w="2126" w:type="dxa"/>
            <w:hideMark/>
          </w:tcPr>
          <w:p w:rsidR="00D7136B" w:rsidRPr="00D7136B" w:rsidRDefault="00D7136B" w:rsidP="00CD1C2A">
            <w:pPr>
              <w:pStyle w:val="Legenda0"/>
              <w:cnfStyle w:val="000000100000" w:firstRow="0" w:lastRow="0" w:firstColumn="0" w:lastColumn="0" w:oddVBand="0" w:evenVBand="0" w:oddHBand="1" w:evenHBand="0" w:firstRowFirstColumn="0" w:firstRowLastColumn="0" w:lastRowFirstColumn="0" w:lastRowLastColumn="0"/>
              <w:rPr>
                <w:color w:val="000000" w:themeColor="text1"/>
              </w:rPr>
            </w:pPr>
            <w:proofErr w:type="gramStart"/>
            <w:r w:rsidRPr="00D7136B">
              <w:rPr>
                <w:color w:val="000000" w:themeColor="text1"/>
              </w:rPr>
              <w:t>5</w:t>
            </w:r>
            <w:proofErr w:type="gramEnd"/>
          </w:p>
        </w:tc>
        <w:tc>
          <w:tcPr>
            <w:tcW w:w="2552" w:type="dxa"/>
            <w:hideMark/>
          </w:tcPr>
          <w:p w:rsidR="00D7136B" w:rsidRPr="00D7136B" w:rsidRDefault="00D7136B" w:rsidP="00CD1C2A">
            <w:pPr>
              <w:pStyle w:val="Legenda0"/>
              <w:cnfStyle w:val="000000100000" w:firstRow="0" w:lastRow="0" w:firstColumn="0" w:lastColumn="0" w:oddVBand="0" w:evenVBand="0" w:oddHBand="1" w:evenHBand="0" w:firstRowFirstColumn="0" w:firstRowLastColumn="0" w:lastRowFirstColumn="0" w:lastRowLastColumn="0"/>
              <w:rPr>
                <w:color w:val="000000" w:themeColor="text1"/>
              </w:rPr>
            </w:pPr>
            <w:r w:rsidRPr="00D7136B">
              <w:rPr>
                <w:color w:val="000000" w:themeColor="text1"/>
              </w:rPr>
              <w:t>250 W</w:t>
            </w:r>
          </w:p>
        </w:tc>
      </w:tr>
      <w:tr w:rsidR="00D7136B" w:rsidRPr="000B303E" w:rsidTr="00D7136B">
        <w:trPr>
          <w:trHeight w:val="315"/>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D7136B" w:rsidRPr="00D7136B" w:rsidRDefault="00D7136B" w:rsidP="00CD1C2A">
            <w:pPr>
              <w:pStyle w:val="Legenda0"/>
              <w:jc w:val="center"/>
              <w:rPr>
                <w:color w:val="000000" w:themeColor="text1"/>
              </w:rPr>
            </w:pPr>
            <w:r w:rsidRPr="00D7136B">
              <w:rPr>
                <w:color w:val="000000" w:themeColor="text1"/>
              </w:rPr>
              <w:t>Vapor Metálico</w:t>
            </w:r>
          </w:p>
        </w:tc>
        <w:tc>
          <w:tcPr>
            <w:tcW w:w="2126" w:type="dxa"/>
            <w:hideMark/>
          </w:tcPr>
          <w:p w:rsidR="00D7136B" w:rsidRPr="00D7136B" w:rsidRDefault="00D7136B" w:rsidP="00CD1C2A">
            <w:pPr>
              <w:pStyle w:val="Legenda0"/>
              <w:cnfStyle w:val="000000000000" w:firstRow="0" w:lastRow="0" w:firstColumn="0" w:lastColumn="0" w:oddVBand="0" w:evenVBand="0" w:oddHBand="0" w:evenHBand="0" w:firstRowFirstColumn="0" w:firstRowLastColumn="0" w:lastRowFirstColumn="0" w:lastRowLastColumn="0"/>
              <w:rPr>
                <w:color w:val="000000" w:themeColor="text1"/>
              </w:rPr>
            </w:pPr>
            <w:proofErr w:type="gramStart"/>
            <w:r w:rsidRPr="00D7136B">
              <w:rPr>
                <w:color w:val="000000" w:themeColor="text1"/>
              </w:rPr>
              <w:t>1</w:t>
            </w:r>
            <w:proofErr w:type="gramEnd"/>
          </w:p>
        </w:tc>
        <w:tc>
          <w:tcPr>
            <w:tcW w:w="2552" w:type="dxa"/>
            <w:hideMark/>
          </w:tcPr>
          <w:p w:rsidR="00D7136B" w:rsidRPr="00D7136B" w:rsidRDefault="00D7136B" w:rsidP="00CD1C2A">
            <w:pPr>
              <w:pStyle w:val="Legenda0"/>
              <w:cnfStyle w:val="000000000000" w:firstRow="0" w:lastRow="0" w:firstColumn="0" w:lastColumn="0" w:oddVBand="0" w:evenVBand="0" w:oddHBand="0" w:evenHBand="0" w:firstRowFirstColumn="0" w:firstRowLastColumn="0" w:lastRowFirstColumn="0" w:lastRowLastColumn="0"/>
              <w:rPr>
                <w:color w:val="000000" w:themeColor="text1"/>
              </w:rPr>
            </w:pPr>
            <w:r w:rsidRPr="00D7136B">
              <w:rPr>
                <w:color w:val="000000" w:themeColor="text1"/>
              </w:rPr>
              <w:t>70 W</w:t>
            </w:r>
          </w:p>
        </w:tc>
      </w:tr>
      <w:tr w:rsidR="00D7136B" w:rsidRPr="000B303E" w:rsidTr="00D713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D7136B" w:rsidRPr="00D7136B" w:rsidRDefault="00D7136B" w:rsidP="00CD1C2A">
            <w:pPr>
              <w:pStyle w:val="Legenda0"/>
              <w:jc w:val="center"/>
              <w:rPr>
                <w:color w:val="000000" w:themeColor="text1"/>
              </w:rPr>
            </w:pPr>
            <w:r w:rsidRPr="00D7136B">
              <w:rPr>
                <w:color w:val="000000" w:themeColor="text1"/>
              </w:rPr>
              <w:t>Vapor Metálico</w:t>
            </w:r>
          </w:p>
        </w:tc>
        <w:tc>
          <w:tcPr>
            <w:tcW w:w="2126" w:type="dxa"/>
            <w:hideMark/>
          </w:tcPr>
          <w:p w:rsidR="00D7136B" w:rsidRPr="00D7136B" w:rsidRDefault="00D7136B" w:rsidP="00CD1C2A">
            <w:pPr>
              <w:pStyle w:val="Legenda0"/>
              <w:cnfStyle w:val="000000100000" w:firstRow="0" w:lastRow="0" w:firstColumn="0" w:lastColumn="0" w:oddVBand="0" w:evenVBand="0" w:oddHBand="1" w:evenHBand="0" w:firstRowFirstColumn="0" w:firstRowLastColumn="0" w:lastRowFirstColumn="0" w:lastRowLastColumn="0"/>
              <w:rPr>
                <w:color w:val="000000" w:themeColor="text1"/>
              </w:rPr>
            </w:pPr>
            <w:r w:rsidRPr="00D7136B">
              <w:rPr>
                <w:color w:val="000000" w:themeColor="text1"/>
              </w:rPr>
              <w:t>12</w:t>
            </w:r>
          </w:p>
        </w:tc>
        <w:tc>
          <w:tcPr>
            <w:tcW w:w="2552" w:type="dxa"/>
            <w:hideMark/>
          </w:tcPr>
          <w:p w:rsidR="00D7136B" w:rsidRPr="00D7136B" w:rsidRDefault="00D7136B" w:rsidP="00CD1C2A">
            <w:pPr>
              <w:pStyle w:val="Legenda0"/>
              <w:cnfStyle w:val="000000100000" w:firstRow="0" w:lastRow="0" w:firstColumn="0" w:lastColumn="0" w:oddVBand="0" w:evenVBand="0" w:oddHBand="1" w:evenHBand="0" w:firstRowFirstColumn="0" w:firstRowLastColumn="0" w:lastRowFirstColumn="0" w:lastRowLastColumn="0"/>
              <w:rPr>
                <w:color w:val="000000" w:themeColor="text1"/>
              </w:rPr>
            </w:pPr>
            <w:r w:rsidRPr="00D7136B">
              <w:rPr>
                <w:color w:val="000000" w:themeColor="text1"/>
              </w:rPr>
              <w:t>250 W</w:t>
            </w:r>
          </w:p>
        </w:tc>
      </w:tr>
      <w:tr w:rsidR="00D7136B" w:rsidRPr="000B303E" w:rsidTr="00D7136B">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D7136B" w:rsidRPr="00D7136B" w:rsidRDefault="00D7136B" w:rsidP="00CD1C2A">
            <w:pPr>
              <w:pStyle w:val="Legenda0"/>
              <w:jc w:val="center"/>
              <w:rPr>
                <w:color w:val="000000" w:themeColor="text1"/>
              </w:rPr>
            </w:pPr>
            <w:r w:rsidRPr="00D7136B">
              <w:rPr>
                <w:color w:val="000000" w:themeColor="text1"/>
              </w:rPr>
              <w:t>Vapor Metálico</w:t>
            </w:r>
          </w:p>
        </w:tc>
        <w:tc>
          <w:tcPr>
            <w:tcW w:w="2126" w:type="dxa"/>
            <w:hideMark/>
          </w:tcPr>
          <w:p w:rsidR="00D7136B" w:rsidRPr="00D7136B" w:rsidRDefault="00D7136B" w:rsidP="00CD1C2A">
            <w:pPr>
              <w:pStyle w:val="Legenda0"/>
              <w:cnfStyle w:val="000000000000" w:firstRow="0" w:lastRow="0" w:firstColumn="0" w:lastColumn="0" w:oddVBand="0" w:evenVBand="0" w:oddHBand="0" w:evenHBand="0" w:firstRowFirstColumn="0" w:firstRowLastColumn="0" w:lastRowFirstColumn="0" w:lastRowLastColumn="0"/>
              <w:rPr>
                <w:color w:val="000000" w:themeColor="text1"/>
              </w:rPr>
            </w:pPr>
            <w:proofErr w:type="gramStart"/>
            <w:r w:rsidRPr="00D7136B">
              <w:rPr>
                <w:color w:val="000000" w:themeColor="text1"/>
              </w:rPr>
              <w:t>8</w:t>
            </w:r>
            <w:proofErr w:type="gramEnd"/>
          </w:p>
        </w:tc>
        <w:tc>
          <w:tcPr>
            <w:tcW w:w="2552" w:type="dxa"/>
            <w:hideMark/>
          </w:tcPr>
          <w:p w:rsidR="00D7136B" w:rsidRPr="00D7136B" w:rsidRDefault="00D7136B" w:rsidP="00CD1C2A">
            <w:pPr>
              <w:pStyle w:val="Legenda0"/>
              <w:cnfStyle w:val="000000000000" w:firstRow="0" w:lastRow="0" w:firstColumn="0" w:lastColumn="0" w:oddVBand="0" w:evenVBand="0" w:oddHBand="0" w:evenHBand="0" w:firstRowFirstColumn="0" w:firstRowLastColumn="0" w:lastRowFirstColumn="0" w:lastRowLastColumn="0"/>
              <w:rPr>
                <w:color w:val="000000" w:themeColor="text1"/>
              </w:rPr>
            </w:pPr>
            <w:r w:rsidRPr="00D7136B">
              <w:rPr>
                <w:color w:val="000000" w:themeColor="text1"/>
              </w:rPr>
              <w:t>400 W</w:t>
            </w:r>
          </w:p>
        </w:tc>
      </w:tr>
      <w:tr w:rsidR="00D7136B" w:rsidRPr="000B303E" w:rsidTr="00D713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D7136B" w:rsidRPr="00D7136B" w:rsidRDefault="00D7136B" w:rsidP="00CD1C2A">
            <w:pPr>
              <w:pStyle w:val="Legenda0"/>
              <w:jc w:val="center"/>
              <w:rPr>
                <w:color w:val="000000" w:themeColor="text1"/>
              </w:rPr>
            </w:pPr>
            <w:r w:rsidRPr="00D7136B">
              <w:rPr>
                <w:color w:val="000000" w:themeColor="text1"/>
              </w:rPr>
              <w:t>Vapor de Sódio</w:t>
            </w:r>
          </w:p>
        </w:tc>
        <w:tc>
          <w:tcPr>
            <w:tcW w:w="2126" w:type="dxa"/>
            <w:hideMark/>
          </w:tcPr>
          <w:p w:rsidR="00D7136B" w:rsidRPr="00D7136B" w:rsidRDefault="00D7136B" w:rsidP="00CD1C2A">
            <w:pPr>
              <w:pStyle w:val="Legenda0"/>
              <w:cnfStyle w:val="000000100000" w:firstRow="0" w:lastRow="0" w:firstColumn="0" w:lastColumn="0" w:oddVBand="0" w:evenVBand="0" w:oddHBand="1" w:evenHBand="0" w:firstRowFirstColumn="0" w:firstRowLastColumn="0" w:lastRowFirstColumn="0" w:lastRowLastColumn="0"/>
              <w:rPr>
                <w:color w:val="000000" w:themeColor="text1"/>
              </w:rPr>
            </w:pPr>
            <w:r w:rsidRPr="00D7136B">
              <w:rPr>
                <w:color w:val="000000" w:themeColor="text1"/>
              </w:rPr>
              <w:t>747</w:t>
            </w:r>
          </w:p>
        </w:tc>
        <w:tc>
          <w:tcPr>
            <w:tcW w:w="2552" w:type="dxa"/>
            <w:hideMark/>
          </w:tcPr>
          <w:p w:rsidR="00D7136B" w:rsidRPr="00D7136B" w:rsidRDefault="00D7136B" w:rsidP="00CD1C2A">
            <w:pPr>
              <w:pStyle w:val="Legenda0"/>
              <w:cnfStyle w:val="000000100000" w:firstRow="0" w:lastRow="0" w:firstColumn="0" w:lastColumn="0" w:oddVBand="0" w:evenVBand="0" w:oddHBand="1" w:evenHBand="0" w:firstRowFirstColumn="0" w:firstRowLastColumn="0" w:lastRowFirstColumn="0" w:lastRowLastColumn="0"/>
              <w:rPr>
                <w:color w:val="000000" w:themeColor="text1"/>
              </w:rPr>
            </w:pPr>
            <w:r w:rsidRPr="00D7136B">
              <w:rPr>
                <w:color w:val="000000" w:themeColor="text1"/>
              </w:rPr>
              <w:t>70 W</w:t>
            </w:r>
          </w:p>
        </w:tc>
      </w:tr>
      <w:tr w:rsidR="00D7136B" w:rsidRPr="000B303E" w:rsidTr="00D7136B">
        <w:trPr>
          <w:trHeight w:val="315"/>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D7136B" w:rsidRPr="00D7136B" w:rsidRDefault="00D7136B" w:rsidP="00CD1C2A">
            <w:pPr>
              <w:pStyle w:val="Legenda0"/>
              <w:jc w:val="center"/>
              <w:rPr>
                <w:color w:val="000000" w:themeColor="text1"/>
              </w:rPr>
            </w:pPr>
            <w:r w:rsidRPr="00D7136B">
              <w:rPr>
                <w:color w:val="000000" w:themeColor="text1"/>
              </w:rPr>
              <w:t>Vapor de Sódio</w:t>
            </w:r>
          </w:p>
        </w:tc>
        <w:tc>
          <w:tcPr>
            <w:tcW w:w="2126" w:type="dxa"/>
            <w:hideMark/>
          </w:tcPr>
          <w:p w:rsidR="00D7136B" w:rsidRPr="00D7136B" w:rsidRDefault="00D7136B" w:rsidP="00CD1C2A">
            <w:pPr>
              <w:pStyle w:val="Legenda0"/>
              <w:cnfStyle w:val="000000000000" w:firstRow="0" w:lastRow="0" w:firstColumn="0" w:lastColumn="0" w:oddVBand="0" w:evenVBand="0" w:oddHBand="0" w:evenHBand="0" w:firstRowFirstColumn="0" w:firstRowLastColumn="0" w:lastRowFirstColumn="0" w:lastRowLastColumn="0"/>
              <w:rPr>
                <w:color w:val="000000" w:themeColor="text1"/>
              </w:rPr>
            </w:pPr>
            <w:proofErr w:type="gramStart"/>
            <w:r w:rsidRPr="00D7136B">
              <w:rPr>
                <w:color w:val="000000" w:themeColor="text1"/>
              </w:rPr>
              <w:t>2</w:t>
            </w:r>
            <w:proofErr w:type="gramEnd"/>
          </w:p>
        </w:tc>
        <w:tc>
          <w:tcPr>
            <w:tcW w:w="2552" w:type="dxa"/>
            <w:hideMark/>
          </w:tcPr>
          <w:p w:rsidR="00D7136B" w:rsidRPr="00D7136B" w:rsidRDefault="00D7136B" w:rsidP="00CD1C2A">
            <w:pPr>
              <w:pStyle w:val="Legenda0"/>
              <w:cnfStyle w:val="000000000000" w:firstRow="0" w:lastRow="0" w:firstColumn="0" w:lastColumn="0" w:oddVBand="0" w:evenVBand="0" w:oddHBand="0" w:evenHBand="0" w:firstRowFirstColumn="0" w:firstRowLastColumn="0" w:lastRowFirstColumn="0" w:lastRowLastColumn="0"/>
              <w:rPr>
                <w:color w:val="000000" w:themeColor="text1"/>
              </w:rPr>
            </w:pPr>
            <w:r w:rsidRPr="00D7136B">
              <w:rPr>
                <w:color w:val="000000" w:themeColor="text1"/>
              </w:rPr>
              <w:t>100 W</w:t>
            </w:r>
          </w:p>
        </w:tc>
      </w:tr>
      <w:tr w:rsidR="00D7136B" w:rsidRPr="000B303E" w:rsidTr="00D713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D7136B" w:rsidRPr="00D7136B" w:rsidRDefault="00D7136B" w:rsidP="00CD1C2A">
            <w:pPr>
              <w:pStyle w:val="Legenda0"/>
              <w:jc w:val="center"/>
              <w:rPr>
                <w:color w:val="000000" w:themeColor="text1"/>
              </w:rPr>
            </w:pPr>
            <w:r w:rsidRPr="00D7136B">
              <w:rPr>
                <w:color w:val="000000" w:themeColor="text1"/>
              </w:rPr>
              <w:t>Vapor de Sódio</w:t>
            </w:r>
          </w:p>
        </w:tc>
        <w:tc>
          <w:tcPr>
            <w:tcW w:w="2126" w:type="dxa"/>
            <w:hideMark/>
          </w:tcPr>
          <w:p w:rsidR="00D7136B" w:rsidRPr="00D7136B" w:rsidRDefault="00D7136B" w:rsidP="00CD1C2A">
            <w:pPr>
              <w:pStyle w:val="Legenda0"/>
              <w:cnfStyle w:val="000000100000" w:firstRow="0" w:lastRow="0" w:firstColumn="0" w:lastColumn="0" w:oddVBand="0" w:evenVBand="0" w:oddHBand="1" w:evenHBand="0" w:firstRowFirstColumn="0" w:firstRowLastColumn="0" w:lastRowFirstColumn="0" w:lastRowLastColumn="0"/>
              <w:rPr>
                <w:color w:val="000000" w:themeColor="text1"/>
              </w:rPr>
            </w:pPr>
            <w:r w:rsidRPr="00D7136B">
              <w:rPr>
                <w:color w:val="000000" w:themeColor="text1"/>
              </w:rPr>
              <w:t>80</w:t>
            </w:r>
          </w:p>
        </w:tc>
        <w:tc>
          <w:tcPr>
            <w:tcW w:w="2552" w:type="dxa"/>
            <w:hideMark/>
          </w:tcPr>
          <w:p w:rsidR="00D7136B" w:rsidRPr="00D7136B" w:rsidRDefault="00D7136B" w:rsidP="00CD1C2A">
            <w:pPr>
              <w:pStyle w:val="Legenda0"/>
              <w:cnfStyle w:val="000000100000" w:firstRow="0" w:lastRow="0" w:firstColumn="0" w:lastColumn="0" w:oddVBand="0" w:evenVBand="0" w:oddHBand="1" w:evenHBand="0" w:firstRowFirstColumn="0" w:firstRowLastColumn="0" w:lastRowFirstColumn="0" w:lastRowLastColumn="0"/>
              <w:rPr>
                <w:color w:val="000000" w:themeColor="text1"/>
              </w:rPr>
            </w:pPr>
            <w:r w:rsidRPr="00D7136B">
              <w:rPr>
                <w:color w:val="000000" w:themeColor="text1"/>
              </w:rPr>
              <w:t>150 W</w:t>
            </w:r>
          </w:p>
        </w:tc>
      </w:tr>
      <w:tr w:rsidR="00D7136B" w:rsidRPr="000B303E" w:rsidTr="00D7136B">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D7136B" w:rsidRPr="00D7136B" w:rsidRDefault="00D7136B" w:rsidP="00CD1C2A">
            <w:pPr>
              <w:pStyle w:val="Legenda0"/>
              <w:jc w:val="center"/>
              <w:rPr>
                <w:color w:val="000000" w:themeColor="text1"/>
              </w:rPr>
            </w:pPr>
            <w:r w:rsidRPr="00D7136B">
              <w:rPr>
                <w:color w:val="000000" w:themeColor="text1"/>
              </w:rPr>
              <w:t>Vapor de Sódio</w:t>
            </w:r>
          </w:p>
        </w:tc>
        <w:tc>
          <w:tcPr>
            <w:tcW w:w="2126" w:type="dxa"/>
            <w:hideMark/>
          </w:tcPr>
          <w:p w:rsidR="00D7136B" w:rsidRPr="00D7136B" w:rsidRDefault="00D7136B" w:rsidP="00CD1C2A">
            <w:pPr>
              <w:pStyle w:val="Legenda0"/>
              <w:cnfStyle w:val="000000000000" w:firstRow="0" w:lastRow="0" w:firstColumn="0" w:lastColumn="0" w:oddVBand="0" w:evenVBand="0" w:oddHBand="0" w:evenHBand="0" w:firstRowFirstColumn="0" w:firstRowLastColumn="0" w:lastRowFirstColumn="0" w:lastRowLastColumn="0"/>
              <w:rPr>
                <w:color w:val="000000" w:themeColor="text1"/>
              </w:rPr>
            </w:pPr>
            <w:r w:rsidRPr="00D7136B">
              <w:rPr>
                <w:color w:val="000000" w:themeColor="text1"/>
              </w:rPr>
              <w:t>141</w:t>
            </w:r>
          </w:p>
        </w:tc>
        <w:tc>
          <w:tcPr>
            <w:tcW w:w="2552" w:type="dxa"/>
            <w:hideMark/>
          </w:tcPr>
          <w:p w:rsidR="00D7136B" w:rsidRPr="00D7136B" w:rsidRDefault="00D7136B" w:rsidP="00CD1C2A">
            <w:pPr>
              <w:pStyle w:val="Legenda0"/>
              <w:cnfStyle w:val="000000000000" w:firstRow="0" w:lastRow="0" w:firstColumn="0" w:lastColumn="0" w:oddVBand="0" w:evenVBand="0" w:oddHBand="0" w:evenHBand="0" w:firstRowFirstColumn="0" w:firstRowLastColumn="0" w:lastRowFirstColumn="0" w:lastRowLastColumn="0"/>
              <w:rPr>
                <w:color w:val="000000" w:themeColor="text1"/>
              </w:rPr>
            </w:pPr>
            <w:r w:rsidRPr="00D7136B">
              <w:rPr>
                <w:color w:val="000000" w:themeColor="text1"/>
              </w:rPr>
              <w:t>250 W</w:t>
            </w:r>
          </w:p>
        </w:tc>
      </w:tr>
      <w:tr w:rsidR="00D7136B" w:rsidRPr="000B303E" w:rsidTr="00D713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D7136B" w:rsidRPr="00D7136B" w:rsidRDefault="00D7136B" w:rsidP="00CD1C2A">
            <w:pPr>
              <w:pStyle w:val="Legenda0"/>
              <w:jc w:val="center"/>
              <w:rPr>
                <w:color w:val="000000" w:themeColor="text1"/>
              </w:rPr>
            </w:pPr>
            <w:r w:rsidRPr="00D7136B">
              <w:rPr>
                <w:color w:val="000000" w:themeColor="text1"/>
              </w:rPr>
              <w:t>Vapor de Sódio</w:t>
            </w:r>
          </w:p>
        </w:tc>
        <w:tc>
          <w:tcPr>
            <w:tcW w:w="2126" w:type="dxa"/>
            <w:hideMark/>
          </w:tcPr>
          <w:p w:rsidR="00D7136B" w:rsidRPr="00D7136B" w:rsidRDefault="00D7136B" w:rsidP="00CD1C2A">
            <w:pPr>
              <w:pStyle w:val="Legenda0"/>
              <w:cnfStyle w:val="000000100000" w:firstRow="0" w:lastRow="0" w:firstColumn="0" w:lastColumn="0" w:oddVBand="0" w:evenVBand="0" w:oddHBand="1" w:evenHBand="0" w:firstRowFirstColumn="0" w:firstRowLastColumn="0" w:lastRowFirstColumn="0" w:lastRowLastColumn="0"/>
              <w:rPr>
                <w:color w:val="000000" w:themeColor="text1"/>
              </w:rPr>
            </w:pPr>
            <w:r w:rsidRPr="00D7136B">
              <w:rPr>
                <w:color w:val="000000" w:themeColor="text1"/>
              </w:rPr>
              <w:t>48</w:t>
            </w:r>
          </w:p>
        </w:tc>
        <w:tc>
          <w:tcPr>
            <w:tcW w:w="2552" w:type="dxa"/>
            <w:hideMark/>
          </w:tcPr>
          <w:p w:rsidR="00D7136B" w:rsidRPr="00D7136B" w:rsidRDefault="00D7136B" w:rsidP="00CD1C2A">
            <w:pPr>
              <w:pStyle w:val="Legenda0"/>
              <w:cnfStyle w:val="000000100000" w:firstRow="0" w:lastRow="0" w:firstColumn="0" w:lastColumn="0" w:oddVBand="0" w:evenVBand="0" w:oddHBand="1" w:evenHBand="0" w:firstRowFirstColumn="0" w:firstRowLastColumn="0" w:lastRowFirstColumn="0" w:lastRowLastColumn="0"/>
              <w:rPr>
                <w:color w:val="000000" w:themeColor="text1"/>
              </w:rPr>
            </w:pPr>
            <w:r w:rsidRPr="00D7136B">
              <w:rPr>
                <w:color w:val="000000" w:themeColor="text1"/>
              </w:rPr>
              <w:t>400 W</w:t>
            </w:r>
          </w:p>
        </w:tc>
      </w:tr>
      <w:tr w:rsidR="00D7136B" w:rsidRPr="000B303E" w:rsidTr="00D7136B">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D7136B" w:rsidRPr="00D7136B" w:rsidRDefault="00D7136B" w:rsidP="00CD1C2A">
            <w:pPr>
              <w:pStyle w:val="Legenda0"/>
              <w:jc w:val="center"/>
              <w:rPr>
                <w:color w:val="000000" w:themeColor="text1"/>
              </w:rPr>
            </w:pPr>
            <w:r w:rsidRPr="00D7136B">
              <w:rPr>
                <w:color w:val="000000" w:themeColor="text1"/>
              </w:rPr>
              <w:t>LED</w:t>
            </w:r>
          </w:p>
        </w:tc>
        <w:tc>
          <w:tcPr>
            <w:tcW w:w="2126" w:type="dxa"/>
            <w:hideMark/>
          </w:tcPr>
          <w:p w:rsidR="00D7136B" w:rsidRPr="00D7136B" w:rsidRDefault="00D7136B" w:rsidP="00CD1C2A">
            <w:pPr>
              <w:pStyle w:val="Legenda0"/>
              <w:cnfStyle w:val="000000000000" w:firstRow="0" w:lastRow="0" w:firstColumn="0" w:lastColumn="0" w:oddVBand="0" w:evenVBand="0" w:oddHBand="0" w:evenHBand="0" w:firstRowFirstColumn="0" w:firstRowLastColumn="0" w:lastRowFirstColumn="0" w:lastRowLastColumn="0"/>
              <w:rPr>
                <w:color w:val="000000" w:themeColor="text1"/>
              </w:rPr>
            </w:pPr>
            <w:r w:rsidRPr="00D7136B">
              <w:rPr>
                <w:color w:val="000000" w:themeColor="text1"/>
              </w:rPr>
              <w:t>18</w:t>
            </w:r>
          </w:p>
        </w:tc>
        <w:tc>
          <w:tcPr>
            <w:tcW w:w="2552" w:type="dxa"/>
            <w:hideMark/>
          </w:tcPr>
          <w:p w:rsidR="00D7136B" w:rsidRPr="00D7136B" w:rsidRDefault="00D7136B" w:rsidP="00CD1C2A">
            <w:pPr>
              <w:pStyle w:val="Legenda0"/>
              <w:cnfStyle w:val="000000000000" w:firstRow="0" w:lastRow="0" w:firstColumn="0" w:lastColumn="0" w:oddVBand="0" w:evenVBand="0" w:oddHBand="0" w:evenHBand="0" w:firstRowFirstColumn="0" w:firstRowLastColumn="0" w:lastRowFirstColumn="0" w:lastRowLastColumn="0"/>
              <w:rPr>
                <w:color w:val="000000" w:themeColor="text1"/>
              </w:rPr>
            </w:pPr>
            <w:r w:rsidRPr="00D7136B">
              <w:rPr>
                <w:color w:val="000000" w:themeColor="text1"/>
              </w:rPr>
              <w:t>60 W</w:t>
            </w:r>
          </w:p>
        </w:tc>
      </w:tr>
      <w:tr w:rsidR="00D7136B" w:rsidRPr="000B303E" w:rsidTr="00D7136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D7136B" w:rsidRPr="00D7136B" w:rsidRDefault="00D7136B" w:rsidP="00CD1C2A">
            <w:pPr>
              <w:pStyle w:val="Legenda0"/>
              <w:jc w:val="center"/>
              <w:rPr>
                <w:color w:val="000000" w:themeColor="text1"/>
              </w:rPr>
            </w:pPr>
            <w:r w:rsidRPr="00D7136B">
              <w:rPr>
                <w:color w:val="000000" w:themeColor="text1"/>
              </w:rPr>
              <w:t>Fluorescente</w:t>
            </w:r>
          </w:p>
        </w:tc>
        <w:tc>
          <w:tcPr>
            <w:tcW w:w="2126" w:type="dxa"/>
            <w:hideMark/>
          </w:tcPr>
          <w:p w:rsidR="00D7136B" w:rsidRPr="00D7136B" w:rsidRDefault="00D7136B" w:rsidP="00CD1C2A">
            <w:pPr>
              <w:pStyle w:val="Legenda0"/>
              <w:cnfStyle w:val="000000100000" w:firstRow="0" w:lastRow="0" w:firstColumn="0" w:lastColumn="0" w:oddVBand="0" w:evenVBand="0" w:oddHBand="1" w:evenHBand="0" w:firstRowFirstColumn="0" w:firstRowLastColumn="0" w:lastRowFirstColumn="0" w:lastRowLastColumn="0"/>
              <w:rPr>
                <w:color w:val="000000" w:themeColor="text1"/>
              </w:rPr>
            </w:pPr>
            <w:r w:rsidRPr="00D7136B">
              <w:rPr>
                <w:color w:val="000000" w:themeColor="text1"/>
              </w:rPr>
              <w:t>132</w:t>
            </w:r>
          </w:p>
        </w:tc>
        <w:tc>
          <w:tcPr>
            <w:tcW w:w="2552" w:type="dxa"/>
            <w:hideMark/>
          </w:tcPr>
          <w:p w:rsidR="00D7136B" w:rsidRPr="00D7136B" w:rsidRDefault="00D7136B" w:rsidP="00CD1C2A">
            <w:pPr>
              <w:pStyle w:val="Legenda0"/>
              <w:cnfStyle w:val="000000100000" w:firstRow="0" w:lastRow="0" w:firstColumn="0" w:lastColumn="0" w:oddVBand="0" w:evenVBand="0" w:oddHBand="1" w:evenHBand="0" w:firstRowFirstColumn="0" w:firstRowLastColumn="0" w:lastRowFirstColumn="0" w:lastRowLastColumn="0"/>
              <w:rPr>
                <w:color w:val="000000" w:themeColor="text1"/>
              </w:rPr>
            </w:pPr>
            <w:r w:rsidRPr="00D7136B">
              <w:rPr>
                <w:color w:val="000000" w:themeColor="text1"/>
              </w:rPr>
              <w:t>20 W</w:t>
            </w:r>
          </w:p>
        </w:tc>
      </w:tr>
      <w:tr w:rsidR="00D7136B" w:rsidRPr="000B303E" w:rsidTr="00D7136B">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D7136B" w:rsidRPr="00D7136B" w:rsidRDefault="00D7136B" w:rsidP="00CD1C2A">
            <w:pPr>
              <w:pStyle w:val="Legenda0"/>
              <w:jc w:val="center"/>
              <w:rPr>
                <w:color w:val="000000" w:themeColor="text1"/>
              </w:rPr>
            </w:pPr>
            <w:r w:rsidRPr="00D7136B">
              <w:rPr>
                <w:color w:val="000000" w:themeColor="text1"/>
              </w:rPr>
              <w:t>Fluorescente</w:t>
            </w:r>
          </w:p>
        </w:tc>
        <w:tc>
          <w:tcPr>
            <w:tcW w:w="2126" w:type="dxa"/>
            <w:hideMark/>
          </w:tcPr>
          <w:p w:rsidR="00D7136B" w:rsidRPr="00D7136B" w:rsidRDefault="00D7136B" w:rsidP="00CD1C2A">
            <w:pPr>
              <w:pStyle w:val="Legenda0"/>
              <w:cnfStyle w:val="000000000000" w:firstRow="0" w:lastRow="0" w:firstColumn="0" w:lastColumn="0" w:oddVBand="0" w:evenVBand="0" w:oddHBand="0" w:evenHBand="0" w:firstRowFirstColumn="0" w:firstRowLastColumn="0" w:lastRowFirstColumn="0" w:lastRowLastColumn="0"/>
              <w:rPr>
                <w:color w:val="000000" w:themeColor="text1"/>
              </w:rPr>
            </w:pPr>
            <w:r w:rsidRPr="00D7136B">
              <w:rPr>
                <w:color w:val="000000" w:themeColor="text1"/>
              </w:rPr>
              <w:t>18</w:t>
            </w:r>
          </w:p>
        </w:tc>
        <w:tc>
          <w:tcPr>
            <w:tcW w:w="2552" w:type="dxa"/>
            <w:hideMark/>
          </w:tcPr>
          <w:p w:rsidR="00D7136B" w:rsidRPr="00D7136B" w:rsidRDefault="00D7136B" w:rsidP="00CD1C2A">
            <w:pPr>
              <w:pStyle w:val="Legenda0"/>
              <w:cnfStyle w:val="000000000000" w:firstRow="0" w:lastRow="0" w:firstColumn="0" w:lastColumn="0" w:oddVBand="0" w:evenVBand="0" w:oddHBand="0" w:evenHBand="0" w:firstRowFirstColumn="0" w:firstRowLastColumn="0" w:lastRowFirstColumn="0" w:lastRowLastColumn="0"/>
              <w:rPr>
                <w:color w:val="000000" w:themeColor="text1"/>
              </w:rPr>
            </w:pPr>
            <w:r w:rsidRPr="00D7136B">
              <w:rPr>
                <w:color w:val="000000" w:themeColor="text1"/>
              </w:rPr>
              <w:t>40 W</w:t>
            </w:r>
          </w:p>
        </w:tc>
      </w:tr>
      <w:tr w:rsidR="00D7136B" w:rsidRPr="000B303E" w:rsidTr="00D7136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D7136B" w:rsidRPr="00D7136B" w:rsidRDefault="00D7136B" w:rsidP="00CD1C2A">
            <w:pPr>
              <w:pStyle w:val="Legenda0"/>
              <w:jc w:val="center"/>
              <w:rPr>
                <w:color w:val="000000" w:themeColor="text1"/>
              </w:rPr>
            </w:pPr>
            <w:r w:rsidRPr="00D7136B">
              <w:rPr>
                <w:color w:val="000000" w:themeColor="text1"/>
              </w:rPr>
              <w:t>Fluorescente</w:t>
            </w:r>
          </w:p>
        </w:tc>
        <w:tc>
          <w:tcPr>
            <w:tcW w:w="2126" w:type="dxa"/>
            <w:hideMark/>
          </w:tcPr>
          <w:p w:rsidR="00D7136B" w:rsidRPr="00D7136B" w:rsidRDefault="00D7136B" w:rsidP="00CD1C2A">
            <w:pPr>
              <w:pStyle w:val="Legenda0"/>
              <w:cnfStyle w:val="000000100000" w:firstRow="0" w:lastRow="0" w:firstColumn="0" w:lastColumn="0" w:oddVBand="0" w:evenVBand="0" w:oddHBand="1" w:evenHBand="0" w:firstRowFirstColumn="0" w:firstRowLastColumn="0" w:lastRowFirstColumn="0" w:lastRowLastColumn="0"/>
              <w:rPr>
                <w:color w:val="000000" w:themeColor="text1"/>
              </w:rPr>
            </w:pPr>
            <w:proofErr w:type="gramStart"/>
            <w:r w:rsidRPr="00D7136B">
              <w:rPr>
                <w:color w:val="000000" w:themeColor="text1"/>
              </w:rPr>
              <w:t>1</w:t>
            </w:r>
            <w:proofErr w:type="gramEnd"/>
          </w:p>
        </w:tc>
        <w:tc>
          <w:tcPr>
            <w:tcW w:w="2552" w:type="dxa"/>
            <w:hideMark/>
          </w:tcPr>
          <w:p w:rsidR="00D7136B" w:rsidRPr="00D7136B" w:rsidRDefault="00D7136B" w:rsidP="00CD1C2A">
            <w:pPr>
              <w:pStyle w:val="Legenda0"/>
              <w:cnfStyle w:val="000000100000" w:firstRow="0" w:lastRow="0" w:firstColumn="0" w:lastColumn="0" w:oddVBand="0" w:evenVBand="0" w:oddHBand="1" w:evenHBand="0" w:firstRowFirstColumn="0" w:firstRowLastColumn="0" w:lastRowFirstColumn="0" w:lastRowLastColumn="0"/>
              <w:rPr>
                <w:color w:val="000000" w:themeColor="text1"/>
              </w:rPr>
            </w:pPr>
            <w:r w:rsidRPr="00D7136B">
              <w:rPr>
                <w:color w:val="000000" w:themeColor="text1"/>
              </w:rPr>
              <w:t>56 W</w:t>
            </w:r>
          </w:p>
        </w:tc>
      </w:tr>
      <w:tr w:rsidR="00D7136B" w:rsidRPr="000B303E" w:rsidTr="00D7136B">
        <w:trPr>
          <w:trHeight w:val="315"/>
          <w:jc w:val="center"/>
        </w:trPr>
        <w:tc>
          <w:tcPr>
            <w:cnfStyle w:val="001000000000" w:firstRow="0" w:lastRow="0" w:firstColumn="1" w:lastColumn="0" w:oddVBand="0" w:evenVBand="0" w:oddHBand="0" w:evenHBand="0" w:firstRowFirstColumn="0" w:firstRowLastColumn="0" w:lastRowFirstColumn="0" w:lastRowLastColumn="0"/>
            <w:tcW w:w="2660" w:type="dxa"/>
          </w:tcPr>
          <w:p w:rsidR="00D7136B" w:rsidRPr="00D7136B" w:rsidRDefault="00D7136B" w:rsidP="00CD1C2A">
            <w:pPr>
              <w:pStyle w:val="Legenda0"/>
              <w:jc w:val="center"/>
              <w:rPr>
                <w:color w:val="000000" w:themeColor="text1"/>
              </w:rPr>
            </w:pPr>
            <w:r w:rsidRPr="00D7136B">
              <w:rPr>
                <w:color w:val="000000" w:themeColor="text1"/>
              </w:rPr>
              <w:t>Total</w:t>
            </w:r>
          </w:p>
        </w:tc>
        <w:tc>
          <w:tcPr>
            <w:tcW w:w="2126" w:type="dxa"/>
          </w:tcPr>
          <w:p w:rsidR="00D7136B" w:rsidRPr="00D7136B" w:rsidRDefault="00D7136B" w:rsidP="00CD1C2A">
            <w:pPr>
              <w:pStyle w:val="Legenda0"/>
              <w:cnfStyle w:val="000000000000" w:firstRow="0" w:lastRow="0" w:firstColumn="0" w:lastColumn="0" w:oddVBand="0" w:evenVBand="0" w:oddHBand="0" w:evenHBand="0" w:firstRowFirstColumn="0" w:firstRowLastColumn="0" w:lastRowFirstColumn="0" w:lastRowLastColumn="0"/>
              <w:rPr>
                <w:color w:val="000000" w:themeColor="text1"/>
              </w:rPr>
            </w:pPr>
            <w:r w:rsidRPr="00D7136B">
              <w:rPr>
                <w:color w:val="000000" w:themeColor="text1"/>
              </w:rPr>
              <w:t>2111</w:t>
            </w:r>
          </w:p>
        </w:tc>
        <w:tc>
          <w:tcPr>
            <w:tcW w:w="2552" w:type="dxa"/>
          </w:tcPr>
          <w:p w:rsidR="00D7136B" w:rsidRPr="00D7136B" w:rsidRDefault="00D7136B" w:rsidP="00CD1C2A">
            <w:pPr>
              <w:pStyle w:val="Legenda0"/>
              <w:cnfStyle w:val="000000000000" w:firstRow="0" w:lastRow="0" w:firstColumn="0" w:lastColumn="0" w:oddVBand="0" w:evenVBand="0" w:oddHBand="0" w:evenHBand="0" w:firstRowFirstColumn="0" w:firstRowLastColumn="0" w:lastRowFirstColumn="0" w:lastRowLastColumn="0"/>
              <w:rPr>
                <w:color w:val="000000" w:themeColor="text1"/>
              </w:rPr>
            </w:pPr>
          </w:p>
        </w:tc>
      </w:tr>
      <w:bookmarkEnd w:id="31"/>
    </w:tbl>
    <w:p w:rsidR="003B63F7" w:rsidRDefault="003B63F7">
      <w:pPr>
        <w:spacing w:after="80" w:line="360" w:lineRule="auto"/>
        <w:jc w:val="both"/>
        <w:rPr>
          <w:rFonts w:eastAsia="MS Mincho"/>
        </w:rPr>
      </w:pPr>
    </w:p>
    <w:p w:rsidR="003B63F7" w:rsidRDefault="0092058D">
      <w:pPr>
        <w:spacing w:after="80" w:line="360" w:lineRule="auto"/>
        <w:jc w:val="both"/>
        <w:rPr>
          <w:rFonts w:eastAsia="MS Mincho"/>
        </w:rPr>
      </w:pPr>
      <w:r>
        <w:rPr>
          <w:rFonts w:eastAsia="MS Mincho"/>
        </w:rPr>
        <w:tab/>
        <w:t>A</w:t>
      </w:r>
      <w:r>
        <w:rPr>
          <w:rFonts w:eastAsia="MS Mincho"/>
          <w:spacing w:val="3"/>
        </w:rPr>
        <w:t xml:space="preserve"> </w:t>
      </w:r>
      <w:r>
        <w:rPr>
          <w:rFonts w:eastAsia="MS Mincho"/>
        </w:rPr>
        <w:t>modernização</w:t>
      </w:r>
      <w:r>
        <w:rPr>
          <w:rFonts w:eastAsia="MS Mincho"/>
          <w:spacing w:val="3"/>
        </w:rPr>
        <w:t xml:space="preserve"> </w:t>
      </w:r>
      <w:r>
        <w:rPr>
          <w:rFonts w:eastAsia="MS Mincho"/>
        </w:rPr>
        <w:t>do</w:t>
      </w:r>
      <w:r>
        <w:rPr>
          <w:rFonts w:eastAsia="MS Mincho"/>
          <w:spacing w:val="1"/>
        </w:rPr>
        <w:t xml:space="preserve"> </w:t>
      </w:r>
      <w:r>
        <w:rPr>
          <w:rFonts w:eastAsia="MS Mincho"/>
          <w:spacing w:val="-2"/>
        </w:rPr>
        <w:t>parque</w:t>
      </w:r>
      <w:r>
        <w:rPr>
          <w:rFonts w:eastAsia="MS Mincho"/>
          <w:spacing w:val="3"/>
        </w:rPr>
        <w:t xml:space="preserve"> </w:t>
      </w:r>
      <w:r>
        <w:rPr>
          <w:rFonts w:eastAsia="MS Mincho"/>
        </w:rPr>
        <w:t>de</w:t>
      </w:r>
      <w:r>
        <w:rPr>
          <w:rFonts w:eastAsia="MS Mincho"/>
          <w:spacing w:val="3"/>
        </w:rPr>
        <w:t xml:space="preserve"> </w:t>
      </w:r>
      <w:r>
        <w:rPr>
          <w:rFonts w:eastAsia="MS Mincho"/>
        </w:rPr>
        <w:t>Iluminação</w:t>
      </w:r>
      <w:r>
        <w:rPr>
          <w:rFonts w:eastAsia="MS Mincho"/>
          <w:spacing w:val="3"/>
        </w:rPr>
        <w:t xml:space="preserve"> </w:t>
      </w:r>
      <w:r>
        <w:rPr>
          <w:rFonts w:eastAsia="MS Mincho"/>
        </w:rPr>
        <w:t>Pública</w:t>
      </w:r>
      <w:r>
        <w:rPr>
          <w:rFonts w:eastAsia="MS Mincho"/>
          <w:spacing w:val="3"/>
        </w:rPr>
        <w:t xml:space="preserve"> </w:t>
      </w:r>
      <w:r>
        <w:rPr>
          <w:rFonts w:eastAsia="MS Mincho"/>
        </w:rPr>
        <w:t>será</w:t>
      </w:r>
      <w:r>
        <w:rPr>
          <w:rFonts w:eastAsia="MS Mincho"/>
          <w:spacing w:val="3"/>
        </w:rPr>
        <w:t xml:space="preserve"> </w:t>
      </w:r>
      <w:r>
        <w:rPr>
          <w:rFonts w:eastAsia="MS Mincho"/>
        </w:rPr>
        <w:t>gradativa</w:t>
      </w:r>
      <w:r>
        <w:rPr>
          <w:rFonts w:eastAsia="MS Mincho"/>
          <w:spacing w:val="3"/>
        </w:rPr>
        <w:t xml:space="preserve"> </w:t>
      </w:r>
      <w:r>
        <w:rPr>
          <w:rFonts w:eastAsia="MS Mincho"/>
        </w:rPr>
        <w:t>dentro</w:t>
      </w:r>
      <w:r>
        <w:rPr>
          <w:rFonts w:eastAsia="MS Mincho"/>
          <w:spacing w:val="3"/>
        </w:rPr>
        <w:t xml:space="preserve"> </w:t>
      </w:r>
      <w:r>
        <w:rPr>
          <w:rFonts w:eastAsia="MS Mincho"/>
        </w:rPr>
        <w:t>de</w:t>
      </w:r>
      <w:r>
        <w:rPr>
          <w:rFonts w:eastAsia="MS Mincho"/>
          <w:spacing w:val="3"/>
        </w:rPr>
        <w:t xml:space="preserve"> </w:t>
      </w:r>
      <w:r>
        <w:rPr>
          <w:rFonts w:eastAsia="MS Mincho"/>
        </w:rPr>
        <w:t>um</w:t>
      </w:r>
      <w:r>
        <w:rPr>
          <w:rFonts w:eastAsia="MS Mincho"/>
          <w:spacing w:val="37"/>
        </w:rPr>
        <w:t xml:space="preserve"> </w:t>
      </w:r>
      <w:r w:rsidRPr="00D7136B">
        <w:rPr>
          <w:rFonts w:eastAsia="MS Mincho"/>
        </w:rPr>
        <w:t>cronograma</w:t>
      </w:r>
      <w:r w:rsidRPr="00D7136B">
        <w:rPr>
          <w:rFonts w:eastAsia="MS Mincho"/>
          <w:spacing w:val="8"/>
        </w:rPr>
        <w:t xml:space="preserve"> </w:t>
      </w:r>
      <w:r w:rsidRPr="00D7136B">
        <w:rPr>
          <w:rFonts w:eastAsia="MS Mincho"/>
        </w:rPr>
        <w:t>de</w:t>
      </w:r>
      <w:r w:rsidRPr="00D7136B">
        <w:rPr>
          <w:rFonts w:eastAsia="MS Mincho"/>
          <w:spacing w:val="8"/>
        </w:rPr>
        <w:t xml:space="preserve"> </w:t>
      </w:r>
      <w:proofErr w:type="gramStart"/>
      <w:r w:rsidRPr="00D7136B">
        <w:rPr>
          <w:rFonts w:eastAsia="MS Mincho"/>
        </w:rPr>
        <w:t>2</w:t>
      </w:r>
      <w:proofErr w:type="gramEnd"/>
      <w:r w:rsidRPr="00D7136B">
        <w:rPr>
          <w:rFonts w:eastAsia="MS Mincho"/>
        </w:rPr>
        <w:t xml:space="preserve"> (dois)</w:t>
      </w:r>
      <w:r w:rsidRPr="00D7136B">
        <w:rPr>
          <w:rFonts w:eastAsia="MS Mincho"/>
          <w:spacing w:val="8"/>
        </w:rPr>
        <w:t xml:space="preserve"> </w:t>
      </w:r>
      <w:r w:rsidRPr="00D7136B">
        <w:rPr>
          <w:rFonts w:eastAsia="MS Mincho"/>
        </w:rPr>
        <w:t>anos</w:t>
      </w:r>
      <w:r>
        <w:rPr>
          <w:rFonts w:eastAsia="MS Mincho"/>
        </w:rPr>
        <w:t>.</w:t>
      </w:r>
      <w:r>
        <w:rPr>
          <w:rFonts w:eastAsia="MS Mincho"/>
          <w:spacing w:val="10"/>
        </w:rPr>
        <w:t xml:space="preserve"> </w:t>
      </w:r>
      <w:r>
        <w:rPr>
          <w:rFonts w:eastAsia="MS Mincho"/>
        </w:rPr>
        <w:t>Após</w:t>
      </w:r>
      <w:r>
        <w:rPr>
          <w:rFonts w:eastAsia="MS Mincho"/>
          <w:spacing w:val="10"/>
        </w:rPr>
        <w:t xml:space="preserve"> </w:t>
      </w:r>
      <w:r>
        <w:rPr>
          <w:rFonts w:eastAsia="MS Mincho"/>
        </w:rPr>
        <w:t>este</w:t>
      </w:r>
      <w:r>
        <w:rPr>
          <w:rFonts w:eastAsia="MS Mincho"/>
          <w:spacing w:val="11"/>
        </w:rPr>
        <w:t xml:space="preserve"> </w:t>
      </w:r>
      <w:r>
        <w:rPr>
          <w:rFonts w:eastAsia="MS Mincho"/>
        </w:rPr>
        <w:t>período,</w:t>
      </w:r>
      <w:r>
        <w:rPr>
          <w:rFonts w:eastAsia="MS Mincho"/>
          <w:spacing w:val="8"/>
        </w:rPr>
        <w:t xml:space="preserve"> </w:t>
      </w:r>
      <w:r>
        <w:rPr>
          <w:rFonts w:eastAsia="MS Mincho"/>
        </w:rPr>
        <w:t>o</w:t>
      </w:r>
      <w:r>
        <w:rPr>
          <w:rFonts w:eastAsia="MS Mincho"/>
          <w:spacing w:val="8"/>
        </w:rPr>
        <w:t xml:space="preserve"> </w:t>
      </w:r>
      <w:r>
        <w:rPr>
          <w:rFonts w:eastAsia="MS Mincho"/>
        </w:rPr>
        <w:t>sistema</w:t>
      </w:r>
      <w:r>
        <w:rPr>
          <w:rFonts w:eastAsia="MS Mincho"/>
          <w:spacing w:val="11"/>
        </w:rPr>
        <w:t xml:space="preserve"> </w:t>
      </w:r>
      <w:r>
        <w:rPr>
          <w:rFonts w:eastAsia="MS Mincho"/>
        </w:rPr>
        <w:t>previsto</w:t>
      </w:r>
      <w:r>
        <w:rPr>
          <w:rFonts w:eastAsia="MS Mincho"/>
          <w:spacing w:val="11"/>
        </w:rPr>
        <w:t xml:space="preserve"> </w:t>
      </w:r>
      <w:r>
        <w:rPr>
          <w:rFonts w:eastAsia="MS Mincho"/>
        </w:rPr>
        <w:t>acima</w:t>
      </w:r>
      <w:r>
        <w:rPr>
          <w:rFonts w:eastAsia="MS Mincho"/>
          <w:spacing w:val="11"/>
        </w:rPr>
        <w:t xml:space="preserve"> </w:t>
      </w:r>
      <w:r>
        <w:rPr>
          <w:rFonts w:eastAsia="MS Mincho"/>
        </w:rPr>
        <w:t>estará</w:t>
      </w:r>
      <w:r>
        <w:rPr>
          <w:rFonts w:eastAsia="MS Mincho"/>
          <w:spacing w:val="11"/>
        </w:rPr>
        <w:t xml:space="preserve"> </w:t>
      </w:r>
      <w:r>
        <w:rPr>
          <w:rFonts w:eastAsia="MS Mincho"/>
        </w:rPr>
        <w:t>adequado</w:t>
      </w:r>
      <w:r>
        <w:rPr>
          <w:rFonts w:eastAsia="MS Mincho"/>
          <w:spacing w:val="61"/>
        </w:rPr>
        <w:t xml:space="preserve"> </w:t>
      </w:r>
      <w:r>
        <w:rPr>
          <w:rFonts w:eastAsia="MS Mincho"/>
        </w:rPr>
        <w:t>segundo</w:t>
      </w:r>
      <w:r>
        <w:rPr>
          <w:rFonts w:eastAsia="MS Mincho"/>
          <w:spacing w:val="53"/>
        </w:rPr>
        <w:t xml:space="preserve"> </w:t>
      </w:r>
      <w:r>
        <w:rPr>
          <w:rFonts w:eastAsia="MS Mincho"/>
        </w:rPr>
        <w:t>os</w:t>
      </w:r>
      <w:r>
        <w:rPr>
          <w:rFonts w:eastAsia="MS Mincho"/>
          <w:spacing w:val="53"/>
        </w:rPr>
        <w:t xml:space="preserve"> </w:t>
      </w:r>
      <w:r>
        <w:rPr>
          <w:rFonts w:eastAsia="MS Mincho"/>
        </w:rPr>
        <w:t>parâmetros</w:t>
      </w:r>
      <w:r>
        <w:rPr>
          <w:rFonts w:eastAsia="MS Mincho"/>
          <w:spacing w:val="53"/>
        </w:rPr>
        <w:t xml:space="preserve"> </w:t>
      </w:r>
      <w:proofErr w:type="spellStart"/>
      <w:r>
        <w:rPr>
          <w:rFonts w:eastAsia="MS Mincho"/>
        </w:rPr>
        <w:t>luminotécnicos</w:t>
      </w:r>
      <w:proofErr w:type="spellEnd"/>
      <w:r>
        <w:rPr>
          <w:rFonts w:eastAsia="MS Mincho"/>
          <w:spacing w:val="52"/>
        </w:rPr>
        <w:t xml:space="preserve"> </w:t>
      </w:r>
      <w:r>
        <w:rPr>
          <w:rFonts w:eastAsia="MS Mincho"/>
        </w:rPr>
        <w:t>definidos</w:t>
      </w:r>
      <w:r>
        <w:rPr>
          <w:rFonts w:eastAsia="MS Mincho"/>
          <w:spacing w:val="53"/>
        </w:rPr>
        <w:t xml:space="preserve"> </w:t>
      </w:r>
      <w:r>
        <w:rPr>
          <w:rFonts w:eastAsia="MS Mincho"/>
        </w:rPr>
        <w:t>pela</w:t>
      </w:r>
      <w:r>
        <w:rPr>
          <w:rFonts w:eastAsia="MS Mincho"/>
          <w:spacing w:val="54"/>
        </w:rPr>
        <w:t xml:space="preserve"> </w:t>
      </w:r>
      <w:r>
        <w:rPr>
          <w:rFonts w:eastAsia="MS Mincho"/>
        </w:rPr>
        <w:t>ABNT</w:t>
      </w:r>
      <w:r>
        <w:rPr>
          <w:rFonts w:eastAsia="MS Mincho"/>
          <w:spacing w:val="55"/>
        </w:rPr>
        <w:t xml:space="preserve"> </w:t>
      </w:r>
      <w:r>
        <w:rPr>
          <w:rFonts w:eastAsia="MS Mincho"/>
        </w:rPr>
        <w:t>NBR</w:t>
      </w:r>
      <w:r>
        <w:rPr>
          <w:rFonts w:eastAsia="MS Mincho"/>
          <w:spacing w:val="52"/>
        </w:rPr>
        <w:t xml:space="preserve"> </w:t>
      </w:r>
      <w:r>
        <w:rPr>
          <w:rFonts w:eastAsia="MS Mincho"/>
        </w:rPr>
        <w:t>5101,</w:t>
      </w:r>
      <w:r>
        <w:rPr>
          <w:rFonts w:eastAsia="MS Mincho"/>
          <w:spacing w:val="54"/>
        </w:rPr>
        <w:t xml:space="preserve"> </w:t>
      </w:r>
      <w:r>
        <w:rPr>
          <w:rFonts w:eastAsia="MS Mincho"/>
        </w:rPr>
        <w:t>operando</w:t>
      </w:r>
      <w:r>
        <w:rPr>
          <w:rFonts w:eastAsia="MS Mincho"/>
          <w:spacing w:val="53"/>
        </w:rPr>
        <w:t xml:space="preserve"> </w:t>
      </w:r>
      <w:r>
        <w:rPr>
          <w:rFonts w:eastAsia="MS Mincho"/>
        </w:rPr>
        <w:t>com LED.</w:t>
      </w:r>
    </w:p>
    <w:p w:rsidR="003B63F7" w:rsidRDefault="0092058D">
      <w:pPr>
        <w:spacing w:after="80" w:line="360" w:lineRule="auto"/>
        <w:jc w:val="both"/>
        <w:rPr>
          <w:rFonts w:eastAsia="MS Mincho"/>
        </w:rPr>
      </w:pPr>
      <w:r>
        <w:rPr>
          <w:rFonts w:eastAsia="MS Mincho"/>
        </w:rPr>
        <w:tab/>
      </w:r>
      <w:proofErr w:type="gramStart"/>
      <w:r>
        <w:rPr>
          <w:rFonts w:eastAsia="MS Mincho"/>
        </w:rPr>
        <w:t>Após</w:t>
      </w:r>
      <w:proofErr w:type="gramEnd"/>
      <w:r>
        <w:rPr>
          <w:rFonts w:eastAsia="MS Mincho"/>
          <w:spacing w:val="22"/>
        </w:rPr>
        <w:t xml:space="preserve"> </w:t>
      </w:r>
      <w:r>
        <w:rPr>
          <w:rFonts w:eastAsia="MS Mincho"/>
        </w:rPr>
        <w:t>concluídos</w:t>
      </w:r>
      <w:r>
        <w:rPr>
          <w:rFonts w:eastAsia="MS Mincho"/>
          <w:spacing w:val="19"/>
        </w:rPr>
        <w:t xml:space="preserve"> </w:t>
      </w:r>
      <w:r>
        <w:rPr>
          <w:rFonts w:eastAsia="MS Mincho"/>
        </w:rPr>
        <w:t>os</w:t>
      </w:r>
      <w:r>
        <w:rPr>
          <w:rFonts w:eastAsia="MS Mincho"/>
          <w:spacing w:val="19"/>
        </w:rPr>
        <w:t xml:space="preserve"> </w:t>
      </w:r>
      <w:r>
        <w:rPr>
          <w:rFonts w:eastAsia="MS Mincho"/>
        </w:rPr>
        <w:t>serviços</w:t>
      </w:r>
      <w:r>
        <w:rPr>
          <w:rFonts w:eastAsia="MS Mincho"/>
          <w:spacing w:val="22"/>
        </w:rPr>
        <w:t xml:space="preserve"> </w:t>
      </w:r>
      <w:r>
        <w:rPr>
          <w:rFonts w:eastAsia="MS Mincho"/>
        </w:rPr>
        <w:t>de</w:t>
      </w:r>
      <w:r>
        <w:rPr>
          <w:rFonts w:eastAsia="MS Mincho"/>
          <w:spacing w:val="20"/>
        </w:rPr>
        <w:t xml:space="preserve"> </w:t>
      </w:r>
      <w:r>
        <w:rPr>
          <w:rFonts w:eastAsia="MS Mincho"/>
        </w:rPr>
        <w:t>modernização</w:t>
      </w:r>
      <w:r>
        <w:rPr>
          <w:rFonts w:eastAsia="MS Mincho"/>
          <w:spacing w:val="23"/>
        </w:rPr>
        <w:t xml:space="preserve"> </w:t>
      </w:r>
      <w:r>
        <w:rPr>
          <w:rFonts w:eastAsia="MS Mincho"/>
        </w:rPr>
        <w:t>será</w:t>
      </w:r>
      <w:r>
        <w:rPr>
          <w:rFonts w:eastAsia="MS Mincho"/>
          <w:spacing w:val="23"/>
        </w:rPr>
        <w:t xml:space="preserve"> </w:t>
      </w:r>
      <w:r>
        <w:rPr>
          <w:rFonts w:eastAsia="MS Mincho"/>
        </w:rPr>
        <w:t>exigida</w:t>
      </w:r>
      <w:r>
        <w:rPr>
          <w:rFonts w:eastAsia="MS Mincho"/>
          <w:spacing w:val="23"/>
        </w:rPr>
        <w:t xml:space="preserve"> </w:t>
      </w:r>
      <w:r>
        <w:rPr>
          <w:rFonts w:eastAsia="MS Mincho"/>
        </w:rPr>
        <w:t>a</w:t>
      </w:r>
      <w:r>
        <w:rPr>
          <w:rFonts w:eastAsia="MS Mincho"/>
          <w:spacing w:val="23"/>
        </w:rPr>
        <w:t xml:space="preserve"> </w:t>
      </w:r>
      <w:r>
        <w:rPr>
          <w:rFonts w:eastAsia="MS Mincho"/>
        </w:rPr>
        <w:t>iluminação</w:t>
      </w:r>
      <w:r>
        <w:rPr>
          <w:rFonts w:eastAsia="MS Mincho"/>
          <w:spacing w:val="20"/>
        </w:rPr>
        <w:t xml:space="preserve"> </w:t>
      </w:r>
      <w:r>
        <w:rPr>
          <w:rFonts w:eastAsia="MS Mincho"/>
        </w:rPr>
        <w:t>que</w:t>
      </w:r>
      <w:r>
        <w:rPr>
          <w:rFonts w:eastAsia="MS Mincho"/>
          <w:spacing w:val="31"/>
        </w:rPr>
        <w:t xml:space="preserve"> </w:t>
      </w:r>
      <w:r>
        <w:rPr>
          <w:rFonts w:eastAsia="MS Mincho"/>
        </w:rPr>
        <w:t>atenda as normas</w:t>
      </w:r>
      <w:r>
        <w:rPr>
          <w:rFonts w:eastAsia="MS Mincho"/>
          <w:spacing w:val="-2"/>
        </w:rPr>
        <w:t xml:space="preserve"> </w:t>
      </w:r>
      <w:r>
        <w:rPr>
          <w:rFonts w:eastAsia="MS Mincho"/>
        </w:rPr>
        <w:t>nacionais</w:t>
      </w:r>
      <w:r>
        <w:rPr>
          <w:rFonts w:eastAsia="MS Mincho"/>
          <w:spacing w:val="-2"/>
        </w:rPr>
        <w:t xml:space="preserve"> </w:t>
      </w:r>
      <w:r>
        <w:rPr>
          <w:rFonts w:eastAsia="MS Mincho"/>
        </w:rPr>
        <w:t>pertinentes</w:t>
      </w:r>
      <w:r>
        <w:rPr>
          <w:rFonts w:eastAsia="MS Mincho"/>
          <w:spacing w:val="-2"/>
        </w:rPr>
        <w:t xml:space="preserve"> </w:t>
      </w:r>
      <w:r>
        <w:rPr>
          <w:rFonts w:eastAsia="MS Mincho"/>
        </w:rPr>
        <w:t>em</w:t>
      </w:r>
      <w:r>
        <w:rPr>
          <w:rFonts w:eastAsia="MS Mincho"/>
          <w:spacing w:val="2"/>
        </w:rPr>
        <w:t xml:space="preserve"> </w:t>
      </w:r>
      <w:r>
        <w:rPr>
          <w:rFonts w:eastAsia="MS Mincho"/>
        </w:rPr>
        <w:t>cada ponto de</w:t>
      </w:r>
      <w:r>
        <w:rPr>
          <w:rFonts w:eastAsia="MS Mincho"/>
          <w:spacing w:val="1"/>
        </w:rPr>
        <w:t xml:space="preserve"> </w:t>
      </w:r>
      <w:r>
        <w:rPr>
          <w:rFonts w:eastAsia="MS Mincho"/>
        </w:rPr>
        <w:t>iluminação.</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i/>
        </w:rPr>
      </w:pPr>
      <w:r>
        <w:rPr>
          <w:rFonts w:eastAsia="MS Mincho"/>
          <w:i/>
        </w:rPr>
        <w:t xml:space="preserve">3.2.2 Características das Luminárias </w:t>
      </w:r>
    </w:p>
    <w:p w:rsidR="003B63F7" w:rsidRDefault="003B63F7">
      <w:pPr>
        <w:spacing w:after="80" w:line="360" w:lineRule="auto"/>
        <w:jc w:val="both"/>
        <w:rPr>
          <w:rFonts w:eastAsia="MS Mincho"/>
          <w:i/>
        </w:rPr>
      </w:pPr>
    </w:p>
    <w:p w:rsidR="003B63F7" w:rsidRDefault="0092058D">
      <w:pPr>
        <w:spacing w:after="80" w:line="360" w:lineRule="auto"/>
        <w:jc w:val="both"/>
        <w:rPr>
          <w:rFonts w:eastAsia="MS Mincho"/>
        </w:rPr>
      </w:pPr>
      <w:r>
        <w:rPr>
          <w:rFonts w:eastAsia="MS Mincho"/>
        </w:rPr>
        <w:t>As luminárias, ou armaduras de iluminação pública são constituídas por um conjunto de elementos elétricos, ópticos e mecânicos. As luminárias de iluminação pública destinam-se a assegurar a distribuição de fluxo luminoso desejada com o melhor rendimento possível evitando sempre o encandeamento dos utilizadores, verificar as condições técnicas para o bom funcionamento dos elementos elétricos, garantindo a segurança dos próprios componentes e dos utilizadores, e a proteção face às condições climatéricas das lâmpadas, do sistema ótico e dos componentes elétricos.</w:t>
      </w:r>
    </w:p>
    <w:p w:rsidR="003B63F7" w:rsidRDefault="0092058D">
      <w:pPr>
        <w:spacing w:after="80" w:line="360" w:lineRule="auto"/>
        <w:jc w:val="both"/>
        <w:rPr>
          <w:rFonts w:eastAsia="MS Mincho"/>
        </w:rPr>
      </w:pPr>
      <w:r>
        <w:rPr>
          <w:rFonts w:eastAsia="MS Mincho"/>
        </w:rPr>
        <w:lastRenderedPageBreak/>
        <w:tab/>
        <w:t>Numa luminária de iluminação pública podem encontrar-se diversos componentes que importa conhecer, em seguida é feita a descrição de alguns desses componentes</w:t>
      </w:r>
      <w:r>
        <w:rPr>
          <w:rFonts w:eastAsia="MS Mincho" w:cs="Cambria"/>
          <w:color w:val="000000"/>
        </w:rPr>
        <w:t>:</w:t>
      </w:r>
    </w:p>
    <w:p w:rsidR="003B63F7" w:rsidRDefault="0092058D">
      <w:pPr>
        <w:numPr>
          <w:ilvl w:val="0"/>
          <w:numId w:val="27"/>
        </w:numPr>
        <w:spacing w:after="160" w:line="360" w:lineRule="auto"/>
        <w:contextualSpacing/>
        <w:jc w:val="both"/>
        <w:rPr>
          <w:rFonts w:eastAsia="MS Mincho"/>
        </w:rPr>
      </w:pPr>
      <w:r>
        <w:rPr>
          <w:rFonts w:eastAsia="MS Mincho"/>
          <w:u w:val="single"/>
        </w:rPr>
        <w:t>Refletores</w:t>
      </w:r>
      <w:r>
        <w:rPr>
          <w:rFonts w:eastAsia="MS Mincho"/>
        </w:rPr>
        <w:t>: São componentes óticos que visam modificar a distribuição do fluxo luminoso pelo princípio da reflexão regular ou mista, podem assumir diversas formas e são normalmente construídos em vidro espelhado, alumínio abrilhantado ou crómio polido quando se pretende obter reflexão regular, ou de alumínio martelado ou chapas pintadas quando se pretende obter reflexão mista.</w:t>
      </w:r>
    </w:p>
    <w:p w:rsidR="003B63F7" w:rsidRDefault="0092058D">
      <w:pPr>
        <w:numPr>
          <w:ilvl w:val="0"/>
          <w:numId w:val="27"/>
        </w:numPr>
        <w:spacing w:after="160" w:line="360" w:lineRule="auto"/>
        <w:contextualSpacing/>
        <w:jc w:val="both"/>
        <w:rPr>
          <w:rFonts w:eastAsia="MS Mincho"/>
        </w:rPr>
      </w:pPr>
      <w:r>
        <w:rPr>
          <w:rFonts w:eastAsia="MS Mincho"/>
          <w:u w:val="single"/>
        </w:rPr>
        <w:t>Refratores</w:t>
      </w:r>
      <w:r>
        <w:rPr>
          <w:rFonts w:eastAsia="MS Mincho"/>
        </w:rPr>
        <w:t>: destinam-se também à alteração da distribuição do fluxo luminoso, mas pelo princípio da refração dos corpos transparentes, são tipicamente construídos em vidro ou em materiais plásticos que garantam uma resistência adequada a choques mecânicos e à fadiga provocada pelas condições climatérica.</w:t>
      </w:r>
    </w:p>
    <w:p w:rsidR="003B63F7" w:rsidRDefault="0092058D">
      <w:pPr>
        <w:numPr>
          <w:ilvl w:val="0"/>
          <w:numId w:val="27"/>
        </w:numPr>
        <w:spacing w:after="160" w:line="360" w:lineRule="auto"/>
        <w:contextualSpacing/>
        <w:jc w:val="both"/>
        <w:rPr>
          <w:rFonts w:eastAsia="MS Mincho"/>
        </w:rPr>
      </w:pPr>
      <w:r>
        <w:rPr>
          <w:rFonts w:eastAsia="MS Mincho"/>
          <w:u w:val="single"/>
        </w:rPr>
        <w:t>Difusores</w:t>
      </w:r>
      <w:r>
        <w:rPr>
          <w:rFonts w:eastAsia="MS Mincho"/>
        </w:rPr>
        <w:t>: têm como prin</w:t>
      </w:r>
      <w:r w:rsidR="006C5911">
        <w:rPr>
          <w:rFonts w:eastAsia="MS Mincho"/>
        </w:rPr>
        <w:t>cip</w:t>
      </w:r>
      <w:r>
        <w:rPr>
          <w:rFonts w:eastAsia="MS Mincho"/>
        </w:rPr>
        <w:t xml:space="preserve">al função a diminuição da </w:t>
      </w:r>
      <w:proofErr w:type="spellStart"/>
      <w:r>
        <w:rPr>
          <w:rFonts w:eastAsia="MS Mincho"/>
        </w:rPr>
        <w:t>luminância</w:t>
      </w:r>
      <w:proofErr w:type="spellEnd"/>
      <w:r>
        <w:rPr>
          <w:rFonts w:eastAsia="MS Mincho"/>
        </w:rPr>
        <w:t xml:space="preserve"> das lâmpadas visando melhorar o conforto visual. São normalmente construídos em vidro claro quando se pretende um difusor transparente, em vidro despolido ou plástico claro quando se pretende um difusor translúcido, ou em plástico ou vidro opalinos quando se pretende um difusor opalino.</w:t>
      </w:r>
    </w:p>
    <w:p w:rsidR="003B63F7" w:rsidRDefault="0092058D">
      <w:pPr>
        <w:numPr>
          <w:ilvl w:val="0"/>
          <w:numId w:val="27"/>
        </w:numPr>
        <w:spacing w:after="160" w:line="360" w:lineRule="auto"/>
        <w:contextualSpacing/>
        <w:jc w:val="both"/>
        <w:rPr>
          <w:rFonts w:eastAsia="MS Mincho"/>
        </w:rPr>
      </w:pPr>
      <w:r>
        <w:rPr>
          <w:rFonts w:eastAsia="MS Mincho"/>
          <w:u w:val="single"/>
        </w:rPr>
        <w:t>Suporte das lâmpadas</w:t>
      </w:r>
      <w:r>
        <w:rPr>
          <w:rFonts w:eastAsia="MS Mincho"/>
        </w:rPr>
        <w:t>: O órgão destinado ao suporte das lâmp</w:t>
      </w:r>
      <w:r w:rsidR="006C5911">
        <w:rPr>
          <w:rFonts w:eastAsia="MS Mincho"/>
        </w:rPr>
        <w:t>adas deve assegurar o bom conta</w:t>
      </w:r>
      <w:r>
        <w:rPr>
          <w:rFonts w:eastAsia="MS Mincho"/>
        </w:rPr>
        <w:t>to elétrico com a aparelhagem auxiliar e a manutenção da posição das lâmpadas mesmo quando a luminária é sujeita a vibrações.</w:t>
      </w:r>
    </w:p>
    <w:p w:rsidR="003B63F7" w:rsidRDefault="0092058D">
      <w:pPr>
        <w:numPr>
          <w:ilvl w:val="0"/>
          <w:numId w:val="27"/>
        </w:numPr>
        <w:spacing w:after="160" w:line="360" w:lineRule="auto"/>
        <w:contextualSpacing/>
        <w:jc w:val="both"/>
        <w:rPr>
          <w:rFonts w:eastAsia="MS Mincho"/>
        </w:rPr>
      </w:pPr>
      <w:r>
        <w:rPr>
          <w:rFonts w:eastAsia="MS Mincho"/>
          <w:u w:val="single"/>
        </w:rPr>
        <w:t>Corpo da luminária</w:t>
      </w:r>
      <w:r>
        <w:rPr>
          <w:rFonts w:eastAsia="MS Mincho"/>
        </w:rPr>
        <w:t>: O corpo da luminária serve de suporte mecânico para todos os outros componentes, pode também desempenhar total ou parcialmente as funções do sistema ótico. Deve garantir as condições para a fixação e bom funcionamento da aparelhagem auxiliar, das lâmpadas e do sistema ótico (quando este é independente do corpo), pelo que deve apresentar uma boa resistência mecânica a choques e vibrações e deve assegurar a proteção contra a corrosão. Deve permitir ainda o fácil acesso às lâmpadas e aparelhagem auxiliar para que possam ser substituídas.</w:t>
      </w:r>
    </w:p>
    <w:p w:rsidR="003B63F7" w:rsidRDefault="0092058D">
      <w:pPr>
        <w:numPr>
          <w:ilvl w:val="0"/>
          <w:numId w:val="27"/>
        </w:numPr>
        <w:spacing w:after="160" w:line="360" w:lineRule="auto"/>
        <w:contextualSpacing/>
        <w:jc w:val="both"/>
        <w:rPr>
          <w:rFonts w:eastAsia="MS Mincho"/>
        </w:rPr>
      </w:pPr>
      <w:r>
        <w:rPr>
          <w:rFonts w:eastAsia="MS Mincho"/>
          <w:u w:val="single"/>
        </w:rPr>
        <w:t>Órgão de fixação da luminária</w:t>
      </w:r>
      <w:r>
        <w:rPr>
          <w:rFonts w:eastAsia="MS Mincho"/>
        </w:rPr>
        <w:t>: é o elemento responsável pela fixação da luminária ao poste e pode, ou não, ser parte integrante da luminária. Este elemento pode ser fixo ou permitir a regulação da posição da luminária, mas em todo o caso deve garantir que a luminária permanece inalterável após o seu posicionamento.</w:t>
      </w:r>
    </w:p>
    <w:p w:rsidR="003B63F7" w:rsidRDefault="0092058D">
      <w:pPr>
        <w:numPr>
          <w:ilvl w:val="0"/>
          <w:numId w:val="27"/>
        </w:numPr>
        <w:spacing w:after="160" w:line="360" w:lineRule="auto"/>
        <w:contextualSpacing/>
        <w:jc w:val="both"/>
        <w:rPr>
          <w:rFonts w:eastAsia="MS Mincho"/>
        </w:rPr>
      </w:pPr>
      <w:r>
        <w:rPr>
          <w:rFonts w:eastAsia="MS Mincho"/>
          <w:u w:val="single"/>
        </w:rPr>
        <w:lastRenderedPageBreak/>
        <w:t>Dispositivos de regulação</w:t>
      </w:r>
      <w:r>
        <w:rPr>
          <w:rFonts w:eastAsia="MS Mincho"/>
        </w:rPr>
        <w:t xml:space="preserve">: para assegurar uma maior versatilidade de utilização, algumas luminárias possuem dispositivos que permitem </w:t>
      </w:r>
      <w:proofErr w:type="gramStart"/>
      <w:r>
        <w:rPr>
          <w:rFonts w:eastAsia="MS Mincho"/>
        </w:rPr>
        <w:t>a adaptação as características</w:t>
      </w:r>
      <w:proofErr w:type="gramEnd"/>
      <w:r>
        <w:rPr>
          <w:rFonts w:eastAsia="MS Mincho"/>
        </w:rPr>
        <w:t xml:space="preserve"> da sua distribuição luminosa à superfície a iluminar ou a diferentes tipos de lâmpadas. Tal pode ser conseguido através de mecanismos que permitam ajustar a posição da lâmpada em relação ao sistema ótico ou vice-versa.</w:t>
      </w:r>
    </w:p>
    <w:p w:rsidR="003B63F7" w:rsidRPr="00902DEB" w:rsidRDefault="0092058D" w:rsidP="00902DEB">
      <w:pPr>
        <w:pStyle w:val="PargrafodaLista"/>
        <w:numPr>
          <w:ilvl w:val="0"/>
          <w:numId w:val="27"/>
        </w:numPr>
        <w:spacing w:after="80" w:line="360" w:lineRule="auto"/>
        <w:jc w:val="both"/>
        <w:rPr>
          <w:rFonts w:eastAsia="MS Mincho"/>
        </w:rPr>
      </w:pPr>
      <w:r w:rsidRPr="00902DEB">
        <w:rPr>
          <w:rFonts w:eastAsia="MS Mincho"/>
          <w:u w:val="single"/>
        </w:rPr>
        <w:t>Ambientador isostático: É</w:t>
      </w:r>
      <w:r w:rsidRPr="00902DEB">
        <w:rPr>
          <w:rFonts w:eastAsia="MS Mincho"/>
        </w:rPr>
        <w:t xml:space="preserve"> utilizado em luminárias fechadas com o objetivo de reter a umidade e o pó que pode penetrar na luminária, juntamente com o ar frio que entra. Este dispositivo é formado por um tubo para circulação do ar e por um cartucho perfurado contendo uma substância </w:t>
      </w:r>
      <w:proofErr w:type="spellStart"/>
      <w:r w:rsidRPr="00902DEB">
        <w:rPr>
          <w:rFonts w:eastAsia="MS Mincho"/>
        </w:rPr>
        <w:t>hidro-absorvente</w:t>
      </w:r>
      <w:proofErr w:type="spellEnd"/>
      <w:r w:rsidRPr="00902DEB">
        <w:rPr>
          <w:rFonts w:eastAsia="MS Mincho"/>
        </w:rPr>
        <w:t xml:space="preserve"> e outra que absorve o pó. Este equipamento evita com eficácia a acumulação de pó e umidade dentro da armadura que degradam o desempenho ótico e diminuem o tempo de vida útil dos componentes contidos na armadura</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i/>
        </w:rPr>
      </w:pPr>
      <w:r>
        <w:rPr>
          <w:rFonts w:eastAsia="MS Mincho"/>
          <w:i/>
        </w:rPr>
        <w:t>3.2.3</w:t>
      </w:r>
      <w:proofErr w:type="gramStart"/>
      <w:r>
        <w:rPr>
          <w:rFonts w:eastAsia="MS Mincho"/>
          <w:i/>
        </w:rPr>
        <w:t xml:space="preserve">  </w:t>
      </w:r>
      <w:proofErr w:type="gramEnd"/>
      <w:r>
        <w:rPr>
          <w:rFonts w:eastAsia="MS Mincho"/>
          <w:i/>
        </w:rPr>
        <w:t xml:space="preserve">Vida útil </w:t>
      </w:r>
    </w:p>
    <w:p w:rsidR="003B63F7" w:rsidRDefault="0092058D">
      <w:pPr>
        <w:spacing w:after="80" w:line="360" w:lineRule="auto"/>
        <w:jc w:val="both"/>
        <w:rPr>
          <w:rFonts w:eastAsia="MS Mincho"/>
        </w:rPr>
      </w:pPr>
      <w:r>
        <w:rPr>
          <w:rFonts w:eastAsia="MS Mincho"/>
        </w:rPr>
        <w:t xml:space="preserve">O conceito de vida de uma lâmpada é dado em horas e é definido por critérios preestabelecidos por normas técnicas, considerando sempre um grande lote testado </w:t>
      </w:r>
      <w:proofErr w:type="gramStart"/>
      <w:r>
        <w:rPr>
          <w:rFonts w:eastAsia="MS Mincho"/>
        </w:rPr>
        <w:t>sob condições</w:t>
      </w:r>
      <w:proofErr w:type="gramEnd"/>
      <w:r>
        <w:rPr>
          <w:rFonts w:eastAsia="MS Mincho"/>
        </w:rPr>
        <w:t xml:space="preserve"> controladas e de acordo com as normas pertinentes. O conceito de “vida” é bastante variável conforme os fabricantes e usuários.</w:t>
      </w:r>
    </w:p>
    <w:p w:rsidR="003B63F7" w:rsidRDefault="0092058D">
      <w:pPr>
        <w:numPr>
          <w:ilvl w:val="0"/>
          <w:numId w:val="26"/>
        </w:numPr>
        <w:spacing w:after="160" w:line="360" w:lineRule="auto"/>
        <w:contextualSpacing/>
        <w:jc w:val="both"/>
        <w:rPr>
          <w:rFonts w:eastAsia="MS Mincho"/>
        </w:rPr>
      </w:pPr>
      <w:r>
        <w:rPr>
          <w:rFonts w:eastAsia="MS Mincho"/>
        </w:rPr>
        <w:t xml:space="preserve">Vida Média - É a média aritmética do tempo de duração de cada lâmpada ensaiada. </w:t>
      </w:r>
    </w:p>
    <w:p w:rsidR="003B63F7" w:rsidRDefault="0092058D">
      <w:pPr>
        <w:numPr>
          <w:ilvl w:val="0"/>
          <w:numId w:val="26"/>
        </w:numPr>
        <w:spacing w:after="160" w:line="360" w:lineRule="auto"/>
        <w:contextualSpacing/>
        <w:jc w:val="both"/>
        <w:rPr>
          <w:rFonts w:eastAsia="MS Mincho"/>
        </w:rPr>
      </w:pPr>
      <w:r>
        <w:rPr>
          <w:rFonts w:eastAsia="MS Mincho"/>
        </w:rPr>
        <w:t xml:space="preserve">Vida Mediana - É o número de horas resultantes, onde 50% das lâmpadas ensaiadas ainda permanecem acesas. </w:t>
      </w:r>
    </w:p>
    <w:p w:rsidR="003B63F7" w:rsidRDefault="0092058D">
      <w:pPr>
        <w:numPr>
          <w:ilvl w:val="0"/>
          <w:numId w:val="26"/>
        </w:numPr>
        <w:spacing w:after="160" w:line="360" w:lineRule="auto"/>
        <w:contextualSpacing/>
        <w:jc w:val="both"/>
        <w:rPr>
          <w:rFonts w:eastAsia="MS Mincho"/>
        </w:rPr>
      </w:pPr>
      <w:r>
        <w:rPr>
          <w:rFonts w:eastAsia="MS Mincho"/>
        </w:rPr>
        <w:t>Vida Útil - É o número de horas decorrido quando se atinge 70% da quantidade de luz inicial devido à depreciação do fluxo luminoso de cada lâmpada, somado ao efeito das respetivas queimas ocorridas no período, ou seja, 30% de redução na quantidade de luz inicial.</w:t>
      </w:r>
    </w:p>
    <w:p w:rsidR="003B63F7" w:rsidRDefault="0092058D">
      <w:pPr>
        <w:spacing w:after="80" w:line="360" w:lineRule="auto"/>
        <w:jc w:val="both"/>
        <w:rPr>
          <w:rFonts w:eastAsia="MS Mincho"/>
        </w:rPr>
      </w:pPr>
      <w:r>
        <w:rPr>
          <w:rFonts w:eastAsia="MS Mincho"/>
        </w:rPr>
        <w:tab/>
        <w:t xml:space="preserve">Normalmente especifica-se a “vida útil” válida para um lote de lâmpadas, funcionando em períodos contínuos de 3 h, quando 50% do lote </w:t>
      </w:r>
      <w:proofErr w:type="gramStart"/>
      <w:r>
        <w:rPr>
          <w:rFonts w:eastAsia="MS Mincho"/>
        </w:rPr>
        <w:t>está</w:t>
      </w:r>
      <w:proofErr w:type="gramEnd"/>
      <w:r>
        <w:rPr>
          <w:rFonts w:eastAsia="MS Mincho"/>
        </w:rPr>
        <w:t xml:space="preserve"> “morto”.</w:t>
      </w:r>
    </w:p>
    <w:p w:rsidR="003B63F7" w:rsidRDefault="0092058D">
      <w:pPr>
        <w:spacing w:after="80" w:line="360" w:lineRule="auto"/>
        <w:jc w:val="both"/>
        <w:rPr>
          <w:rFonts w:eastAsia="MS Mincho"/>
        </w:rPr>
      </w:pPr>
      <w:r>
        <w:rPr>
          <w:rFonts w:eastAsia="MS Mincho"/>
        </w:rPr>
        <w:lastRenderedPageBreak/>
        <w:tab/>
        <w:t xml:space="preserve">Considera-se “morta” a lâmpada que não mais se acende. O fluxo luminoso nominal é o fluxo produzido pela lâmpada depois de ter sido “sazonada”, isto é, tenha funcionado aproximadamente 10% de sua vida provável. </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i/>
        </w:rPr>
      </w:pPr>
      <w:r>
        <w:rPr>
          <w:rFonts w:eastAsia="MS Mincho"/>
          <w:i/>
        </w:rPr>
        <w:t>3.2.4 Desempenho óptico</w:t>
      </w:r>
    </w:p>
    <w:p w:rsidR="003B63F7" w:rsidRDefault="0092058D">
      <w:pPr>
        <w:spacing w:after="80" w:line="360" w:lineRule="auto"/>
        <w:jc w:val="both"/>
        <w:rPr>
          <w:rFonts w:eastAsia="MS Mincho"/>
        </w:rPr>
      </w:pPr>
      <w:r>
        <w:rPr>
          <w:rFonts w:eastAsia="MS Mincho"/>
        </w:rPr>
        <w:t xml:space="preserve">O bom desempenho ótico da Luminária é fundamental para: </w:t>
      </w:r>
    </w:p>
    <w:p w:rsidR="003B63F7" w:rsidRDefault="0092058D">
      <w:pPr>
        <w:numPr>
          <w:ilvl w:val="0"/>
          <w:numId w:val="30"/>
        </w:numPr>
        <w:spacing w:after="80" w:line="360" w:lineRule="auto"/>
        <w:contextualSpacing/>
        <w:jc w:val="both"/>
        <w:rPr>
          <w:rFonts w:eastAsia="MS Mincho"/>
        </w:rPr>
      </w:pPr>
      <w:r>
        <w:rPr>
          <w:rFonts w:eastAsia="MS Mincho"/>
        </w:rPr>
        <w:t xml:space="preserve">Atender aos níveis de iluminação exigidos para Iluminação Pública, </w:t>
      </w:r>
    </w:p>
    <w:p w:rsidR="003B63F7" w:rsidRDefault="0092058D">
      <w:pPr>
        <w:numPr>
          <w:ilvl w:val="0"/>
          <w:numId w:val="30"/>
        </w:numPr>
        <w:spacing w:after="80" w:line="360" w:lineRule="auto"/>
        <w:contextualSpacing/>
        <w:jc w:val="both"/>
        <w:rPr>
          <w:rFonts w:eastAsia="MS Mincho"/>
        </w:rPr>
      </w:pPr>
      <w:r>
        <w:rPr>
          <w:rFonts w:eastAsia="MS Mincho"/>
        </w:rPr>
        <w:t xml:space="preserve">Diminuir a poluição luminosa, </w:t>
      </w:r>
      <w:proofErr w:type="gramStart"/>
      <w:r>
        <w:rPr>
          <w:rFonts w:eastAsia="MS Mincho"/>
        </w:rPr>
        <w:t>e</w:t>
      </w:r>
      <w:proofErr w:type="gramEnd"/>
      <w:r>
        <w:rPr>
          <w:rFonts w:eastAsia="MS Mincho"/>
        </w:rPr>
        <w:t xml:space="preserve"> </w:t>
      </w:r>
    </w:p>
    <w:p w:rsidR="003B63F7" w:rsidRDefault="0092058D">
      <w:pPr>
        <w:numPr>
          <w:ilvl w:val="0"/>
          <w:numId w:val="30"/>
        </w:numPr>
        <w:spacing w:after="80" w:line="360" w:lineRule="auto"/>
        <w:contextualSpacing/>
        <w:jc w:val="both"/>
        <w:rPr>
          <w:rFonts w:eastAsia="MS Mincho"/>
        </w:rPr>
      </w:pPr>
      <w:r>
        <w:rPr>
          <w:rFonts w:eastAsia="MS Mincho"/>
        </w:rPr>
        <w:t xml:space="preserve">Aumentar a segurança e ter melhor conforto visual à população. Para isso, a Luminária deve possuir pelo menos cinco opções de óticas para melhor se adequar aos diferentes tipos de vias. </w:t>
      </w:r>
    </w:p>
    <w:p w:rsidR="003B63F7" w:rsidRDefault="0092058D">
      <w:pPr>
        <w:spacing w:after="80" w:line="360" w:lineRule="auto"/>
        <w:ind w:firstLine="720"/>
        <w:jc w:val="both"/>
        <w:rPr>
          <w:rFonts w:eastAsia="MS Mincho"/>
        </w:rPr>
      </w:pPr>
      <w:r>
        <w:rPr>
          <w:rFonts w:eastAsia="MS Mincho"/>
        </w:rPr>
        <w:t xml:space="preserve">Deve possuir ótica do tipo limitado para limitar a luz dirigida acima da Luminária, diminuindo a poluição visual. Deve, também, possuir sistema ótico reversível para iluminar a rua e calçada ao mesmo tempo, tornando desnecessário o uso de diferentes Luminárias para estas duas funções, reduzindo a poluição visual nas vias públicas. </w:t>
      </w:r>
    </w:p>
    <w:p w:rsidR="003B63F7" w:rsidRDefault="0092058D">
      <w:pPr>
        <w:spacing w:after="80" w:line="360" w:lineRule="auto"/>
        <w:jc w:val="both"/>
        <w:rPr>
          <w:rFonts w:eastAsia="MS Mincho"/>
        </w:rPr>
      </w:pPr>
      <w:r>
        <w:rPr>
          <w:rFonts w:eastAsia="MS Mincho"/>
        </w:rPr>
        <w:tab/>
        <w:t xml:space="preserve">O índice de reprodução de cor é importante para melhor distinção das cores pela população e pelos sistemas de monitoramento (câmeras), melhorando assim a segurança e o bem-estar dos usuários, e, desta forma, deve </w:t>
      </w:r>
      <w:proofErr w:type="gramStart"/>
      <w:r>
        <w:rPr>
          <w:rFonts w:eastAsia="MS Mincho"/>
        </w:rPr>
        <w:t>ser,</w:t>
      </w:r>
      <w:proofErr w:type="gramEnd"/>
      <w:r>
        <w:rPr>
          <w:rFonts w:eastAsia="MS Mincho"/>
        </w:rPr>
        <w:t xml:space="preserve"> no mínimo, igual a 70, de acordo com o estágio das atuais tecnologias eficientes de iluminação. A oferta de diferentes temperaturas de cor (por exemplo, 4000K e 5000K) oferece melhores escolhas de acordo com o objetivo de iluminação e conforto visual em diferentes regiões da malha de Iluminação Pública. Pelo estágio atual da tecnologia, o índice de eficiência da Luminária deve ser no mínimo 120lm/W, para gerar mais luz com menor consumo de energia.</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i/>
        </w:rPr>
      </w:pPr>
      <w:r>
        <w:rPr>
          <w:rFonts w:eastAsia="MS Mincho"/>
          <w:i/>
        </w:rPr>
        <w:t>3.2.5 Desempenho óptico</w:t>
      </w:r>
    </w:p>
    <w:p w:rsidR="003B63F7" w:rsidRDefault="0092058D">
      <w:pPr>
        <w:spacing w:after="80" w:line="360" w:lineRule="auto"/>
        <w:jc w:val="both"/>
        <w:rPr>
          <w:rFonts w:eastAsia="MS Mincho"/>
        </w:rPr>
      </w:pPr>
      <w:r>
        <w:rPr>
          <w:rFonts w:eastAsia="MS Mincho"/>
        </w:rPr>
        <w:t xml:space="preserve">Para melhor proteção do sistema elétrico da Luminária, a fim de evitar falhas e consequente necessidade de manutenção, é necessário que a Luminária contenha dispositivo de proteção contra surtos de tensão e corrente (que ocorrem devido a descargas atmosféricas e oscilações da rede elétrica), com capacidade mínima de </w:t>
      </w:r>
      <w:proofErr w:type="gramStart"/>
      <w:r>
        <w:rPr>
          <w:rFonts w:eastAsia="MS Mincho"/>
        </w:rPr>
        <w:t>6kV</w:t>
      </w:r>
      <w:proofErr w:type="gramEnd"/>
      <w:r>
        <w:rPr>
          <w:rFonts w:eastAsia="MS Mincho"/>
        </w:rPr>
        <w:t xml:space="preserve"> e 3kA, conforme a norma ANSI/IEEE. É </w:t>
      </w:r>
      <w:r>
        <w:rPr>
          <w:rFonts w:eastAsia="MS Mincho"/>
        </w:rPr>
        <w:lastRenderedPageBreak/>
        <w:t>importante que a luminária esteja preparada para operação em uma ampla faixa de tensão de entrada (por exemplo, 100-</w:t>
      </w:r>
      <w:proofErr w:type="gramStart"/>
      <w:r>
        <w:rPr>
          <w:rFonts w:eastAsia="MS Mincho"/>
        </w:rPr>
        <w:t>277V</w:t>
      </w:r>
      <w:proofErr w:type="gramEnd"/>
      <w:r>
        <w:rPr>
          <w:rFonts w:eastAsia="MS Mincho"/>
        </w:rPr>
        <w:t xml:space="preserve">), a fim de se adequar a diferentes níveis de flutuação na rede elétrica, mantendo o nível de iluminação adequado e protegendo a Luminária contra falhas causadas por estas flutuações. </w:t>
      </w:r>
    </w:p>
    <w:p w:rsidR="003B63F7" w:rsidRDefault="0092058D">
      <w:pPr>
        <w:spacing w:after="80" w:line="360" w:lineRule="auto"/>
        <w:jc w:val="both"/>
        <w:rPr>
          <w:rFonts w:eastAsia="MS Mincho"/>
        </w:rPr>
      </w:pPr>
      <w:r>
        <w:rPr>
          <w:rFonts w:eastAsia="MS Mincho"/>
        </w:rPr>
        <w:tab/>
        <w:t xml:space="preserve">É recomendado que a Luminária </w:t>
      </w:r>
      <w:proofErr w:type="gramStart"/>
      <w:r>
        <w:rPr>
          <w:rFonts w:eastAsia="MS Mincho"/>
        </w:rPr>
        <w:t>mantenha</w:t>
      </w:r>
      <w:proofErr w:type="gramEnd"/>
      <w:r>
        <w:rPr>
          <w:rFonts w:eastAsia="MS Mincho"/>
        </w:rPr>
        <w:t xml:space="preserve"> uma boa qualidade de energia na rede elétrica em que está instalada, sendo necessário que tenha, no mínimo, 0,92 de fator de potência, o que significa que a potência consumida pela Luminária é, no mínimo, 92% da potência que precisa ser transmitida pela rede elétrica. Isso permite economia em cabeamento em novas instalações e menos perdas nos cabeamentos existentes. Também é recomendado que a Luminária </w:t>
      </w:r>
      <w:proofErr w:type="gramStart"/>
      <w:r>
        <w:rPr>
          <w:rFonts w:eastAsia="MS Mincho"/>
        </w:rPr>
        <w:t>tenha</w:t>
      </w:r>
      <w:proofErr w:type="gramEnd"/>
      <w:r>
        <w:rPr>
          <w:rFonts w:eastAsia="MS Mincho"/>
        </w:rPr>
        <w:t xml:space="preserve"> uma taxa de distorção harmônica menor que 20% e que contenha um dispositivo que filtre as interferências eletromagnéticas (EMI). O driver deve apresentar proteção contra sobrecarga, sobreaquecimento e curto-circuito na saída, provocando o desligamento do mesmo com rearme automático na recuperação, em conformidade com a norma IEC 61347-1.</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i/>
        </w:rPr>
      </w:pPr>
      <w:r>
        <w:rPr>
          <w:rFonts w:eastAsia="MS Mincho"/>
          <w:i/>
        </w:rPr>
        <w:t>3.2.6. Manutenção</w:t>
      </w:r>
    </w:p>
    <w:p w:rsidR="003B63F7" w:rsidRDefault="0092058D">
      <w:pPr>
        <w:spacing w:after="80" w:line="360" w:lineRule="auto"/>
        <w:jc w:val="both"/>
        <w:rPr>
          <w:rFonts w:eastAsia="MS Mincho"/>
        </w:rPr>
      </w:pPr>
      <w:r>
        <w:rPr>
          <w:rFonts w:eastAsia="MS Mincho"/>
        </w:rPr>
        <w:tab/>
        <w:t xml:space="preserve">Quando é necessária qualquer intervenção para manutenção da Luminária, esta manutenção deve ser feita o mais rápido possível para evitar transtornos à população. Para isso é necessário fácil acesso ao compartimento elétrico da Luminária, sem a necessidade do uso de ferramentas para abrir o compartimento. Para a execução rápida da troca, o compartimento elétrico onde estará abrigado o driver e os outros componentes auxiliares/proteção deve ser removível.  </w:t>
      </w:r>
      <w:r>
        <w:rPr>
          <w:rFonts w:eastAsia="MS Mincho"/>
        </w:rPr>
        <w:tab/>
      </w:r>
    </w:p>
    <w:p w:rsidR="003B63F7" w:rsidRDefault="0092058D">
      <w:pPr>
        <w:spacing w:after="80" w:line="360" w:lineRule="auto"/>
        <w:jc w:val="both"/>
        <w:rPr>
          <w:rFonts w:eastAsia="MS Mincho"/>
        </w:rPr>
      </w:pPr>
      <w:r>
        <w:rPr>
          <w:rFonts w:eastAsia="MS Mincho"/>
        </w:rPr>
        <w:tab/>
        <w:t xml:space="preserve">Para se adequar à infraestrutura instalada de Iluminação Pública, é necessário que a Luminária tenha sistema de encaixe para braço de poste de pelo menos </w:t>
      </w:r>
      <w:proofErr w:type="gramStart"/>
      <w:r>
        <w:rPr>
          <w:rFonts w:eastAsia="MS Mincho"/>
        </w:rPr>
        <w:t>42mm</w:t>
      </w:r>
      <w:proofErr w:type="gramEnd"/>
      <w:r>
        <w:rPr>
          <w:rFonts w:eastAsia="MS Mincho"/>
        </w:rPr>
        <w:t xml:space="preserve"> a 60mm, com a possibilidade de montagem em angulação de ±5º. A Luminária deve estar preparada para funcionar sem problemas em temperaturas ambientes entre - 10ºC até 50ºC, já que determinados pontos da malha de Iluminação Pública têm em seu entorno temperaturas mais elevadas que a média. No corpo da Luminária deve ser previsto um sistema dissipador de </w:t>
      </w:r>
      <w:r>
        <w:rPr>
          <w:rFonts w:eastAsia="MS Mincho"/>
        </w:rPr>
        <w:lastRenderedPageBreak/>
        <w:t>calor, sem utilização de ventiladores ou líquidos, e que não permita o acúmulo de materiais que prejudiquem a dissipação térmica do sistema óptico e do alojamento do driver.</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rPr>
      </w:pPr>
      <w:proofErr w:type="gramStart"/>
      <w:r>
        <w:rPr>
          <w:rFonts w:eastAsia="MS Mincho"/>
          <w:i/>
        </w:rPr>
        <w:t>3.2.7.</w:t>
      </w:r>
      <w:proofErr w:type="gramEnd"/>
      <w:r>
        <w:rPr>
          <w:rFonts w:eastAsia="MS Mincho"/>
          <w:i/>
        </w:rPr>
        <w:t>Outros Equipamentos</w:t>
      </w:r>
    </w:p>
    <w:p w:rsidR="003B63F7" w:rsidRDefault="0092058D">
      <w:pPr>
        <w:spacing w:after="80" w:line="288" w:lineRule="auto"/>
        <w:jc w:val="both"/>
        <w:rPr>
          <w:rFonts w:eastAsia="MS Gothic"/>
          <w:b/>
          <w:bCs/>
        </w:rPr>
      </w:pPr>
      <w:r>
        <w:rPr>
          <w:rFonts w:eastAsia="MS Mincho"/>
          <w:u w:val="single"/>
        </w:rPr>
        <w:t>Postes Exclusivos de Iluminação Pública</w:t>
      </w:r>
    </w:p>
    <w:p w:rsidR="003B63F7" w:rsidRDefault="003B63F7">
      <w:pPr>
        <w:spacing w:after="80" w:line="288" w:lineRule="auto"/>
        <w:jc w:val="both"/>
        <w:rPr>
          <w:rFonts w:eastAsia="MS Mincho"/>
        </w:rPr>
      </w:pPr>
    </w:p>
    <w:p w:rsidR="003B63F7" w:rsidRDefault="0092058D">
      <w:pPr>
        <w:spacing w:after="80" w:line="360" w:lineRule="auto"/>
        <w:jc w:val="both"/>
        <w:rPr>
          <w:rFonts w:eastAsia="MS Mincho"/>
        </w:rPr>
      </w:pPr>
      <w:r>
        <w:rPr>
          <w:rFonts w:eastAsia="MS Mincho"/>
        </w:rPr>
        <w:tab/>
        <w:t>Postes exclusivos de iluminação pública são aqueles que suportam exclusivamente o(s) braço(s) ou suporte(s) com suas respectivas Luminárias.</w:t>
      </w:r>
    </w:p>
    <w:p w:rsidR="003B63F7" w:rsidRDefault="0092058D">
      <w:pPr>
        <w:spacing w:after="80" w:line="360" w:lineRule="auto"/>
        <w:jc w:val="both"/>
        <w:rPr>
          <w:rFonts w:eastAsia="MS Mincho"/>
        </w:rPr>
      </w:pPr>
      <w:r>
        <w:rPr>
          <w:rFonts w:eastAsia="MS Mincho"/>
        </w:rPr>
        <w:tab/>
        <w:t xml:space="preserve">Neste caso poderão ser usados postes de aço ou concreto, com dimensões compatíveis com o projeto </w:t>
      </w:r>
      <w:proofErr w:type="spellStart"/>
      <w:r>
        <w:rPr>
          <w:rFonts w:eastAsia="MS Mincho"/>
        </w:rPr>
        <w:t>luminotécnico</w:t>
      </w:r>
      <w:proofErr w:type="spellEnd"/>
      <w:r>
        <w:rPr>
          <w:rFonts w:eastAsia="MS Mincho"/>
        </w:rPr>
        <w:t xml:space="preserve"> do local. Estes postes deverão ser fabricados seguindo especificações técnicas da ABNT - NBR. Os postes de aço deverão ser fabricados com chapa de espessura mínima de 2,65mm com acabamento de zincagem por imersão a quente.</w:t>
      </w:r>
    </w:p>
    <w:p w:rsidR="003B63F7" w:rsidRDefault="0092058D">
      <w:pPr>
        <w:spacing w:after="80" w:line="360" w:lineRule="auto"/>
        <w:jc w:val="both"/>
        <w:rPr>
          <w:rFonts w:eastAsia="MS Mincho"/>
        </w:rPr>
      </w:pPr>
      <w:r>
        <w:rPr>
          <w:rFonts w:eastAsia="MS Mincho"/>
        </w:rPr>
        <w:tab/>
        <w:t>Nos casos em que for necessária pintura especial, esta deverá ser feita em epóxi sobre base galvanizada a fogo. A cor da pintura deverá ser definida pela Concessionária conforme a necessidade do projeto.</w:t>
      </w:r>
    </w:p>
    <w:p w:rsidR="003B63F7" w:rsidRDefault="0092058D">
      <w:pPr>
        <w:spacing w:after="80" w:line="360" w:lineRule="auto"/>
        <w:jc w:val="both"/>
        <w:rPr>
          <w:rFonts w:eastAsia="MS Mincho"/>
        </w:rPr>
      </w:pPr>
      <w:r>
        <w:rPr>
          <w:rFonts w:eastAsia="MS Mincho"/>
        </w:rPr>
        <w:tab/>
        <w:t xml:space="preserve">Para vias com velocidade acima de </w:t>
      </w:r>
      <w:proofErr w:type="gramStart"/>
      <w:r>
        <w:rPr>
          <w:rFonts w:eastAsia="MS Mincho"/>
        </w:rPr>
        <w:t>60Km</w:t>
      </w:r>
      <w:proofErr w:type="gramEnd"/>
      <w:r>
        <w:rPr>
          <w:rFonts w:eastAsia="MS Mincho"/>
        </w:rPr>
        <w:t>/h deverão ser usados postes de aços, enquanto para vias com velocidade inferiores a 60Km/h, poderão ser usados postes de concreto de conicidade reduzida.</w:t>
      </w:r>
    </w:p>
    <w:p w:rsidR="003B63F7" w:rsidRDefault="0092058D">
      <w:pPr>
        <w:spacing w:after="80" w:line="360" w:lineRule="auto"/>
        <w:jc w:val="both"/>
        <w:rPr>
          <w:rFonts w:eastAsia="MS Mincho"/>
        </w:rPr>
      </w:pPr>
      <w:r>
        <w:rPr>
          <w:rFonts w:eastAsia="MS Mincho"/>
        </w:rPr>
        <w:tab/>
        <w:t>Deve ser estampado no corpo do poste ou na chapa de fixação, de forma legível e indelével, no mínimo, o nome ou marca do fabricante, mês e ano de fabricação.</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u w:val="single"/>
        </w:rPr>
      </w:pPr>
      <w:r>
        <w:rPr>
          <w:rFonts w:eastAsia="MS Mincho"/>
          <w:u w:val="single"/>
        </w:rPr>
        <w:t>Postes para Rede de Iluminação Pública e Distribuição</w:t>
      </w:r>
    </w:p>
    <w:p w:rsidR="003B63F7" w:rsidRDefault="0092058D">
      <w:pPr>
        <w:spacing w:after="80" w:line="360" w:lineRule="auto"/>
        <w:jc w:val="both"/>
        <w:rPr>
          <w:rFonts w:eastAsia="MS Mincho"/>
        </w:rPr>
      </w:pPr>
      <w:r>
        <w:rPr>
          <w:rFonts w:eastAsia="MS Mincho"/>
        </w:rPr>
        <w:tab/>
        <w:t>Este tipo de poste é aquele que pode receber as ferragens de iluminação pública com sua Luminária bem como a rede de distribuição da Concessionária de energia.</w:t>
      </w:r>
    </w:p>
    <w:p w:rsidR="003B63F7" w:rsidRDefault="0092058D">
      <w:pPr>
        <w:spacing w:after="80" w:line="360" w:lineRule="auto"/>
        <w:jc w:val="both"/>
        <w:rPr>
          <w:rFonts w:eastAsia="MS Mincho"/>
        </w:rPr>
      </w:pPr>
      <w:r>
        <w:rPr>
          <w:rFonts w:eastAsia="MS Mincho"/>
        </w:rPr>
        <w:tab/>
        <w:t xml:space="preserve">Neste caso, o projeto de implantação dos postes deverá ser elaborado conforme manual de distribuição – Projetos de redes de distribuição aéreas urbanas – ND 3.1 e Projetos de redes de distribuição subterrâneas – ND 3.3 sendo que as obras deverão ser executadas </w:t>
      </w:r>
      <w:r>
        <w:rPr>
          <w:rFonts w:eastAsia="MS Mincho"/>
        </w:rPr>
        <w:lastRenderedPageBreak/>
        <w:t xml:space="preserve">conforme Manual de Obra Particular da Concessionária de </w:t>
      </w:r>
      <w:r w:rsidRPr="00D7136B">
        <w:rPr>
          <w:rFonts w:eastAsia="MS Mincho"/>
        </w:rPr>
        <w:t xml:space="preserve">Energia – </w:t>
      </w:r>
      <w:proofErr w:type="spellStart"/>
      <w:r w:rsidR="00D7136B" w:rsidRPr="00D7136B">
        <w:rPr>
          <w:rFonts w:eastAsia="MS Mincho"/>
        </w:rPr>
        <w:t>Cepisa</w:t>
      </w:r>
      <w:proofErr w:type="spellEnd"/>
      <w:r w:rsidRPr="00D7136B">
        <w:rPr>
          <w:rFonts w:eastAsia="MS Mincho"/>
        </w:rPr>
        <w:t>.</w:t>
      </w:r>
      <w:r>
        <w:rPr>
          <w:rFonts w:eastAsia="MS Mincho"/>
        </w:rPr>
        <w:t xml:space="preserve"> Os postes deverão obedecer às normas técnicas e desenhos técnicos desta Concessionária.</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rPr>
      </w:pPr>
      <w:r>
        <w:rPr>
          <w:rFonts w:eastAsia="MS Mincho"/>
          <w:u w:val="single"/>
        </w:rPr>
        <w:t>Braços</w:t>
      </w:r>
    </w:p>
    <w:p w:rsidR="003B63F7" w:rsidRDefault="0092058D">
      <w:pPr>
        <w:spacing w:after="80" w:line="360" w:lineRule="auto"/>
        <w:jc w:val="both"/>
        <w:rPr>
          <w:rFonts w:eastAsia="MS Mincho"/>
        </w:rPr>
      </w:pPr>
      <w:r>
        <w:rPr>
          <w:rFonts w:eastAsia="MS Mincho"/>
        </w:rPr>
        <w:tab/>
        <w:t xml:space="preserve">Os braços para instalação de Luminárias deverão ser obrigatoriamente fabricados em tubo de aço com espessura mínima da parede de 3,0 mm, conforme padrões a serem definidos pela Concessionária de acordo com o projeto </w:t>
      </w:r>
      <w:proofErr w:type="spellStart"/>
      <w:r>
        <w:rPr>
          <w:rFonts w:eastAsia="MS Mincho"/>
        </w:rPr>
        <w:t>luminotécnico</w:t>
      </w:r>
      <w:proofErr w:type="spellEnd"/>
      <w:r>
        <w:rPr>
          <w:rFonts w:eastAsia="MS Mincho"/>
        </w:rPr>
        <w:t xml:space="preserve"> para o local de sua instalação. Os braços deverão ser fabricados e galvanizados conforme normas técnicas ABNT – NBR.</w:t>
      </w:r>
    </w:p>
    <w:p w:rsidR="003B63F7" w:rsidRDefault="0092058D">
      <w:pPr>
        <w:spacing w:after="80" w:line="360" w:lineRule="auto"/>
        <w:jc w:val="both"/>
        <w:rPr>
          <w:rFonts w:eastAsia="MS Mincho"/>
        </w:rPr>
      </w:pPr>
      <w:r>
        <w:rPr>
          <w:rFonts w:eastAsia="MS Mincho"/>
        </w:rPr>
        <w:tab/>
        <w:t>Deve ser estampado no corpo do braço ou na chapa de fixação, de forma legível e indelével, no mínimo, o nome ou marca do fabricante, mês e ano de fabricação.</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u w:val="single"/>
        </w:rPr>
      </w:pPr>
      <w:r>
        <w:rPr>
          <w:rFonts w:eastAsia="MS Mincho"/>
          <w:u w:val="single"/>
        </w:rPr>
        <w:t>Cabos</w:t>
      </w:r>
    </w:p>
    <w:p w:rsidR="003B63F7" w:rsidRDefault="0092058D">
      <w:pPr>
        <w:spacing w:after="80" w:line="360" w:lineRule="auto"/>
        <w:jc w:val="both"/>
        <w:rPr>
          <w:rFonts w:eastAsia="MS Mincho"/>
        </w:rPr>
      </w:pPr>
      <w:r>
        <w:rPr>
          <w:rFonts w:eastAsia="MS Mincho"/>
        </w:rPr>
        <w:tab/>
        <w:t>Os cabos para rede exclusiva de IP subterrânea ou aérea deverão ser fabricados e dimensionados conforme normas ABNT – NBR.</w:t>
      </w:r>
    </w:p>
    <w:p w:rsidR="003B63F7" w:rsidRDefault="0092058D">
      <w:pPr>
        <w:spacing w:after="80" w:line="360" w:lineRule="auto"/>
        <w:jc w:val="both"/>
        <w:rPr>
          <w:rFonts w:eastAsia="MS Mincho"/>
        </w:rPr>
      </w:pPr>
      <w:r>
        <w:rPr>
          <w:rFonts w:eastAsia="MS Mincho"/>
        </w:rPr>
        <w:tab/>
        <w:t>No caso de instalação de Rede de Iluminação Pública em postes que servirão também para rede de distribuição de energia, os cabos de alimentação dos circuitos deverão ser dimensionados e atender às especificações técnicas da distribuidora de energia.</w:t>
      </w:r>
    </w:p>
    <w:p w:rsidR="003B63F7" w:rsidRDefault="0092058D">
      <w:pPr>
        <w:spacing w:after="80" w:line="360" w:lineRule="auto"/>
        <w:jc w:val="both"/>
        <w:rPr>
          <w:rFonts w:eastAsia="MS Mincho"/>
        </w:rPr>
      </w:pPr>
      <w:r>
        <w:rPr>
          <w:rFonts w:eastAsia="MS Mincho"/>
        </w:rPr>
        <w:tab/>
        <w:t>Já os cabos de alimentação das Luminárias deverão ser de cobre, isolamento 0,75/1 KV, de bitola compatível com a potência a ser instalada.</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rPr>
      </w:pPr>
      <w:r>
        <w:rPr>
          <w:rFonts w:eastAsia="MS Mincho"/>
          <w:u w:val="single"/>
        </w:rPr>
        <w:t>Transformadores</w:t>
      </w:r>
    </w:p>
    <w:p w:rsidR="003B63F7" w:rsidRDefault="0092058D">
      <w:pPr>
        <w:spacing w:after="80" w:line="360" w:lineRule="auto"/>
        <w:jc w:val="both"/>
        <w:rPr>
          <w:rFonts w:eastAsia="MS Mincho"/>
        </w:rPr>
      </w:pPr>
      <w:r>
        <w:rPr>
          <w:rFonts w:eastAsia="MS Mincho"/>
        </w:rPr>
        <w:tab/>
        <w:t>Quando for necessário o uso de transformadores para alimentação da Rede de Iluminação Pública, estes deverão ser especificados e dimensionados conforme as normas técnicas da distribuidora de energia.</w:t>
      </w:r>
    </w:p>
    <w:p w:rsidR="003B63F7" w:rsidRDefault="003B63F7">
      <w:pPr>
        <w:spacing w:after="80" w:line="360" w:lineRule="auto"/>
        <w:jc w:val="both"/>
        <w:rPr>
          <w:rFonts w:eastAsia="MS Mincho"/>
        </w:rPr>
      </w:pPr>
    </w:p>
    <w:p w:rsidR="003B63F7" w:rsidRDefault="0092058D">
      <w:pPr>
        <w:spacing w:after="80" w:line="360" w:lineRule="auto"/>
        <w:jc w:val="both"/>
        <w:rPr>
          <w:rFonts w:eastAsia="MS Gothic"/>
          <w:b/>
          <w:bCs/>
        </w:rPr>
      </w:pPr>
      <w:r>
        <w:rPr>
          <w:rFonts w:eastAsia="MS Mincho"/>
          <w:u w:val="single"/>
        </w:rPr>
        <w:t>Demais Equipamentos de Iluminação</w:t>
      </w:r>
    </w:p>
    <w:p w:rsidR="003B63F7" w:rsidRDefault="0092058D">
      <w:pPr>
        <w:spacing w:after="80" w:line="360" w:lineRule="auto"/>
        <w:jc w:val="both"/>
        <w:rPr>
          <w:rFonts w:eastAsia="MS Mincho"/>
        </w:rPr>
      </w:pPr>
      <w:r>
        <w:rPr>
          <w:rFonts w:eastAsia="MS Mincho"/>
        </w:rPr>
        <w:lastRenderedPageBreak/>
        <w:tab/>
        <w:t xml:space="preserve">É de responsabilidade da Concessionária que os demais equipamentos que serão utilizados no Sistema de Iluminação Pública do Município </w:t>
      </w:r>
      <w:r w:rsidR="00D7136B">
        <w:rPr>
          <w:rFonts w:eastAsia="MS Mincho"/>
        </w:rPr>
        <w:t>de</w:t>
      </w:r>
      <w:r>
        <w:rPr>
          <w:rFonts w:eastAsia="MS Mincho"/>
        </w:rPr>
        <w:t xml:space="preserve"> </w:t>
      </w:r>
      <w:r w:rsidR="00F7584D">
        <w:rPr>
          <w:rFonts w:eastAsia="MS Mincho"/>
          <w:w w:val="105"/>
        </w:rPr>
        <w:t>Castelo do Piauí</w:t>
      </w:r>
      <w:r>
        <w:rPr>
          <w:rFonts w:eastAsia="MS Mincho"/>
        </w:rPr>
        <w:t xml:space="preserve"> sejam de qualidade e garantam o pleno cumprimento de todas as normas aplicáveis e prestação dos serviços previstos no Contrato e em seus Anexos.</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b/>
          <w:i/>
        </w:rPr>
      </w:pPr>
      <w:proofErr w:type="gramStart"/>
      <w:r>
        <w:rPr>
          <w:rFonts w:eastAsia="MS Mincho"/>
          <w:b/>
          <w:i/>
        </w:rPr>
        <w:t>3.3 Sistema</w:t>
      </w:r>
      <w:proofErr w:type="gramEnd"/>
      <w:r>
        <w:rPr>
          <w:rFonts w:eastAsia="MS Mincho"/>
          <w:b/>
          <w:i/>
        </w:rPr>
        <w:t xml:space="preserve"> de </w:t>
      </w:r>
      <w:proofErr w:type="spellStart"/>
      <w:r>
        <w:rPr>
          <w:rFonts w:eastAsia="MS Mincho"/>
          <w:b/>
          <w:i/>
        </w:rPr>
        <w:t>Telegestão</w:t>
      </w:r>
      <w:proofErr w:type="spellEnd"/>
    </w:p>
    <w:p w:rsidR="003B63F7" w:rsidRDefault="0092058D">
      <w:pPr>
        <w:spacing w:after="80" w:line="360" w:lineRule="auto"/>
        <w:jc w:val="both"/>
        <w:rPr>
          <w:rFonts w:eastAsia="MS Mincho"/>
        </w:rPr>
      </w:pPr>
      <w:r>
        <w:rPr>
          <w:rFonts w:eastAsia="MS Mincho"/>
        </w:rPr>
        <w:tab/>
        <w:t xml:space="preserve">O sistema de </w:t>
      </w:r>
      <w:proofErr w:type="spellStart"/>
      <w:r>
        <w:rPr>
          <w:rFonts w:eastAsia="MS Mincho"/>
        </w:rPr>
        <w:t>Telegestão</w:t>
      </w:r>
      <w:proofErr w:type="spellEnd"/>
      <w:r>
        <w:rPr>
          <w:rFonts w:eastAsia="MS Mincho"/>
        </w:rPr>
        <w:t xml:space="preserve"> é uma ferramenta usada para gerir, controlar e monitorar redes de iluminação pública. A tecnologia de </w:t>
      </w:r>
      <w:proofErr w:type="spellStart"/>
      <w:r>
        <w:rPr>
          <w:rFonts w:eastAsia="MS Mincho"/>
        </w:rPr>
        <w:t>telegestão</w:t>
      </w:r>
      <w:proofErr w:type="spellEnd"/>
      <w:r>
        <w:rPr>
          <w:rFonts w:eastAsia="MS Mincho"/>
        </w:rPr>
        <w:t xml:space="preserve"> para iluminação pública</w:t>
      </w:r>
      <w:proofErr w:type="gramStart"/>
      <w:r>
        <w:rPr>
          <w:rFonts w:eastAsia="MS Mincho"/>
        </w:rPr>
        <w:t>, permite</w:t>
      </w:r>
      <w:proofErr w:type="gramEnd"/>
      <w:r w:rsidR="00C9517E">
        <w:rPr>
          <w:rFonts w:eastAsia="MS Mincho"/>
        </w:rPr>
        <w:t xml:space="preserve"> que os gestores tenham controle</w:t>
      </w:r>
      <w:r>
        <w:rPr>
          <w:rFonts w:eastAsia="MS Mincho"/>
        </w:rPr>
        <w:t>, monitoramento e operação remota de sistemas de Iluminação Pública através de uma operação mais simples e funcional. Cada luminária recebe individualmente informações de configuração que melhor se adaptem à sua configuração específica. É possível configurar com precisão a quantidade de luz necessária em quaisquer circunstâncias, controlando a quantidade de energia utilizada. O prin</w:t>
      </w:r>
      <w:r w:rsidR="001B20E2">
        <w:rPr>
          <w:rFonts w:eastAsia="MS Mincho"/>
        </w:rPr>
        <w:t>cip</w:t>
      </w:r>
      <w:r>
        <w:rPr>
          <w:rFonts w:eastAsia="MS Mincho"/>
        </w:rPr>
        <w:t>al benefício que o investimento nessa tecnologia pode gerar para o contratante é a economia de custos em manutenção e energia elétrica.</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i/>
        </w:rPr>
      </w:pPr>
      <w:r>
        <w:rPr>
          <w:rFonts w:eastAsia="MS Mincho"/>
          <w:i/>
        </w:rPr>
        <w:t xml:space="preserve">3.3.1 Projetos </w:t>
      </w:r>
      <w:proofErr w:type="spellStart"/>
      <w:r>
        <w:rPr>
          <w:rFonts w:eastAsia="MS Mincho"/>
          <w:i/>
        </w:rPr>
        <w:t>Luminotécnicos</w:t>
      </w:r>
      <w:proofErr w:type="spellEnd"/>
      <w:r>
        <w:rPr>
          <w:rFonts w:eastAsia="MS Mincho"/>
          <w:i/>
        </w:rPr>
        <w:t xml:space="preserve"> – Plantas Esquemáticas</w:t>
      </w:r>
    </w:p>
    <w:p w:rsidR="003B63F7" w:rsidRDefault="0092058D">
      <w:pPr>
        <w:spacing w:after="80" w:line="360" w:lineRule="auto"/>
        <w:jc w:val="both"/>
        <w:rPr>
          <w:rFonts w:eastAsia="MS Mincho"/>
        </w:rPr>
      </w:pPr>
      <w:r>
        <w:rPr>
          <w:rFonts w:eastAsia="MS Mincho"/>
        </w:rPr>
        <w:t>O Parceiro Privado, em conjunto com o Municí</w:t>
      </w:r>
      <w:r w:rsidR="001B20E2">
        <w:rPr>
          <w:rFonts w:eastAsia="MS Mincho"/>
        </w:rPr>
        <w:t>pi</w:t>
      </w:r>
      <w:r>
        <w:rPr>
          <w:rFonts w:eastAsia="MS Mincho"/>
        </w:rPr>
        <w:t xml:space="preserve">o </w:t>
      </w:r>
      <w:r w:rsidR="00D7136B">
        <w:rPr>
          <w:rFonts w:eastAsia="MS Mincho"/>
        </w:rPr>
        <w:t>de</w:t>
      </w:r>
      <w:r>
        <w:rPr>
          <w:rFonts w:eastAsia="MS Mincho"/>
        </w:rPr>
        <w:t xml:space="preserve"> </w:t>
      </w:r>
      <w:r w:rsidR="00F7584D">
        <w:rPr>
          <w:rFonts w:eastAsia="MS Mincho"/>
          <w:w w:val="105"/>
        </w:rPr>
        <w:t>Castelo do Piauí</w:t>
      </w:r>
      <w:r>
        <w:rPr>
          <w:rFonts w:eastAsia="MS Mincho"/>
        </w:rPr>
        <w:t>, deverá elaborar, além de um Plano de Classificação das Vias do Município - em conformidade com a NBR-5101, um Plano de Priorização dos Projetos, analisando a interação das diversas áreas do Município e avaliando suas características e impactos.</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rPr>
      </w:pPr>
      <w:r>
        <w:rPr>
          <w:rFonts w:eastAsia="MS Mincho"/>
          <w:i/>
        </w:rPr>
        <w:t>3.3.2 Eficiência Energética</w:t>
      </w:r>
    </w:p>
    <w:p w:rsidR="003B63F7" w:rsidRDefault="0092058D">
      <w:pPr>
        <w:spacing w:after="80" w:line="360" w:lineRule="auto"/>
        <w:jc w:val="both"/>
        <w:rPr>
          <w:rFonts w:eastAsia="MS Mincho"/>
        </w:rPr>
      </w:pPr>
      <w:r>
        <w:rPr>
          <w:rFonts w:eastAsia="MS Mincho"/>
        </w:rPr>
        <w:tab/>
        <w:t xml:space="preserve">A Eficiência Energética é definida como uma atividade que procura aperfeiçoar o uso das fontes de energia e que consiste em utilizar menos energia para fornecer a mesma quantidade de valor energético. </w:t>
      </w:r>
    </w:p>
    <w:p w:rsidR="003B63F7" w:rsidRDefault="0092058D">
      <w:pPr>
        <w:spacing w:after="80" w:line="360" w:lineRule="auto"/>
        <w:jc w:val="both"/>
        <w:rPr>
          <w:rFonts w:eastAsia="MS Mincho"/>
        </w:rPr>
      </w:pPr>
      <w:r>
        <w:rPr>
          <w:rFonts w:eastAsia="MS Mincho"/>
        </w:rPr>
        <w:tab/>
        <w:t xml:space="preserve">De acordo com Plano Nacional de Eficiência Energética (PNEF ANEEL) existe uma meta nacional para redução de 10% do consumo de energia elétrica até 2030 – 106.623 </w:t>
      </w:r>
      <w:proofErr w:type="spellStart"/>
      <w:proofErr w:type="gramStart"/>
      <w:r>
        <w:rPr>
          <w:rFonts w:eastAsia="MS Mincho"/>
        </w:rPr>
        <w:t>GWh</w:t>
      </w:r>
      <w:proofErr w:type="spellEnd"/>
      <w:proofErr w:type="gramEnd"/>
      <w:r>
        <w:rPr>
          <w:rFonts w:eastAsia="MS Mincho"/>
        </w:rPr>
        <w:t xml:space="preserve"> – por </w:t>
      </w:r>
      <w:r>
        <w:rPr>
          <w:rFonts w:eastAsia="MS Mincho"/>
        </w:rPr>
        <w:lastRenderedPageBreak/>
        <w:t xml:space="preserve">meio de ações que estimulam a aplicação de processos de eficiência energética para a indústria, edificações, prédios públicos, iluminação pública, etc. </w:t>
      </w:r>
    </w:p>
    <w:p w:rsidR="003B63F7" w:rsidRDefault="0092058D">
      <w:pPr>
        <w:spacing w:after="80" w:line="360" w:lineRule="auto"/>
        <w:jc w:val="both"/>
        <w:rPr>
          <w:rFonts w:eastAsia="MS Mincho"/>
        </w:rPr>
      </w:pPr>
      <w:r>
        <w:rPr>
          <w:rFonts w:eastAsia="MS Mincho"/>
        </w:rPr>
        <w:tab/>
        <w:t xml:space="preserve">Os meios usuais para alcançar maior eficiência energética, podem ser listados como: </w:t>
      </w:r>
    </w:p>
    <w:p w:rsidR="003B63F7" w:rsidRDefault="0092058D">
      <w:pPr>
        <w:numPr>
          <w:ilvl w:val="0"/>
          <w:numId w:val="23"/>
        </w:numPr>
        <w:spacing w:after="160" w:line="360" w:lineRule="auto"/>
        <w:contextualSpacing/>
        <w:jc w:val="both"/>
        <w:rPr>
          <w:rFonts w:eastAsia="MS Mincho"/>
        </w:rPr>
      </w:pPr>
      <w:r>
        <w:rPr>
          <w:rFonts w:eastAsia="MS Mincho"/>
        </w:rPr>
        <w:t>Utilização de fontes luminosas mais eficientes (ex.: iluminação LED em comparação a outras tecnologias);</w:t>
      </w:r>
    </w:p>
    <w:p w:rsidR="003B63F7" w:rsidRDefault="0092058D">
      <w:pPr>
        <w:numPr>
          <w:ilvl w:val="0"/>
          <w:numId w:val="23"/>
        </w:numPr>
        <w:spacing w:after="160" w:line="360" w:lineRule="auto"/>
        <w:contextualSpacing/>
        <w:jc w:val="both"/>
        <w:rPr>
          <w:rFonts w:eastAsia="MS Mincho"/>
        </w:rPr>
      </w:pPr>
      <w:proofErr w:type="gramStart"/>
      <w:r>
        <w:rPr>
          <w:rFonts w:eastAsia="MS Mincho"/>
        </w:rPr>
        <w:t>Otimização</w:t>
      </w:r>
      <w:proofErr w:type="gramEnd"/>
      <w:r>
        <w:rPr>
          <w:rFonts w:eastAsia="MS Mincho"/>
        </w:rPr>
        <w:t xml:space="preserve"> da manutenção de redes e equipamentos (menores perdas); </w:t>
      </w:r>
    </w:p>
    <w:p w:rsidR="003B63F7" w:rsidRDefault="0092058D">
      <w:pPr>
        <w:numPr>
          <w:ilvl w:val="0"/>
          <w:numId w:val="23"/>
        </w:numPr>
        <w:spacing w:after="160" w:line="360" w:lineRule="auto"/>
        <w:contextualSpacing/>
        <w:jc w:val="both"/>
        <w:rPr>
          <w:rFonts w:eastAsia="MS Mincho"/>
        </w:rPr>
      </w:pPr>
      <w:r>
        <w:rPr>
          <w:rFonts w:eastAsia="MS Mincho"/>
        </w:rPr>
        <w:t xml:space="preserve">Utilização de fontes de energias renováveis (ex.: solar, eólica, biomassa, etc.) </w:t>
      </w:r>
      <w:r>
        <w:rPr>
          <w:rFonts w:eastAsia="MS Mincho" w:hAnsi="MS Gothic" w:cs="MS Gothic"/>
        </w:rPr>
        <w:t> </w:t>
      </w:r>
      <w:r>
        <w:rPr>
          <w:rFonts w:eastAsia="MS Mincho"/>
        </w:rPr>
        <w:t>Conforme informa</w:t>
      </w:r>
      <w:r>
        <w:rPr>
          <w:rFonts w:eastAsia="MS Mincho" w:cs="Calibri"/>
        </w:rPr>
        <w:t>çõ</w:t>
      </w:r>
      <w:r>
        <w:rPr>
          <w:rFonts w:eastAsia="MS Mincho"/>
        </w:rPr>
        <w:t>es do INMETRO e de outras fontes p</w:t>
      </w:r>
      <w:r>
        <w:rPr>
          <w:rFonts w:eastAsia="MS Mincho" w:cs="Calibri"/>
        </w:rPr>
        <w:t>ú</w:t>
      </w:r>
      <w:r>
        <w:rPr>
          <w:rFonts w:eastAsia="MS Mincho"/>
        </w:rPr>
        <w:t>blicas</w:t>
      </w:r>
      <w:proofErr w:type="gramStart"/>
      <w:r>
        <w:rPr>
          <w:rFonts w:eastAsia="MS Mincho"/>
        </w:rPr>
        <w:t xml:space="preserve">, </w:t>
      </w:r>
      <w:r>
        <w:rPr>
          <w:rFonts w:eastAsia="MS Mincho" w:cs="Calibri"/>
        </w:rPr>
        <w:t>é</w:t>
      </w:r>
      <w:proofErr w:type="gramEnd"/>
      <w:r>
        <w:rPr>
          <w:rFonts w:eastAsia="MS Mincho"/>
        </w:rPr>
        <w:t xml:space="preserve"> poss</w:t>
      </w:r>
      <w:r>
        <w:rPr>
          <w:rFonts w:eastAsia="MS Mincho" w:cs="Calibri"/>
        </w:rPr>
        <w:t>í</w:t>
      </w:r>
      <w:r>
        <w:rPr>
          <w:rFonts w:eastAsia="MS Mincho"/>
        </w:rPr>
        <w:t xml:space="preserve">vel sumarizar algumas vantagens da utilização da tecnologia de iluminação LED: </w:t>
      </w:r>
    </w:p>
    <w:p w:rsidR="003B63F7" w:rsidRDefault="0092058D">
      <w:pPr>
        <w:numPr>
          <w:ilvl w:val="0"/>
          <w:numId w:val="25"/>
        </w:numPr>
        <w:spacing w:after="160" w:line="360" w:lineRule="auto"/>
        <w:contextualSpacing/>
        <w:jc w:val="both"/>
        <w:rPr>
          <w:rFonts w:eastAsia="MS Mincho"/>
        </w:rPr>
      </w:pPr>
      <w:r>
        <w:rPr>
          <w:rFonts w:eastAsia="MS Mincho"/>
        </w:rPr>
        <w:t>Economia de energia maior que lâmpadas convencionais;</w:t>
      </w:r>
    </w:p>
    <w:p w:rsidR="003B63F7" w:rsidRDefault="0092058D">
      <w:pPr>
        <w:numPr>
          <w:ilvl w:val="0"/>
          <w:numId w:val="25"/>
        </w:numPr>
        <w:spacing w:after="160" w:line="360" w:lineRule="auto"/>
        <w:contextualSpacing/>
        <w:jc w:val="both"/>
        <w:rPr>
          <w:rFonts w:eastAsia="MS Mincho"/>
        </w:rPr>
      </w:pPr>
      <w:proofErr w:type="gramStart"/>
      <w:r>
        <w:rPr>
          <w:rFonts w:eastAsia="MS Mincho"/>
        </w:rPr>
        <w:t>Eficiência energética, pois grande parte da energia consumida é transformada em luz e não tem calor)</w:t>
      </w:r>
      <w:proofErr w:type="gramEnd"/>
      <w:r>
        <w:rPr>
          <w:rFonts w:eastAsia="MS Mincho"/>
        </w:rPr>
        <w:t>;</w:t>
      </w:r>
    </w:p>
    <w:p w:rsidR="003B63F7" w:rsidRDefault="0092058D">
      <w:pPr>
        <w:numPr>
          <w:ilvl w:val="0"/>
          <w:numId w:val="25"/>
        </w:numPr>
        <w:spacing w:after="160" w:line="360" w:lineRule="auto"/>
        <w:contextualSpacing/>
        <w:jc w:val="both"/>
        <w:rPr>
          <w:rFonts w:eastAsia="MS Mincho"/>
        </w:rPr>
      </w:pPr>
      <w:r>
        <w:rPr>
          <w:rFonts w:eastAsia="MS Mincho"/>
        </w:rPr>
        <w:t xml:space="preserve">Não emite raio UV e por isso não atrai insetos; </w:t>
      </w:r>
    </w:p>
    <w:p w:rsidR="003B63F7" w:rsidRDefault="0092058D">
      <w:pPr>
        <w:numPr>
          <w:ilvl w:val="0"/>
          <w:numId w:val="25"/>
        </w:numPr>
        <w:spacing w:after="160" w:line="360" w:lineRule="auto"/>
        <w:contextualSpacing/>
        <w:jc w:val="both"/>
        <w:rPr>
          <w:rFonts w:eastAsia="MS Mincho"/>
        </w:rPr>
      </w:pPr>
      <w:r>
        <w:rPr>
          <w:rFonts w:eastAsia="MS Mincho"/>
        </w:rPr>
        <w:t xml:space="preserve">Poluição luminosa nula devido ao foco direcionado; </w:t>
      </w:r>
    </w:p>
    <w:p w:rsidR="003B63F7" w:rsidRDefault="0092058D">
      <w:pPr>
        <w:numPr>
          <w:ilvl w:val="0"/>
          <w:numId w:val="25"/>
        </w:numPr>
        <w:spacing w:after="160" w:line="360" w:lineRule="auto"/>
        <w:contextualSpacing/>
        <w:jc w:val="both"/>
        <w:rPr>
          <w:rFonts w:eastAsia="MS Mincho"/>
        </w:rPr>
      </w:pPr>
      <w:r>
        <w:rPr>
          <w:rFonts w:eastAsia="MS Mincho"/>
        </w:rPr>
        <w:t xml:space="preserve">Compromisso com meio ambiente – </w:t>
      </w:r>
      <w:proofErr w:type="gramStart"/>
      <w:r>
        <w:rPr>
          <w:rFonts w:eastAsia="MS Mincho"/>
        </w:rPr>
        <w:t>São</w:t>
      </w:r>
      <w:proofErr w:type="gramEnd"/>
      <w:r>
        <w:rPr>
          <w:rFonts w:eastAsia="MS Mincho"/>
        </w:rPr>
        <w:t xml:space="preserve"> considerados lixo comum, não demandando tratamento especial em sua fabricação ou descarte. Não tem em sua composição substâncias tóxicas tais como mercúrio e chumbo, nem filamentos; e grande parte do material é reciclável; </w:t>
      </w:r>
    </w:p>
    <w:p w:rsidR="003B63F7" w:rsidRDefault="0092058D">
      <w:pPr>
        <w:numPr>
          <w:ilvl w:val="0"/>
          <w:numId w:val="25"/>
        </w:numPr>
        <w:spacing w:after="160" w:line="360" w:lineRule="auto"/>
        <w:contextualSpacing/>
        <w:jc w:val="both"/>
        <w:rPr>
          <w:rFonts w:eastAsia="MS Mincho"/>
        </w:rPr>
      </w:pPr>
      <w:r>
        <w:rPr>
          <w:rFonts w:eastAsia="MS Mincho"/>
        </w:rPr>
        <w:t xml:space="preserve">Facilidade de integração – Sua utilização com outros componentes eletrônicos como fibra óptica, painel solar, baterias, etc.- é natural, abrindo um vasto </w:t>
      </w:r>
      <w:proofErr w:type="gramStart"/>
      <w:r>
        <w:rPr>
          <w:rFonts w:eastAsia="MS Mincho"/>
        </w:rPr>
        <w:t>leque de opções</w:t>
      </w:r>
      <w:proofErr w:type="gramEnd"/>
      <w:r>
        <w:rPr>
          <w:rFonts w:eastAsia="MS Mincho"/>
        </w:rPr>
        <w:t xml:space="preserve"> a ser explorado; </w:t>
      </w:r>
    </w:p>
    <w:p w:rsidR="003B63F7" w:rsidRDefault="0092058D">
      <w:pPr>
        <w:numPr>
          <w:ilvl w:val="0"/>
          <w:numId w:val="25"/>
        </w:numPr>
        <w:spacing w:after="160" w:line="360" w:lineRule="auto"/>
        <w:contextualSpacing/>
        <w:jc w:val="both"/>
        <w:rPr>
          <w:rFonts w:eastAsia="MS Mincho"/>
        </w:rPr>
      </w:pPr>
      <w:r>
        <w:rPr>
          <w:rFonts w:eastAsia="MS Mincho"/>
        </w:rPr>
        <w:t>Resistência a uso severo – Como se trata de um componente sólido, suporta bem a vibração, variação de temperatura e uso pulsante constante sem problemas.</w:t>
      </w:r>
    </w:p>
    <w:p w:rsidR="003B63F7" w:rsidRDefault="003B63F7">
      <w:pPr>
        <w:spacing w:after="80" w:line="360" w:lineRule="auto"/>
        <w:ind w:left="1428"/>
        <w:contextualSpacing/>
        <w:jc w:val="both"/>
        <w:rPr>
          <w:rFonts w:eastAsia="MS Mincho"/>
        </w:rPr>
      </w:pPr>
    </w:p>
    <w:p w:rsidR="003B63F7" w:rsidRDefault="003B63F7">
      <w:pPr>
        <w:spacing w:after="80" w:line="360" w:lineRule="auto"/>
        <w:ind w:left="1428"/>
        <w:contextualSpacing/>
        <w:jc w:val="both"/>
        <w:rPr>
          <w:rFonts w:eastAsia="MS Mincho"/>
        </w:rPr>
      </w:pPr>
    </w:p>
    <w:p w:rsidR="003B63F7" w:rsidRDefault="0092058D">
      <w:pPr>
        <w:spacing w:after="80" w:line="360" w:lineRule="auto"/>
        <w:contextualSpacing/>
        <w:jc w:val="both"/>
        <w:rPr>
          <w:rFonts w:eastAsia="MS Mincho"/>
        </w:rPr>
      </w:pPr>
      <w:proofErr w:type="gramStart"/>
      <w:r>
        <w:rPr>
          <w:rFonts w:eastAsia="MS Mincho"/>
          <w:b/>
          <w:i/>
        </w:rPr>
        <w:t>3.4 Sistema</w:t>
      </w:r>
      <w:proofErr w:type="gramEnd"/>
      <w:r>
        <w:rPr>
          <w:rFonts w:eastAsia="MS Mincho"/>
          <w:b/>
          <w:i/>
        </w:rPr>
        <w:t xml:space="preserve"> de Gerenciamento</w:t>
      </w:r>
    </w:p>
    <w:p w:rsidR="003B63F7" w:rsidRDefault="0092058D">
      <w:pPr>
        <w:spacing w:after="80" w:line="360" w:lineRule="auto"/>
        <w:jc w:val="both"/>
        <w:rPr>
          <w:rFonts w:eastAsia="MS Mincho"/>
        </w:rPr>
      </w:pPr>
      <w:r>
        <w:rPr>
          <w:rFonts w:eastAsia="MS Mincho"/>
        </w:rPr>
        <w:tab/>
        <w:t xml:space="preserve">O Sistema Central de Gerenciamento deverá ser o sistema de controlo e processamento central de todas as informações das equipes, CCO, almoxarifado, controle de frotas, softwares e controles de informatizados da Concessionária. O gerenciamento da </w:t>
      </w:r>
      <w:r>
        <w:rPr>
          <w:rFonts w:eastAsia="MS Mincho"/>
        </w:rPr>
        <w:lastRenderedPageBreak/>
        <w:t>operação da Concessionária terá como objetivo prin</w:t>
      </w:r>
      <w:r w:rsidR="00DF32F8">
        <w:rPr>
          <w:rFonts w:eastAsia="MS Mincho"/>
        </w:rPr>
        <w:t>cip</w:t>
      </w:r>
      <w:r>
        <w:rPr>
          <w:rFonts w:eastAsia="MS Mincho"/>
        </w:rPr>
        <w:t xml:space="preserve">al </w:t>
      </w:r>
      <w:proofErr w:type="gramStart"/>
      <w:r>
        <w:rPr>
          <w:rFonts w:eastAsia="MS Mincho"/>
        </w:rPr>
        <w:t>otimizar</w:t>
      </w:r>
      <w:proofErr w:type="gramEnd"/>
      <w:r>
        <w:rPr>
          <w:rFonts w:eastAsia="MS Mincho"/>
        </w:rPr>
        <w:t xml:space="preserve"> todos os processos da gestão do Parque de Iluminação Pública do Município </w:t>
      </w:r>
      <w:r w:rsidR="00D7136B">
        <w:rPr>
          <w:rFonts w:eastAsia="MS Mincho"/>
        </w:rPr>
        <w:t>de</w:t>
      </w:r>
      <w:r>
        <w:rPr>
          <w:rFonts w:eastAsia="MS Mincho"/>
        </w:rPr>
        <w:t xml:space="preserve"> </w:t>
      </w:r>
      <w:r w:rsidR="00F7584D">
        <w:rPr>
          <w:rFonts w:eastAsia="MS Mincho"/>
          <w:w w:val="105"/>
        </w:rPr>
        <w:t>Castelo do Piauí</w:t>
      </w:r>
      <w:r>
        <w:rPr>
          <w:rFonts w:eastAsia="MS Mincho"/>
        </w:rPr>
        <w:t>.</w:t>
      </w:r>
    </w:p>
    <w:p w:rsidR="003B63F7" w:rsidRDefault="0092058D">
      <w:pPr>
        <w:spacing w:after="80" w:line="360" w:lineRule="auto"/>
        <w:jc w:val="both"/>
        <w:rPr>
          <w:rFonts w:eastAsia="MS Mincho"/>
        </w:rPr>
      </w:pPr>
      <w:r>
        <w:rPr>
          <w:rFonts w:eastAsia="MS Mincho"/>
        </w:rPr>
        <w:tab/>
        <w:t>O Software do Sistema Central de Gerenciamento deverá ser compatível com os prin</w:t>
      </w:r>
      <w:r w:rsidR="004747B1">
        <w:rPr>
          <w:rFonts w:eastAsia="MS Mincho"/>
        </w:rPr>
        <w:t>cip</w:t>
      </w:r>
      <w:r>
        <w:rPr>
          <w:rFonts w:eastAsia="MS Mincho"/>
        </w:rPr>
        <w:t>ais sistemas operacionais do mercado, sendo aberto, permitindo o uso do software na maioria dos sistemas computacionais disponíveis. O software deverá ser utilizado nos sistemas móveis da Concessionária.</w:t>
      </w:r>
    </w:p>
    <w:p w:rsidR="003B63F7" w:rsidRDefault="0092058D">
      <w:pPr>
        <w:spacing w:after="80" w:line="360" w:lineRule="auto"/>
        <w:jc w:val="both"/>
        <w:rPr>
          <w:rFonts w:eastAsia="MS Mincho"/>
        </w:rPr>
      </w:pPr>
      <w:r>
        <w:rPr>
          <w:rFonts w:eastAsia="MS Mincho"/>
        </w:rPr>
        <w:tab/>
        <w:t xml:space="preserve">As funcionalidades descritas a seguir são as funções mínimas que o Sistema Central de Gerenciamento deverá possuir para potencializar o desempenho da gestão do parque. </w:t>
      </w:r>
      <w:proofErr w:type="gramStart"/>
      <w:r>
        <w:rPr>
          <w:rFonts w:eastAsia="MS Mincho"/>
        </w:rPr>
        <w:t>Todas</w:t>
      </w:r>
      <w:proofErr w:type="gramEnd"/>
      <w:r>
        <w:rPr>
          <w:rFonts w:eastAsia="MS Mincho"/>
        </w:rPr>
        <w:t xml:space="preserve"> informações geradas pelo sistema deverão ficar armazenadas e a disposição do Poder Concedente durante toda a Concessão.</w:t>
      </w:r>
    </w:p>
    <w:p w:rsidR="003B63F7" w:rsidRDefault="0092058D">
      <w:pPr>
        <w:spacing w:after="80" w:line="360" w:lineRule="auto"/>
        <w:jc w:val="both"/>
        <w:rPr>
          <w:rFonts w:eastAsia="MS Mincho"/>
        </w:rPr>
      </w:pPr>
      <w:r>
        <w:rPr>
          <w:rFonts w:eastAsia="MS Mincho"/>
        </w:rPr>
        <w:tab/>
        <w:t>O CCO poderá estar fora dos limites do município, sendo possível o compartilhamento, quando aplicável, desde que não prejudique o gerenciamento das atividades operacionais.</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i/>
        </w:rPr>
      </w:pPr>
      <w:bookmarkStart w:id="32" w:name="_Toc483495216"/>
      <w:r>
        <w:rPr>
          <w:rFonts w:eastAsia="MS Mincho"/>
          <w:i/>
        </w:rPr>
        <w:t>3.4.1 Gestão da Manutenção e Operação</w:t>
      </w:r>
      <w:bookmarkEnd w:id="32"/>
    </w:p>
    <w:p w:rsidR="003B63F7" w:rsidRDefault="003B63F7">
      <w:pPr>
        <w:spacing w:after="80" w:line="288" w:lineRule="auto"/>
        <w:jc w:val="both"/>
        <w:rPr>
          <w:rFonts w:eastAsia="MS Mincho"/>
        </w:rPr>
      </w:pPr>
    </w:p>
    <w:p w:rsidR="003B63F7" w:rsidRDefault="0092058D">
      <w:pPr>
        <w:spacing w:after="80" w:line="360" w:lineRule="auto"/>
        <w:jc w:val="both"/>
        <w:rPr>
          <w:rFonts w:eastAsia="MS Mincho"/>
        </w:rPr>
      </w:pPr>
      <w:r>
        <w:rPr>
          <w:rFonts w:eastAsia="MS Mincho"/>
        </w:rPr>
        <w:t xml:space="preserve">O Sistema deverá fazer a integração entre protocolos de manutenção ou operação de obras, e </w:t>
      </w:r>
      <w:proofErr w:type="gramStart"/>
      <w:r>
        <w:rPr>
          <w:rFonts w:eastAsia="MS Mincho"/>
        </w:rPr>
        <w:t>os dados controle</w:t>
      </w:r>
      <w:proofErr w:type="gramEnd"/>
      <w:r>
        <w:rPr>
          <w:rFonts w:eastAsia="MS Mincho"/>
        </w:rPr>
        <w:t xml:space="preserve"> da frota e equipes em campo para o monitoramento da execução de cada serviço e a localização da equipe responsável. Adicionalmente, deverá controlar e distribuir as Ordens de Serviço para as equipes e realizar a atualização dos dados do Cadastro Técnico de acordo com as informações enviadas pelas equipes de campo e os respectivos protocolos e Ordem de Serviço.</w:t>
      </w:r>
    </w:p>
    <w:p w:rsidR="003B63F7" w:rsidRDefault="0092058D">
      <w:pPr>
        <w:spacing w:after="80" w:line="360" w:lineRule="auto"/>
        <w:jc w:val="both"/>
        <w:rPr>
          <w:rFonts w:eastAsia="MS Mincho"/>
        </w:rPr>
      </w:pPr>
      <w:r>
        <w:rPr>
          <w:rFonts w:eastAsia="MS Mincho"/>
        </w:rPr>
        <w:tab/>
        <w:t xml:space="preserve">Através dos smartphones e </w:t>
      </w:r>
      <w:proofErr w:type="spellStart"/>
      <w:r>
        <w:rPr>
          <w:rFonts w:eastAsia="MS Mincho"/>
        </w:rPr>
        <w:t>tablets</w:t>
      </w:r>
      <w:proofErr w:type="spellEnd"/>
      <w:r>
        <w:rPr>
          <w:rFonts w:eastAsia="MS Mincho"/>
        </w:rPr>
        <w:t xml:space="preserve"> das equipes de campo, os operadores poderão ter acesso ao sistema, que deverá permitir a visualização do histórico de intervenções do ponto de Iluminação Pública relacionado na solicitação de serviço. O Si</w:t>
      </w:r>
      <w:r w:rsidR="001D7DA3">
        <w:rPr>
          <w:rFonts w:eastAsia="MS Mincho"/>
        </w:rPr>
        <w:t>stema deverá permitir o controle</w:t>
      </w:r>
      <w:r>
        <w:rPr>
          <w:rFonts w:eastAsia="MS Mincho"/>
        </w:rPr>
        <w:t xml:space="preserve"> de materiais utilizados por cada equipe.</w:t>
      </w:r>
    </w:p>
    <w:p w:rsidR="003B63F7" w:rsidRDefault="0092058D">
      <w:pPr>
        <w:spacing w:after="80" w:line="360" w:lineRule="auto"/>
        <w:jc w:val="both"/>
        <w:rPr>
          <w:rFonts w:eastAsia="MS Mincho"/>
        </w:rPr>
      </w:pPr>
      <w:r>
        <w:rPr>
          <w:rFonts w:eastAsia="MS Mincho"/>
        </w:rPr>
        <w:tab/>
        <w:t>O planejamento das rotas de vistoria das rondas deverá ser fornecido pelo Sistema Central de Gerenciamento o qual deverá fazer o controlo das equipes de vistoria de todos os pontos de Iluminação Pública e garantir que a inspeção completa do parque seja feita dentro do prazo estabelecido.</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i/>
        </w:rPr>
      </w:pPr>
      <w:r>
        <w:rPr>
          <w:rFonts w:eastAsia="MS Mincho"/>
          <w:i/>
        </w:rPr>
        <w:t>3.4.2 Gestão da Energia</w:t>
      </w:r>
    </w:p>
    <w:p w:rsidR="003B63F7" w:rsidRDefault="0092058D">
      <w:pPr>
        <w:spacing w:after="80" w:line="360" w:lineRule="auto"/>
        <w:jc w:val="both"/>
        <w:rPr>
          <w:rFonts w:eastAsia="MS Mincho"/>
        </w:rPr>
      </w:pPr>
      <w:r>
        <w:rPr>
          <w:rFonts w:eastAsia="MS Mincho"/>
        </w:rPr>
        <w:tab/>
        <w:t>O Sistema Central de Gerenciamento deverá realizar o processamento entre todos os dados do controle de monitoramento remoto das Luminárias para fins de cálculo do consumo e gastos de energia.</w:t>
      </w:r>
    </w:p>
    <w:p w:rsidR="003B63F7" w:rsidRDefault="0092058D">
      <w:pPr>
        <w:spacing w:after="80" w:line="360" w:lineRule="auto"/>
        <w:jc w:val="both"/>
        <w:rPr>
          <w:rFonts w:eastAsia="MS Mincho"/>
        </w:rPr>
      </w:pPr>
      <w:r>
        <w:rPr>
          <w:rFonts w:eastAsia="MS Mincho"/>
        </w:rPr>
        <w:tab/>
        <w:t>As informações processadas deverão gerar relatórios para a análise do consumo por logradouro, região, bairro e ponto por ponto do parque de Iluminação Pública.</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i/>
        </w:rPr>
      </w:pPr>
      <w:r>
        <w:rPr>
          <w:rFonts w:eastAsia="MS Mincho"/>
          <w:i/>
        </w:rPr>
        <w:t>3.4.3. Gestão do Patrimônio</w:t>
      </w:r>
    </w:p>
    <w:p w:rsidR="003B63F7" w:rsidRDefault="0092058D">
      <w:pPr>
        <w:spacing w:after="80" w:line="360" w:lineRule="auto"/>
        <w:jc w:val="both"/>
        <w:rPr>
          <w:rFonts w:eastAsia="MS Mincho"/>
        </w:rPr>
      </w:pPr>
      <w:r>
        <w:rPr>
          <w:rFonts w:eastAsia="MS Mincho"/>
        </w:rPr>
        <w:tab/>
        <w:t>O Sistema Central de Gerenciamento deverá processar todos os dados do Cadastro Técnico referentes aos ativos de Iluminação Pública. O sistema deverá:</w:t>
      </w:r>
    </w:p>
    <w:p w:rsidR="003B63F7" w:rsidRDefault="0092058D">
      <w:pPr>
        <w:spacing w:after="80" w:line="360" w:lineRule="auto"/>
        <w:jc w:val="both"/>
        <w:rPr>
          <w:rFonts w:eastAsia="MS Mincho"/>
        </w:rPr>
      </w:pPr>
      <w:r>
        <w:rPr>
          <w:rFonts w:eastAsia="MS Mincho"/>
        </w:rPr>
        <w:tab/>
        <w:t>• permitir buscas na base patrimonial para verificação e análise dos materiais existentes instalados no parque de iluminação;</w:t>
      </w:r>
    </w:p>
    <w:p w:rsidR="003B63F7" w:rsidRDefault="0092058D">
      <w:pPr>
        <w:spacing w:after="80" w:line="360" w:lineRule="auto"/>
        <w:jc w:val="both"/>
        <w:rPr>
          <w:rFonts w:eastAsia="MS Mincho"/>
        </w:rPr>
      </w:pPr>
      <w:r>
        <w:rPr>
          <w:rFonts w:eastAsia="MS Mincho"/>
        </w:rPr>
        <w:tab/>
        <w:t>• identificar as características e materiais instalados em um ponto específico de Iluminação Pública;</w:t>
      </w:r>
    </w:p>
    <w:p w:rsidR="003B63F7" w:rsidRDefault="0092058D">
      <w:pPr>
        <w:spacing w:after="80" w:line="360" w:lineRule="auto"/>
        <w:jc w:val="both"/>
        <w:rPr>
          <w:rFonts w:eastAsia="MS Mincho"/>
        </w:rPr>
      </w:pPr>
      <w:r>
        <w:rPr>
          <w:rFonts w:eastAsia="MS Mincho"/>
        </w:rPr>
        <w:tab/>
        <w:t xml:space="preserve">• realizar a localização ponto a ponto </w:t>
      </w:r>
      <w:proofErr w:type="spellStart"/>
      <w:r>
        <w:rPr>
          <w:rFonts w:eastAsia="MS Mincho"/>
        </w:rPr>
        <w:t>georreferenciada</w:t>
      </w:r>
      <w:proofErr w:type="spellEnd"/>
      <w:r>
        <w:rPr>
          <w:rFonts w:eastAsia="MS Mincho"/>
        </w:rPr>
        <w:t xml:space="preserve"> de cada ponto de luz;</w:t>
      </w:r>
    </w:p>
    <w:p w:rsidR="003B63F7" w:rsidRDefault="0092058D">
      <w:pPr>
        <w:spacing w:after="80" w:line="360" w:lineRule="auto"/>
        <w:jc w:val="both"/>
        <w:rPr>
          <w:rFonts w:eastAsia="MS Mincho"/>
        </w:rPr>
      </w:pPr>
      <w:r>
        <w:rPr>
          <w:rFonts w:eastAsia="MS Mincho"/>
        </w:rPr>
        <w:tab/>
        <w:t xml:space="preserve">• cruzar os dados entre as intervenções realizadas nos equipamentos e os dados cadastrais dos equipamentos por períodos; </w:t>
      </w:r>
      <w:proofErr w:type="gramStart"/>
      <w:r>
        <w:rPr>
          <w:rFonts w:eastAsia="MS Mincho"/>
        </w:rPr>
        <w:t>e</w:t>
      </w:r>
      <w:proofErr w:type="gramEnd"/>
    </w:p>
    <w:p w:rsidR="003B63F7" w:rsidRDefault="0092058D">
      <w:pPr>
        <w:spacing w:after="80" w:line="360" w:lineRule="auto"/>
        <w:jc w:val="both"/>
        <w:rPr>
          <w:rFonts w:eastAsia="MS Mincho"/>
        </w:rPr>
      </w:pPr>
      <w:r>
        <w:rPr>
          <w:rFonts w:eastAsia="MS Mincho"/>
        </w:rPr>
        <w:tab/>
        <w:t>• gerar relatórios diversos para análise da gerência contratual e do Poder Concedente.</w:t>
      </w:r>
    </w:p>
    <w:p w:rsidR="003B63F7" w:rsidRDefault="003B63F7">
      <w:pPr>
        <w:spacing w:after="80" w:line="360" w:lineRule="auto"/>
        <w:jc w:val="both"/>
        <w:rPr>
          <w:rFonts w:eastAsia="MS Mincho"/>
          <w:i/>
        </w:rPr>
      </w:pPr>
    </w:p>
    <w:p w:rsidR="003B63F7" w:rsidRDefault="0092058D">
      <w:pPr>
        <w:spacing w:after="80" w:line="360" w:lineRule="auto"/>
        <w:jc w:val="both"/>
        <w:rPr>
          <w:rFonts w:eastAsia="MS Mincho"/>
          <w:i/>
        </w:rPr>
      </w:pPr>
      <w:r>
        <w:rPr>
          <w:rFonts w:eastAsia="MS Mincho"/>
          <w:i/>
        </w:rPr>
        <w:t>3.4.4 Gestão de Suprimentos</w:t>
      </w:r>
    </w:p>
    <w:p w:rsidR="003B63F7" w:rsidRDefault="003B63F7">
      <w:pPr>
        <w:spacing w:after="80" w:line="288" w:lineRule="auto"/>
        <w:jc w:val="both"/>
        <w:rPr>
          <w:rFonts w:eastAsia="MS Mincho"/>
        </w:rPr>
      </w:pPr>
    </w:p>
    <w:p w:rsidR="003B63F7" w:rsidRDefault="0092058D">
      <w:pPr>
        <w:spacing w:after="80" w:line="360" w:lineRule="auto"/>
        <w:jc w:val="both"/>
        <w:rPr>
          <w:rFonts w:eastAsia="MS Mincho"/>
        </w:rPr>
      </w:pPr>
      <w:r>
        <w:rPr>
          <w:rFonts w:eastAsia="MS Mincho"/>
        </w:rPr>
        <w:tab/>
        <w:t>O Sistema Central de Gerenciamento deverá fornecer o suporte necessário para a gestão dos materiais de estoque, incluindo:</w:t>
      </w:r>
    </w:p>
    <w:p w:rsidR="003B63F7" w:rsidRDefault="0092058D">
      <w:pPr>
        <w:spacing w:after="80" w:line="360" w:lineRule="auto"/>
        <w:jc w:val="both"/>
        <w:rPr>
          <w:rFonts w:eastAsia="MS Mincho"/>
        </w:rPr>
      </w:pPr>
      <w:r>
        <w:rPr>
          <w:rFonts w:eastAsia="MS Mincho"/>
        </w:rPr>
        <w:tab/>
        <w:t>• Monitoramento da quantidade mínima para atender as intervenções do parque de Iluminação Pública;</w:t>
      </w:r>
    </w:p>
    <w:p w:rsidR="003B63F7" w:rsidRDefault="0092058D">
      <w:pPr>
        <w:spacing w:after="80" w:line="360" w:lineRule="auto"/>
        <w:jc w:val="both"/>
        <w:rPr>
          <w:rFonts w:eastAsia="MS Mincho"/>
        </w:rPr>
      </w:pPr>
      <w:r>
        <w:rPr>
          <w:rFonts w:eastAsia="MS Mincho"/>
        </w:rPr>
        <w:lastRenderedPageBreak/>
        <w:tab/>
        <w:t>• Controle dos materiais e preparação dos kits destinados aos projetos de ampliação e modernização;</w:t>
      </w:r>
    </w:p>
    <w:p w:rsidR="003B63F7" w:rsidRDefault="0092058D">
      <w:pPr>
        <w:spacing w:after="80" w:line="360" w:lineRule="auto"/>
        <w:jc w:val="both"/>
        <w:rPr>
          <w:rFonts w:eastAsia="MS Mincho"/>
        </w:rPr>
      </w:pPr>
      <w:r>
        <w:rPr>
          <w:rFonts w:eastAsia="MS Mincho"/>
        </w:rPr>
        <w:tab/>
        <w:t>• Controle de e gerenciamento do estoque</w:t>
      </w:r>
    </w:p>
    <w:p w:rsidR="003B63F7" w:rsidRDefault="0092058D">
      <w:pPr>
        <w:spacing w:after="80" w:line="360" w:lineRule="auto"/>
        <w:jc w:val="both"/>
        <w:rPr>
          <w:rFonts w:eastAsia="MS Mincho"/>
        </w:rPr>
      </w:pPr>
      <w:r>
        <w:rPr>
          <w:rFonts w:eastAsia="MS Mincho"/>
        </w:rPr>
        <w:tab/>
        <w:t>• Controle da garantia dos equipamentos;</w:t>
      </w:r>
    </w:p>
    <w:p w:rsidR="003B63F7" w:rsidRDefault="0092058D">
      <w:pPr>
        <w:spacing w:after="80" w:line="360" w:lineRule="auto"/>
        <w:jc w:val="both"/>
        <w:rPr>
          <w:rFonts w:eastAsia="MS Mincho"/>
        </w:rPr>
      </w:pPr>
      <w:r>
        <w:rPr>
          <w:rFonts w:eastAsia="MS Mincho"/>
        </w:rPr>
        <w:tab/>
        <w:t>• Controle da destinação dos materiais e equipamentos proveniente da retirada do parque de iluminação.</w:t>
      </w:r>
    </w:p>
    <w:p w:rsidR="003B63F7" w:rsidRDefault="0092058D">
      <w:pPr>
        <w:spacing w:after="80" w:line="360" w:lineRule="auto"/>
        <w:jc w:val="both"/>
        <w:rPr>
          <w:rFonts w:eastAsia="MS Mincho"/>
        </w:rPr>
      </w:pPr>
      <w:r>
        <w:rPr>
          <w:rFonts w:eastAsia="MS Mincho"/>
        </w:rPr>
        <w:tab/>
        <w:t>O Sistema ainda deverá gerar alerta para necessidades de compras e fazer a atualização das informações do Cadastro Técnico.</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i/>
        </w:rPr>
      </w:pPr>
      <w:r>
        <w:rPr>
          <w:rFonts w:eastAsia="MS Mincho"/>
          <w:i/>
        </w:rPr>
        <w:t xml:space="preserve">3.4.5 Módulo de </w:t>
      </w:r>
      <w:proofErr w:type="spellStart"/>
      <w:r>
        <w:rPr>
          <w:rFonts w:eastAsia="MS Mincho"/>
          <w:i/>
        </w:rPr>
        <w:t>Telegestão</w:t>
      </w:r>
      <w:proofErr w:type="spellEnd"/>
    </w:p>
    <w:p w:rsidR="003B63F7" w:rsidRDefault="0092058D">
      <w:pPr>
        <w:spacing w:after="80" w:line="360" w:lineRule="auto"/>
        <w:jc w:val="both"/>
        <w:rPr>
          <w:rFonts w:eastAsia="MS Mincho"/>
        </w:rPr>
      </w:pPr>
      <w:r>
        <w:rPr>
          <w:rFonts w:eastAsia="MS Mincho"/>
        </w:rPr>
        <w:tab/>
        <w:t xml:space="preserve">O módulo de </w:t>
      </w:r>
      <w:proofErr w:type="spellStart"/>
      <w:r>
        <w:rPr>
          <w:rFonts w:eastAsia="MS Mincho"/>
        </w:rPr>
        <w:t>Telegestão</w:t>
      </w:r>
      <w:proofErr w:type="spellEnd"/>
      <w:r>
        <w:rPr>
          <w:rFonts w:eastAsia="MS Mincho"/>
        </w:rPr>
        <w:t xml:space="preserve"> encontra-se dentro do Sistema Central de Gerenciamento – SCG. Este deverá exibir os pontos luminosos em base cartográfica </w:t>
      </w:r>
      <w:proofErr w:type="spellStart"/>
      <w:r>
        <w:rPr>
          <w:rFonts w:eastAsia="MS Mincho"/>
        </w:rPr>
        <w:t>georeferenciada</w:t>
      </w:r>
      <w:proofErr w:type="spellEnd"/>
      <w:r>
        <w:rPr>
          <w:rFonts w:eastAsia="MS Mincho"/>
        </w:rPr>
        <w:t xml:space="preserve"> e possuir as seguintes funcionalidades para interação com os equipamentos de campo:</w:t>
      </w:r>
    </w:p>
    <w:p w:rsidR="003B63F7" w:rsidRDefault="0092058D">
      <w:pPr>
        <w:numPr>
          <w:ilvl w:val="0"/>
          <w:numId w:val="28"/>
        </w:numPr>
        <w:spacing w:after="160" w:line="360" w:lineRule="auto"/>
        <w:contextualSpacing/>
        <w:jc w:val="both"/>
        <w:rPr>
          <w:rFonts w:eastAsia="MS Mincho"/>
        </w:rPr>
      </w:pPr>
      <w:r>
        <w:rPr>
          <w:rFonts w:eastAsia="MS Mincho"/>
        </w:rPr>
        <w:t>Gerenciador de programação;</w:t>
      </w:r>
    </w:p>
    <w:p w:rsidR="003B63F7" w:rsidRDefault="0092058D">
      <w:pPr>
        <w:numPr>
          <w:ilvl w:val="0"/>
          <w:numId w:val="28"/>
        </w:numPr>
        <w:spacing w:after="160" w:line="360" w:lineRule="auto"/>
        <w:contextualSpacing/>
        <w:jc w:val="both"/>
        <w:rPr>
          <w:rFonts w:eastAsia="MS Mincho"/>
        </w:rPr>
      </w:pPr>
      <w:r>
        <w:rPr>
          <w:rFonts w:eastAsia="MS Mincho"/>
        </w:rPr>
        <w:t>Gerenciador de relatório;</w:t>
      </w:r>
    </w:p>
    <w:p w:rsidR="003B63F7" w:rsidRDefault="0092058D">
      <w:pPr>
        <w:numPr>
          <w:ilvl w:val="0"/>
          <w:numId w:val="28"/>
        </w:numPr>
        <w:spacing w:after="160" w:line="360" w:lineRule="auto"/>
        <w:contextualSpacing/>
        <w:jc w:val="both"/>
        <w:rPr>
          <w:rFonts w:eastAsia="MS Mincho"/>
        </w:rPr>
      </w:pPr>
      <w:r>
        <w:rPr>
          <w:rFonts w:eastAsia="MS Mincho"/>
        </w:rPr>
        <w:t>Inventário de equipamentos;</w:t>
      </w:r>
    </w:p>
    <w:p w:rsidR="003B63F7" w:rsidRDefault="0092058D">
      <w:pPr>
        <w:numPr>
          <w:ilvl w:val="0"/>
          <w:numId w:val="28"/>
        </w:numPr>
        <w:spacing w:after="160" w:line="360" w:lineRule="auto"/>
        <w:contextualSpacing/>
        <w:jc w:val="both"/>
        <w:rPr>
          <w:rFonts w:eastAsia="MS Mincho"/>
        </w:rPr>
      </w:pPr>
      <w:r>
        <w:rPr>
          <w:rFonts w:eastAsia="MS Mincho"/>
        </w:rPr>
        <w:t>Rastreamento de falhas;</w:t>
      </w:r>
    </w:p>
    <w:p w:rsidR="003B63F7" w:rsidRDefault="0092058D">
      <w:pPr>
        <w:numPr>
          <w:ilvl w:val="0"/>
          <w:numId w:val="28"/>
        </w:numPr>
        <w:spacing w:after="160" w:line="360" w:lineRule="auto"/>
        <w:contextualSpacing/>
        <w:jc w:val="both"/>
        <w:rPr>
          <w:rFonts w:eastAsia="MS Mincho"/>
        </w:rPr>
      </w:pPr>
      <w:r>
        <w:rPr>
          <w:rFonts w:eastAsia="MS Mincho"/>
        </w:rPr>
        <w:t>Análise de falhas;</w:t>
      </w:r>
    </w:p>
    <w:p w:rsidR="003B63F7" w:rsidRDefault="0092058D">
      <w:pPr>
        <w:numPr>
          <w:ilvl w:val="0"/>
          <w:numId w:val="28"/>
        </w:numPr>
        <w:spacing w:after="160" w:line="360" w:lineRule="auto"/>
        <w:contextualSpacing/>
        <w:jc w:val="both"/>
        <w:rPr>
          <w:rFonts w:eastAsia="MS Mincho"/>
        </w:rPr>
      </w:pPr>
      <w:r>
        <w:rPr>
          <w:rFonts w:eastAsia="MS Mincho"/>
        </w:rPr>
        <w:t>Controle de energia;</w:t>
      </w:r>
    </w:p>
    <w:p w:rsidR="003B63F7" w:rsidRDefault="0092058D">
      <w:pPr>
        <w:numPr>
          <w:ilvl w:val="0"/>
          <w:numId w:val="28"/>
        </w:numPr>
        <w:spacing w:after="160" w:line="360" w:lineRule="auto"/>
        <w:contextualSpacing/>
        <w:jc w:val="both"/>
        <w:rPr>
          <w:rFonts w:eastAsia="MS Mincho"/>
        </w:rPr>
      </w:pPr>
      <w:r>
        <w:rPr>
          <w:rFonts w:eastAsia="MS Mincho"/>
        </w:rPr>
        <w:t>Consumo mensal de energia;</w:t>
      </w:r>
    </w:p>
    <w:p w:rsidR="003B63F7" w:rsidRDefault="0092058D">
      <w:pPr>
        <w:numPr>
          <w:ilvl w:val="0"/>
          <w:numId w:val="28"/>
        </w:numPr>
        <w:spacing w:after="160" w:line="360" w:lineRule="auto"/>
        <w:contextualSpacing/>
        <w:jc w:val="both"/>
        <w:rPr>
          <w:rFonts w:eastAsia="MS Mincho"/>
        </w:rPr>
      </w:pPr>
      <w:r>
        <w:rPr>
          <w:rFonts w:eastAsia="MS Mincho"/>
        </w:rPr>
        <w:t>Vida útil das lâmpadas;</w:t>
      </w:r>
    </w:p>
    <w:p w:rsidR="003B63F7" w:rsidRDefault="0092058D">
      <w:pPr>
        <w:numPr>
          <w:ilvl w:val="0"/>
          <w:numId w:val="28"/>
        </w:numPr>
        <w:spacing w:after="160" w:line="360" w:lineRule="auto"/>
        <w:contextualSpacing/>
        <w:jc w:val="both"/>
        <w:rPr>
          <w:rFonts w:eastAsia="MS Mincho"/>
        </w:rPr>
      </w:pPr>
      <w:r>
        <w:rPr>
          <w:rFonts w:eastAsia="MS Mincho"/>
        </w:rPr>
        <w:t>Histórico de dados;</w:t>
      </w:r>
    </w:p>
    <w:p w:rsidR="003B63F7" w:rsidRDefault="0092058D">
      <w:pPr>
        <w:numPr>
          <w:ilvl w:val="0"/>
          <w:numId w:val="28"/>
        </w:numPr>
        <w:spacing w:after="160" w:line="360" w:lineRule="auto"/>
        <w:contextualSpacing/>
        <w:jc w:val="both"/>
        <w:rPr>
          <w:rFonts w:eastAsia="MS Mincho"/>
        </w:rPr>
      </w:pPr>
      <w:r>
        <w:rPr>
          <w:rFonts w:eastAsia="MS Mincho"/>
        </w:rPr>
        <w:t>Visualização de logs.</w:t>
      </w:r>
    </w:p>
    <w:p w:rsidR="003B63F7" w:rsidRDefault="0092058D">
      <w:pPr>
        <w:spacing w:after="80" w:line="360" w:lineRule="auto"/>
        <w:jc w:val="both"/>
        <w:rPr>
          <w:rFonts w:eastAsia="MS Mincho"/>
        </w:rPr>
      </w:pPr>
      <w:r>
        <w:rPr>
          <w:rFonts w:eastAsia="MS Mincho"/>
        </w:rPr>
        <w:tab/>
        <w:t xml:space="preserve">O software de gerenciamento do sistema de </w:t>
      </w:r>
      <w:proofErr w:type="spellStart"/>
      <w:r>
        <w:rPr>
          <w:rFonts w:eastAsia="MS Mincho"/>
        </w:rPr>
        <w:t>telegestão</w:t>
      </w:r>
      <w:proofErr w:type="spellEnd"/>
      <w:r>
        <w:rPr>
          <w:rFonts w:eastAsia="MS Mincho"/>
        </w:rPr>
        <w:t xml:space="preserve"> deve possuir </w:t>
      </w:r>
      <w:proofErr w:type="gramStart"/>
      <w:r>
        <w:rPr>
          <w:rFonts w:eastAsia="MS Mincho"/>
        </w:rPr>
        <w:t>3</w:t>
      </w:r>
      <w:proofErr w:type="gramEnd"/>
      <w:r>
        <w:rPr>
          <w:rFonts w:eastAsia="MS Mincho"/>
        </w:rPr>
        <w:t xml:space="preserve"> níveis de acesso diferentes. Os níveis mínimos devem ser:</w:t>
      </w:r>
    </w:p>
    <w:p w:rsidR="003B63F7" w:rsidRDefault="0092058D">
      <w:pPr>
        <w:numPr>
          <w:ilvl w:val="0"/>
          <w:numId w:val="29"/>
        </w:numPr>
        <w:spacing w:after="160" w:line="360" w:lineRule="auto"/>
        <w:contextualSpacing/>
        <w:jc w:val="both"/>
        <w:rPr>
          <w:rFonts w:eastAsia="MS Mincho"/>
        </w:rPr>
      </w:pPr>
      <w:r>
        <w:rPr>
          <w:rFonts w:eastAsia="MS Mincho"/>
        </w:rPr>
        <w:t>Nível Administrador: Deve permitir controlo total do sistema.</w:t>
      </w:r>
    </w:p>
    <w:p w:rsidR="003B63F7" w:rsidRDefault="0092058D">
      <w:pPr>
        <w:numPr>
          <w:ilvl w:val="0"/>
          <w:numId w:val="29"/>
        </w:numPr>
        <w:spacing w:after="160" w:line="360" w:lineRule="auto"/>
        <w:contextualSpacing/>
        <w:jc w:val="both"/>
        <w:rPr>
          <w:rFonts w:eastAsia="MS Mincho"/>
        </w:rPr>
      </w:pPr>
      <w:r>
        <w:rPr>
          <w:rFonts w:eastAsia="MS Mincho"/>
        </w:rPr>
        <w:lastRenderedPageBreak/>
        <w:t>Nível Operador: Deve permitir acesso à modificação de configurações de liga/desliga, mudanças de programação horárias e configuração dos dados de registro de cada ponto controlado.</w:t>
      </w:r>
    </w:p>
    <w:p w:rsidR="003B63F7" w:rsidRDefault="0092058D">
      <w:pPr>
        <w:numPr>
          <w:ilvl w:val="0"/>
          <w:numId w:val="29"/>
        </w:numPr>
        <w:spacing w:after="160" w:line="360" w:lineRule="auto"/>
        <w:contextualSpacing/>
        <w:jc w:val="both"/>
        <w:rPr>
          <w:rFonts w:eastAsia="MS Mincho"/>
        </w:rPr>
      </w:pPr>
      <w:r>
        <w:rPr>
          <w:rFonts w:eastAsia="MS Mincho"/>
        </w:rPr>
        <w:t xml:space="preserve">Nível de </w:t>
      </w:r>
      <w:proofErr w:type="spellStart"/>
      <w:r>
        <w:rPr>
          <w:rFonts w:eastAsia="MS Mincho"/>
        </w:rPr>
        <w:t>Report</w:t>
      </w:r>
      <w:proofErr w:type="spellEnd"/>
      <w:r>
        <w:rPr>
          <w:rFonts w:eastAsia="MS Mincho"/>
        </w:rPr>
        <w:t>: Deve permitir acesso a relatórios de todos os dados medidos pelo sistema, porém esse nível não pode modificar nenhuma configuração.</w:t>
      </w:r>
      <w:bookmarkStart w:id="33" w:name="_Toc483495217"/>
    </w:p>
    <w:p w:rsidR="003B63F7" w:rsidRDefault="003B63F7">
      <w:pPr>
        <w:spacing w:after="160" w:line="360" w:lineRule="auto"/>
        <w:jc w:val="both"/>
        <w:rPr>
          <w:rFonts w:eastAsia="MS Mincho"/>
        </w:rPr>
      </w:pPr>
    </w:p>
    <w:p w:rsidR="003B63F7" w:rsidRDefault="0092058D">
      <w:pPr>
        <w:spacing w:after="160" w:line="360" w:lineRule="auto"/>
        <w:ind w:left="720"/>
        <w:contextualSpacing/>
        <w:jc w:val="both"/>
        <w:rPr>
          <w:rFonts w:eastAsia="MS Mincho"/>
          <w:b/>
          <w:i/>
        </w:rPr>
      </w:pPr>
      <w:proofErr w:type="gramStart"/>
      <w:r>
        <w:rPr>
          <w:rFonts w:eastAsia="MS Mincho"/>
          <w:b/>
          <w:i/>
        </w:rPr>
        <w:t>3.5 Centro</w:t>
      </w:r>
      <w:proofErr w:type="gramEnd"/>
      <w:r>
        <w:rPr>
          <w:rFonts w:eastAsia="MS Mincho"/>
          <w:b/>
          <w:i/>
        </w:rPr>
        <w:t xml:space="preserve"> de Controlo Operacional (CCO)</w:t>
      </w:r>
      <w:bookmarkEnd w:id="33"/>
    </w:p>
    <w:p w:rsidR="003B63F7" w:rsidRDefault="0092058D">
      <w:pPr>
        <w:spacing w:after="80" w:line="360" w:lineRule="auto"/>
        <w:jc w:val="both"/>
        <w:rPr>
          <w:rFonts w:eastAsia="MS Mincho"/>
        </w:rPr>
      </w:pPr>
      <w:r>
        <w:rPr>
          <w:rFonts w:eastAsia="MS Mincho"/>
        </w:rPr>
        <w:tab/>
        <w:t>A Concessionária deverá disponibilizar uma base definitiva para a instalação do Centro de Controle Operacional (CCO) e toda a infraestrutura necessária para o gerenciamento de todas as operações, considerando a instalação da infraestrutura de tecnologia da informação e acomodação de toda a equipe de operação. Adicionalmente, a Concessionária deverá realizar as adequações necessárias ao CCO para garantir o bom serviço das instalações incluindo, manutenção, reformas e modernizações.</w:t>
      </w:r>
    </w:p>
    <w:p w:rsidR="003B63F7" w:rsidRDefault="0092058D">
      <w:pPr>
        <w:spacing w:after="80" w:line="360" w:lineRule="auto"/>
        <w:jc w:val="both"/>
        <w:rPr>
          <w:rFonts w:eastAsia="MS Mincho"/>
        </w:rPr>
      </w:pPr>
      <w:r>
        <w:rPr>
          <w:rFonts w:eastAsia="MS Mincho"/>
        </w:rPr>
        <w:tab/>
        <w:t xml:space="preserve">A composição básica da estrutura do CCO é formada pelos ambientes para a acomodação e setorização das equipes de gerência técnica e operacional, </w:t>
      </w:r>
      <w:proofErr w:type="spellStart"/>
      <w:r>
        <w:rPr>
          <w:rFonts w:eastAsia="MS Mincho"/>
        </w:rPr>
        <w:t>Call</w:t>
      </w:r>
      <w:proofErr w:type="spellEnd"/>
      <w:r>
        <w:rPr>
          <w:rFonts w:eastAsia="MS Mincho"/>
        </w:rPr>
        <w:t xml:space="preserve"> Center, acomodação da infraestrutura de informática, sala de reuniões e conferências, Data Center e segurança.</w:t>
      </w:r>
    </w:p>
    <w:p w:rsidR="003B63F7" w:rsidRDefault="0092058D">
      <w:pPr>
        <w:spacing w:after="80" w:line="360" w:lineRule="auto"/>
        <w:jc w:val="both"/>
        <w:rPr>
          <w:rFonts w:eastAsia="MS Mincho"/>
        </w:rPr>
      </w:pPr>
      <w:r>
        <w:rPr>
          <w:rFonts w:eastAsia="MS Mincho"/>
        </w:rPr>
        <w:tab/>
        <w:t>A Concessionária será responsável pelo fornecimento de todos os recursos humanos e materiais necessários para o pleno funcionamento do CCO, assim como a conservação de suas instalaçõe</w:t>
      </w:r>
      <w:bookmarkStart w:id="34" w:name="_Toc483495218"/>
      <w:r>
        <w:rPr>
          <w:rFonts w:eastAsia="MS Mincho"/>
        </w:rPr>
        <w:t>s/equipamentos e sua segurança.</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i/>
        </w:rPr>
      </w:pPr>
      <w:r>
        <w:rPr>
          <w:rFonts w:eastAsia="MS Mincho"/>
          <w:i/>
        </w:rPr>
        <w:t>3.5.1 Instalações</w:t>
      </w:r>
      <w:bookmarkEnd w:id="34"/>
      <w:r>
        <w:rPr>
          <w:rFonts w:eastAsia="MS Mincho"/>
          <w:i/>
        </w:rPr>
        <w:t xml:space="preserve"> </w:t>
      </w:r>
    </w:p>
    <w:p w:rsidR="003B63F7" w:rsidRDefault="0092058D">
      <w:pPr>
        <w:spacing w:after="80" w:line="360" w:lineRule="auto"/>
        <w:jc w:val="both"/>
        <w:rPr>
          <w:rFonts w:eastAsia="MS Mincho"/>
        </w:rPr>
      </w:pPr>
      <w:r>
        <w:rPr>
          <w:rFonts w:eastAsia="MS Mincho"/>
        </w:rPr>
        <w:tab/>
        <w:t xml:space="preserve">As instalações do CCO deverão ser dimensionadas visando atender as necessidades de acomodação de todas as equipes, possuir divisão </w:t>
      </w:r>
      <w:r w:rsidR="00CD1C2A">
        <w:rPr>
          <w:rFonts w:eastAsia="MS Mincho"/>
        </w:rPr>
        <w:t>por equipes, setores e salas</w:t>
      </w:r>
      <w:r>
        <w:rPr>
          <w:rFonts w:eastAsia="MS Mincho"/>
        </w:rPr>
        <w:t xml:space="preserve"> para equipamentos e segurança.</w:t>
      </w:r>
    </w:p>
    <w:p w:rsidR="003B63F7" w:rsidRDefault="0092058D">
      <w:pPr>
        <w:spacing w:after="80" w:line="360" w:lineRule="auto"/>
        <w:jc w:val="both"/>
        <w:rPr>
          <w:rFonts w:eastAsia="MS Mincho"/>
        </w:rPr>
      </w:pPr>
      <w:r>
        <w:rPr>
          <w:rFonts w:eastAsia="MS Mincho"/>
        </w:rPr>
        <w:tab/>
        <w:t>Os prin</w:t>
      </w:r>
      <w:r w:rsidR="00440DD4">
        <w:rPr>
          <w:rFonts w:eastAsia="MS Mincho"/>
        </w:rPr>
        <w:t>cip</w:t>
      </w:r>
      <w:r>
        <w:rPr>
          <w:rFonts w:eastAsia="MS Mincho"/>
        </w:rPr>
        <w:t>ais ambientes que deverão ser contemplados pelo CCO são:</w:t>
      </w:r>
    </w:p>
    <w:p w:rsidR="003B63F7" w:rsidRDefault="0092058D">
      <w:pPr>
        <w:spacing w:after="80" w:line="360" w:lineRule="auto"/>
        <w:jc w:val="both"/>
        <w:rPr>
          <w:rFonts w:eastAsia="MS Mincho"/>
        </w:rPr>
      </w:pPr>
      <w:r>
        <w:rPr>
          <w:rFonts w:eastAsia="MS Mincho"/>
        </w:rPr>
        <w:tab/>
        <w:t xml:space="preserve">• Sala de controlo de operação: local de monitoramento e análise das informações dos sistemas de gerenciamento do parque, gerenciamento, equipes de campo, fluxo de protocolos, Ordens de Serviço, controle de frotas e demais necessidades da Concessionária. O </w:t>
      </w:r>
      <w:r>
        <w:rPr>
          <w:rFonts w:eastAsia="MS Mincho"/>
        </w:rPr>
        <w:lastRenderedPageBreak/>
        <w:t>operador controlará o atendimento e os prazos das Ordens de Serviço e realizará alterações de prioridade dos serviços.</w:t>
      </w:r>
    </w:p>
    <w:p w:rsidR="003B63F7" w:rsidRDefault="0092058D">
      <w:pPr>
        <w:spacing w:after="80" w:line="360" w:lineRule="auto"/>
        <w:jc w:val="both"/>
        <w:rPr>
          <w:rFonts w:eastAsia="MS Mincho"/>
        </w:rPr>
      </w:pPr>
      <w:r>
        <w:rPr>
          <w:rFonts w:eastAsia="MS Mincho"/>
        </w:rPr>
        <w:tab/>
        <w:t>• Concessionária e Poder Concedente e entre as empresas consorciadas.</w:t>
      </w:r>
    </w:p>
    <w:p w:rsidR="003B63F7" w:rsidRDefault="0092058D">
      <w:pPr>
        <w:spacing w:after="80" w:line="360" w:lineRule="auto"/>
        <w:jc w:val="both"/>
        <w:rPr>
          <w:rFonts w:eastAsia="MS Mincho"/>
        </w:rPr>
      </w:pPr>
      <w:r>
        <w:rPr>
          <w:rFonts w:eastAsia="MS Mincho"/>
        </w:rPr>
        <w:tab/>
        <w:t xml:space="preserve">• </w:t>
      </w:r>
      <w:proofErr w:type="spellStart"/>
      <w:r>
        <w:rPr>
          <w:rFonts w:eastAsia="MS Mincho"/>
        </w:rPr>
        <w:t>Call</w:t>
      </w:r>
      <w:proofErr w:type="spellEnd"/>
      <w:r>
        <w:rPr>
          <w:rFonts w:eastAsia="MS Mincho"/>
        </w:rPr>
        <w:t xml:space="preserve"> Center: destinado a atendimento aos muní</w:t>
      </w:r>
      <w:r w:rsidR="00440DD4">
        <w:rPr>
          <w:rFonts w:eastAsia="MS Mincho"/>
        </w:rPr>
        <w:t>cip</w:t>
      </w:r>
      <w:r>
        <w:rPr>
          <w:rFonts w:eastAsia="MS Mincho"/>
        </w:rPr>
        <w:t>es,</w:t>
      </w:r>
    </w:p>
    <w:p w:rsidR="003B63F7" w:rsidRDefault="0092058D">
      <w:pPr>
        <w:spacing w:after="80" w:line="360" w:lineRule="auto"/>
        <w:jc w:val="both"/>
        <w:rPr>
          <w:rFonts w:eastAsia="MS Mincho"/>
        </w:rPr>
      </w:pPr>
      <w:r>
        <w:rPr>
          <w:rFonts w:eastAsia="MS Mincho"/>
        </w:rPr>
        <w:tab/>
        <w:t xml:space="preserve">• Data Center: ambiente controlado, disponibilidade e segurança para a acomodação de sistemas e equipamentos utilizados em todo o CCO. </w:t>
      </w:r>
      <w:proofErr w:type="gramStart"/>
      <w:r>
        <w:rPr>
          <w:rFonts w:eastAsia="MS Mincho"/>
        </w:rPr>
        <w:t>O Data</w:t>
      </w:r>
      <w:proofErr w:type="gramEnd"/>
      <w:r>
        <w:rPr>
          <w:rFonts w:eastAsia="MS Mincho"/>
        </w:rPr>
        <w:t xml:space="preserve"> Center deverá possuir redundância de todos os componentes para assegurar a operacionalidade de todos os dados do sistema de gerenciamento do parque de Iluminação P</w:t>
      </w:r>
      <w:bookmarkStart w:id="35" w:name="_Toc483495219"/>
      <w:r>
        <w:rPr>
          <w:rFonts w:eastAsia="MS Mincho"/>
        </w:rPr>
        <w:t>ública</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i/>
        </w:rPr>
      </w:pPr>
      <w:r>
        <w:rPr>
          <w:rFonts w:eastAsia="MS Mincho"/>
          <w:i/>
        </w:rPr>
        <w:t>3.5.2 Equipamentos</w:t>
      </w:r>
      <w:bookmarkEnd w:id="35"/>
    </w:p>
    <w:p w:rsidR="003B63F7" w:rsidRDefault="0092058D">
      <w:pPr>
        <w:spacing w:after="80" w:line="360" w:lineRule="auto"/>
        <w:jc w:val="both"/>
        <w:rPr>
          <w:rFonts w:eastAsia="MS Mincho"/>
        </w:rPr>
      </w:pPr>
      <w:r>
        <w:rPr>
          <w:rFonts w:eastAsia="MS Mincho"/>
        </w:rPr>
        <w:tab/>
        <w:t xml:space="preserve">A aquisição dos equipamentos para o pleno funcionamento do CCO será de responsabilidade da Concessionária, bem como sua manutenção, substituição e modernização. O prazo de vida útil de cada equipamento será considerado dentro do período de </w:t>
      </w:r>
      <w:proofErr w:type="gramStart"/>
      <w:r>
        <w:rPr>
          <w:rFonts w:eastAsia="MS Mincho"/>
        </w:rPr>
        <w:t>máximo 10</w:t>
      </w:r>
      <w:proofErr w:type="gramEnd"/>
      <w:r>
        <w:rPr>
          <w:rFonts w:eastAsia="MS Mincho"/>
        </w:rPr>
        <w:t xml:space="preserve"> anos variando conforme o tipo de equipamento.</w:t>
      </w:r>
    </w:p>
    <w:p w:rsidR="003B63F7" w:rsidRDefault="0092058D">
      <w:pPr>
        <w:spacing w:after="80" w:line="360" w:lineRule="auto"/>
        <w:jc w:val="both"/>
        <w:rPr>
          <w:rFonts w:eastAsia="MS Mincho"/>
        </w:rPr>
      </w:pPr>
      <w:r>
        <w:rPr>
          <w:rFonts w:eastAsia="MS Mincho"/>
        </w:rPr>
        <w:tab/>
        <w:t>A qualidade dos equipamentos adquiridos pela Concessionária será de sua própria responsabilidade, admitindo todas as consequências devido às falhas de funcionamento e as punições, por parte do Poder Concedente, em consequência do não cumprimento da qualidade do serviço prestado a Concessão.</w:t>
      </w:r>
    </w:p>
    <w:p w:rsidR="003B63F7" w:rsidRDefault="0092058D">
      <w:pPr>
        <w:spacing w:after="80" w:line="360" w:lineRule="auto"/>
        <w:jc w:val="both"/>
        <w:rPr>
          <w:rFonts w:eastAsia="MS Mincho"/>
        </w:rPr>
      </w:pPr>
      <w:r>
        <w:rPr>
          <w:rFonts w:eastAsia="MS Mincho"/>
        </w:rPr>
        <w:tab/>
        <w:t>Os equipamentos deverão ser dimensionados de forma que o sistema não trabalhe em sua capacidade máxima, não superan</w:t>
      </w:r>
      <w:bookmarkStart w:id="36" w:name="_Toc483495222"/>
      <w:r>
        <w:rPr>
          <w:rFonts w:eastAsia="MS Mincho"/>
        </w:rPr>
        <w:t>do 70% da capacidade projetada.</w:t>
      </w:r>
    </w:p>
    <w:bookmarkEnd w:id="36"/>
    <w:p w:rsidR="003B63F7" w:rsidRDefault="003B63F7">
      <w:pPr>
        <w:spacing w:after="80" w:line="360" w:lineRule="auto"/>
        <w:jc w:val="both"/>
        <w:rPr>
          <w:rFonts w:eastAsia="MS Mincho"/>
        </w:rPr>
      </w:pPr>
    </w:p>
    <w:p w:rsidR="003B63F7" w:rsidRDefault="0092058D">
      <w:pPr>
        <w:spacing w:after="80" w:line="360" w:lineRule="auto"/>
        <w:jc w:val="both"/>
        <w:rPr>
          <w:rFonts w:eastAsia="MS Mincho"/>
          <w:b/>
        </w:rPr>
      </w:pPr>
      <w:bookmarkStart w:id="37" w:name="_Toc483495224"/>
      <w:r>
        <w:rPr>
          <w:rFonts w:eastAsia="MS Mincho"/>
          <w:b/>
        </w:rPr>
        <w:t xml:space="preserve">4. </w:t>
      </w:r>
      <w:proofErr w:type="gramStart"/>
      <w:r>
        <w:rPr>
          <w:rFonts w:eastAsia="MS Mincho"/>
          <w:b/>
        </w:rPr>
        <w:t>MEDIDA RELACIONADAS</w:t>
      </w:r>
      <w:proofErr w:type="gramEnd"/>
      <w:r>
        <w:rPr>
          <w:rFonts w:eastAsia="MS Mincho"/>
          <w:b/>
        </w:rPr>
        <w:t xml:space="preserve"> AO MEIO AMBIENTE E GESTÃO DE RESÍDUOS </w:t>
      </w:r>
      <w:bookmarkStart w:id="38" w:name="_Toc483495225"/>
      <w:bookmarkEnd w:id="37"/>
    </w:p>
    <w:p w:rsidR="003B63F7" w:rsidRDefault="0092058D">
      <w:pPr>
        <w:spacing w:after="80" w:line="360" w:lineRule="auto"/>
        <w:jc w:val="both"/>
        <w:rPr>
          <w:rFonts w:eastAsia="MS Mincho"/>
          <w:b/>
          <w:i/>
        </w:rPr>
      </w:pPr>
      <w:proofErr w:type="gramStart"/>
      <w:r>
        <w:rPr>
          <w:rFonts w:eastAsia="MS Mincho"/>
          <w:b/>
          <w:i/>
        </w:rPr>
        <w:t>4.1 Responsabilidade</w:t>
      </w:r>
      <w:proofErr w:type="gramEnd"/>
      <w:r>
        <w:rPr>
          <w:rFonts w:eastAsia="MS Mincho"/>
          <w:b/>
          <w:i/>
        </w:rPr>
        <w:t xml:space="preserve"> Ambiental</w:t>
      </w:r>
      <w:bookmarkEnd w:id="38"/>
    </w:p>
    <w:p w:rsidR="003B63F7" w:rsidRDefault="0092058D">
      <w:pPr>
        <w:spacing w:after="80" w:line="360" w:lineRule="auto"/>
        <w:jc w:val="both"/>
        <w:rPr>
          <w:rFonts w:eastAsia="MS Mincho"/>
        </w:rPr>
      </w:pPr>
      <w:r>
        <w:rPr>
          <w:rFonts w:eastAsia="MS Mincho"/>
        </w:rPr>
        <w:tab/>
        <w:t>A Concessionária deverá elaborar e manter um programa interno de treinamento de seus empregados para a utilização correta de recursos visando à redução do consumo de energia elétrica, de água e produção de resíduos sólidos.</w:t>
      </w:r>
    </w:p>
    <w:p w:rsidR="003B63F7" w:rsidRDefault="003B63F7">
      <w:pPr>
        <w:spacing w:after="80" w:line="360" w:lineRule="auto"/>
        <w:jc w:val="both"/>
        <w:rPr>
          <w:rFonts w:eastAsia="MS Mincho"/>
        </w:rPr>
      </w:pPr>
    </w:p>
    <w:p w:rsidR="003B63F7" w:rsidRDefault="0092058D">
      <w:pPr>
        <w:spacing w:after="80" w:line="360" w:lineRule="auto"/>
        <w:jc w:val="both"/>
        <w:rPr>
          <w:rFonts w:eastAsia="MS Gothic"/>
          <w:bCs/>
        </w:rPr>
      </w:pPr>
      <w:r>
        <w:rPr>
          <w:rFonts w:eastAsia="MS Mincho"/>
          <w:b/>
          <w:i/>
        </w:rPr>
        <w:t>4.2. Gerenciamento de Resíduos Sólidos</w:t>
      </w:r>
    </w:p>
    <w:p w:rsidR="003B63F7" w:rsidRDefault="0092058D">
      <w:pPr>
        <w:spacing w:after="80" w:line="360" w:lineRule="auto"/>
        <w:jc w:val="both"/>
        <w:rPr>
          <w:rFonts w:eastAsia="MS Mincho"/>
        </w:rPr>
      </w:pPr>
      <w:r>
        <w:rPr>
          <w:rFonts w:eastAsia="MS Mincho"/>
        </w:rPr>
        <w:lastRenderedPageBreak/>
        <w:tab/>
        <w:t xml:space="preserve">A presente proposta propõe a modernização do Parque de Iluminação Pública </w:t>
      </w:r>
      <w:r w:rsidR="00D7136B">
        <w:rPr>
          <w:rFonts w:eastAsia="MS Mincho"/>
        </w:rPr>
        <w:t>de</w:t>
      </w:r>
      <w:r>
        <w:rPr>
          <w:rFonts w:eastAsia="MS Mincho"/>
        </w:rPr>
        <w:t xml:space="preserve"> </w:t>
      </w:r>
      <w:r w:rsidR="00F7584D">
        <w:rPr>
          <w:rFonts w:eastAsia="MS Mincho"/>
          <w:w w:val="105"/>
        </w:rPr>
        <w:t>Castelo do Piauí</w:t>
      </w:r>
      <w:r>
        <w:rPr>
          <w:rFonts w:eastAsia="MS Mincho"/>
        </w:rPr>
        <w:t xml:space="preserve">, com o uso significativo de lâmpadas de LED. As lâmpadas de LED não apenas consomem menos energia do que as lâmpadas convencionais para gerar um mesmo nível de luminosidade, como também evitam o uso de produtos químicos que apresentam grande risco para a saúde humana e do ambiente. </w:t>
      </w:r>
    </w:p>
    <w:p w:rsidR="003B63F7" w:rsidRDefault="0092058D">
      <w:pPr>
        <w:spacing w:after="80" w:line="360" w:lineRule="auto"/>
        <w:jc w:val="both"/>
        <w:rPr>
          <w:rFonts w:eastAsia="MS Mincho"/>
        </w:rPr>
      </w:pPr>
      <w:r>
        <w:rPr>
          <w:rFonts w:eastAsia="MS Mincho"/>
        </w:rPr>
        <w:tab/>
        <w:t xml:space="preserve">As lâmpadas utilizadas atualmente, que contêm mercúrio, após o uso, são classificadas como resíduos perigosos (Classe </w:t>
      </w:r>
      <w:proofErr w:type="gramStart"/>
      <w:r>
        <w:rPr>
          <w:rFonts w:eastAsia="MS Mincho"/>
        </w:rPr>
        <w:t>1</w:t>
      </w:r>
      <w:proofErr w:type="gramEnd"/>
      <w:r>
        <w:rPr>
          <w:rFonts w:eastAsia="MS Mincho"/>
        </w:rPr>
        <w:t xml:space="preserve">) pela Norma ABNT 10.004/04. Diante disto, merecem cuidados especiais quanto aos procedimentos de manuseio (retirada/coleta), acondicionamento, transporte, armazenagem e destinação final, em função das suas características peculiares e dos riscos que apresentam. </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b/>
          <w:i/>
        </w:rPr>
      </w:pPr>
      <w:proofErr w:type="gramStart"/>
      <w:r>
        <w:rPr>
          <w:rFonts w:eastAsia="MS Mincho"/>
          <w:b/>
          <w:i/>
        </w:rPr>
        <w:t>4.3 Descarte</w:t>
      </w:r>
      <w:proofErr w:type="gramEnd"/>
      <w:r>
        <w:rPr>
          <w:rFonts w:eastAsia="MS Mincho"/>
          <w:b/>
          <w:i/>
        </w:rPr>
        <w:t xml:space="preserve"> do Material Tóxico/Resíduos Perigosos</w:t>
      </w:r>
    </w:p>
    <w:p w:rsidR="003B63F7" w:rsidRDefault="0092058D">
      <w:pPr>
        <w:spacing w:after="80" w:line="360" w:lineRule="auto"/>
        <w:jc w:val="both"/>
        <w:rPr>
          <w:rFonts w:eastAsia="MS Mincho"/>
        </w:rPr>
      </w:pPr>
      <w:r>
        <w:rPr>
          <w:rFonts w:eastAsia="MS Mincho"/>
        </w:rPr>
        <w:tab/>
        <w:t>A Concessionária deverá possuir local específico para armazenamento e destinação dos materiais e equipamentos que serão instalados e retirados do Parque de Iluminação Pública ou poderá contratar terceiros para que efetuem o descarte nos termos da legislação aplicável.</w:t>
      </w:r>
    </w:p>
    <w:p w:rsidR="003B63F7" w:rsidRDefault="0092058D">
      <w:pPr>
        <w:spacing w:after="80" w:line="360" w:lineRule="auto"/>
        <w:jc w:val="both"/>
        <w:rPr>
          <w:rFonts w:eastAsia="MS Mincho"/>
        </w:rPr>
      </w:pPr>
      <w:r>
        <w:rPr>
          <w:rFonts w:eastAsia="MS Mincho"/>
        </w:rPr>
        <w:tab/>
        <w:t>O local de armazenamento deverá ser dimensionado para garantir a estocagem adequada, atendendo as normas ambientais e cumprir as garantias de cada fabricante dos equipamentos.</w:t>
      </w:r>
    </w:p>
    <w:p w:rsidR="003B63F7" w:rsidRDefault="0092058D">
      <w:pPr>
        <w:spacing w:after="80" w:line="360" w:lineRule="auto"/>
        <w:jc w:val="both"/>
        <w:rPr>
          <w:rFonts w:eastAsia="MS Mincho"/>
        </w:rPr>
      </w:pPr>
      <w:r>
        <w:rPr>
          <w:rFonts w:eastAsia="MS Mincho"/>
        </w:rPr>
        <w:tab/>
        <w:t>O recebimento dos materiais e equipamentos deverá ser comunicado ao Poder Concedente para fiscalizar a qualidade dos materiais. Amostras dos equipamentos e materiais poderão ser retiradas pelos representantes do Poder Concedente para análise.</w:t>
      </w:r>
    </w:p>
    <w:p w:rsidR="003B63F7" w:rsidRDefault="0092058D">
      <w:pPr>
        <w:spacing w:after="80" w:line="360" w:lineRule="auto"/>
        <w:jc w:val="both"/>
        <w:rPr>
          <w:rFonts w:eastAsia="MS Mincho"/>
        </w:rPr>
      </w:pPr>
      <w:r>
        <w:rPr>
          <w:rFonts w:eastAsia="MS Mincho"/>
        </w:rPr>
        <w:tab/>
        <w:t>Todos os materiais e equipamentos retirados do Parque de Iluminação Pública serão, separados, registrados e armazenados até a destinação adequada. As lâmpadas retiradas deverão ser devidamente descartadas junto aos órgãos competentes</w:t>
      </w:r>
    </w:p>
    <w:p w:rsidR="003B63F7" w:rsidRDefault="003B63F7">
      <w:pPr>
        <w:spacing w:after="80" w:line="360" w:lineRule="auto"/>
        <w:jc w:val="both"/>
        <w:rPr>
          <w:rFonts w:eastAsia="MS Mincho"/>
          <w:b/>
          <w:i/>
        </w:rPr>
      </w:pPr>
    </w:p>
    <w:p w:rsidR="003B63F7" w:rsidRDefault="0092058D">
      <w:pPr>
        <w:spacing w:after="80" w:line="360" w:lineRule="auto"/>
        <w:jc w:val="both"/>
        <w:rPr>
          <w:rFonts w:eastAsia="MS Mincho"/>
          <w:b/>
          <w:i/>
        </w:rPr>
      </w:pPr>
      <w:proofErr w:type="gramStart"/>
      <w:r>
        <w:rPr>
          <w:rFonts w:eastAsia="MS Mincho"/>
          <w:b/>
          <w:i/>
        </w:rPr>
        <w:t>4.4 Descarte</w:t>
      </w:r>
      <w:proofErr w:type="gramEnd"/>
      <w:r>
        <w:rPr>
          <w:rFonts w:eastAsia="MS Mincho"/>
          <w:b/>
          <w:i/>
        </w:rPr>
        <w:t xml:space="preserve"> das Lâmpadas</w:t>
      </w:r>
    </w:p>
    <w:p w:rsidR="003B63F7" w:rsidRDefault="0092058D">
      <w:pPr>
        <w:spacing w:after="80" w:line="360" w:lineRule="auto"/>
        <w:jc w:val="both"/>
        <w:rPr>
          <w:rFonts w:eastAsia="MS Mincho"/>
        </w:rPr>
      </w:pPr>
      <w:r>
        <w:rPr>
          <w:rFonts w:eastAsia="MS Mincho"/>
        </w:rPr>
        <w:lastRenderedPageBreak/>
        <w:tab/>
        <w:t xml:space="preserve">A Concessionária, diretamente ou por meio de terceiro contratado, deverá fazer o descarte correto do todo o material classificado como CLASSE I perante os órgãos ambientais por empresa especializada e deverá apresentar o certificado de descontaminação e destinação do resíduo, emitido pela empresa especializada, ao Poder Concedente a cada remessa </w:t>
      </w:r>
      <w:proofErr w:type="spellStart"/>
      <w:r>
        <w:rPr>
          <w:rFonts w:eastAsia="MS Mincho"/>
        </w:rPr>
        <w:t>descontaminada</w:t>
      </w:r>
      <w:proofErr w:type="spellEnd"/>
      <w:r>
        <w:rPr>
          <w:rFonts w:eastAsia="MS Mincho"/>
        </w:rPr>
        <w:t xml:space="preserve">. </w:t>
      </w:r>
    </w:p>
    <w:p w:rsidR="003B63F7" w:rsidRDefault="0092058D">
      <w:pPr>
        <w:spacing w:after="80" w:line="360" w:lineRule="auto"/>
        <w:jc w:val="both"/>
        <w:rPr>
          <w:rFonts w:eastAsia="MS Mincho"/>
        </w:rPr>
      </w:pPr>
      <w:r>
        <w:rPr>
          <w:rFonts w:eastAsia="MS Mincho"/>
        </w:rPr>
        <w:tab/>
        <w:t xml:space="preserve">A Concessionária deverá atender às diretrizes de descarte, transporte, armazenamento e acondicionamento de lâmpadas de iluminação pública previstas no </w:t>
      </w:r>
      <w:r w:rsidRPr="00D7136B">
        <w:rPr>
          <w:rFonts w:eastAsia="MS Mincho"/>
        </w:rPr>
        <w:t xml:space="preserve">Manual de Descarte de Lâmpadas do </w:t>
      </w:r>
      <w:proofErr w:type="spellStart"/>
      <w:r w:rsidRPr="00D7136B">
        <w:rPr>
          <w:rFonts w:eastAsia="MS Mincho"/>
        </w:rPr>
        <w:t>Procel</w:t>
      </w:r>
      <w:proofErr w:type="spellEnd"/>
      <w:r w:rsidRPr="00D7136B">
        <w:rPr>
          <w:rFonts w:eastAsia="MS Mincho"/>
        </w:rPr>
        <w:t>, divulgado pela Eletrobrás</w:t>
      </w:r>
      <w:r>
        <w:rPr>
          <w:rFonts w:eastAsia="MS Mincho"/>
        </w:rPr>
        <w:t xml:space="preserve">, na medida em que as diretrizes ali contidas se baseiam nas normas ambientais aplicáveis e nas normas técnicas da ABNT. É da responsabilidade da Concessionária, monitorar e acompanhar o processo de descarte correto das do material CLASSE I desde sua retirada do parque de iluminação, manuseio, armazenamento, transporte descontaminação até o descarte final. </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b/>
          <w:i/>
        </w:rPr>
      </w:pPr>
      <w:r>
        <w:rPr>
          <w:rFonts w:eastAsia="MS Mincho"/>
          <w:b/>
          <w:i/>
        </w:rPr>
        <w:t>4.5 Manuseio</w:t>
      </w:r>
    </w:p>
    <w:p w:rsidR="003B63F7" w:rsidRDefault="0092058D">
      <w:pPr>
        <w:spacing w:after="80" w:line="360" w:lineRule="auto"/>
        <w:jc w:val="both"/>
        <w:rPr>
          <w:rFonts w:eastAsia="MS Mincho"/>
        </w:rPr>
      </w:pPr>
      <w:r>
        <w:rPr>
          <w:rFonts w:eastAsia="MS Mincho"/>
        </w:rPr>
        <w:tab/>
        <w:t xml:space="preserve">Entende-se por manuseio de lâmpada, toda e qualquer manipulação e movimentação da mesma, desde sua retirada do ponto luminoso, transporte até a estrutura operacional, entrega e acondicionamento no almoxarifado até envio para o local do seu tratamento ou disposição final. </w:t>
      </w:r>
    </w:p>
    <w:p w:rsidR="003B63F7" w:rsidRDefault="0092058D">
      <w:pPr>
        <w:spacing w:after="80" w:line="360" w:lineRule="auto"/>
        <w:jc w:val="both"/>
        <w:rPr>
          <w:rFonts w:eastAsia="MS Mincho"/>
        </w:rPr>
      </w:pPr>
      <w:r>
        <w:rPr>
          <w:rFonts w:eastAsia="MS Mincho"/>
        </w:rPr>
        <w:tab/>
        <w:t xml:space="preserve">As lâmpadas quebradas (casquilhos), em todas as fases de movimentação - retirada, armazenamento e transporte - devem ser </w:t>
      </w:r>
      <w:proofErr w:type="gramStart"/>
      <w:r>
        <w:rPr>
          <w:rFonts w:eastAsia="MS Mincho"/>
        </w:rPr>
        <w:t>manuseadas com os equipamentos de proteção (</w:t>
      </w:r>
      <w:proofErr w:type="spellStart"/>
      <w:r>
        <w:rPr>
          <w:rFonts w:eastAsia="MS Mincho"/>
        </w:rPr>
        <w:t>EPI´s</w:t>
      </w:r>
      <w:proofErr w:type="spellEnd"/>
      <w:r>
        <w:rPr>
          <w:rFonts w:eastAsia="MS Mincho"/>
        </w:rPr>
        <w:t>) adequados</w:t>
      </w:r>
      <w:proofErr w:type="gramEnd"/>
      <w:r>
        <w:rPr>
          <w:rFonts w:eastAsia="MS Mincho"/>
        </w:rPr>
        <w:t>. As lâmpadas substituídas que ainda estiverem em condições de uso na iluminação pública poderão ser reutilizadas, após triagem na bancada de testes, respeitando as condições de acondicionamento e armazenamento.</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b/>
          <w:i/>
        </w:rPr>
      </w:pPr>
      <w:r>
        <w:rPr>
          <w:rFonts w:eastAsia="MS Mincho"/>
          <w:b/>
          <w:i/>
        </w:rPr>
        <w:t>4.6 Acondicionamento</w:t>
      </w:r>
    </w:p>
    <w:p w:rsidR="003B63F7" w:rsidRDefault="0092058D">
      <w:pPr>
        <w:spacing w:after="80" w:line="360" w:lineRule="auto"/>
        <w:jc w:val="both"/>
        <w:rPr>
          <w:rFonts w:eastAsia="MS Mincho"/>
        </w:rPr>
      </w:pPr>
      <w:r>
        <w:rPr>
          <w:rFonts w:eastAsia="MS Mincho"/>
        </w:rPr>
        <w:tab/>
        <w:t xml:space="preserve">As lâmpadas inteiras retiradas do parque de iluminação deverão ser armazenadas em local seco, preferencialmente em sua embalagem original e acondicionada na caixa metálica do eletricista quando este estiver em campo. Na ausência da embalagem original, a lâmpada </w:t>
      </w:r>
      <w:r>
        <w:rPr>
          <w:rFonts w:eastAsia="MS Mincho"/>
        </w:rPr>
        <w:lastRenderedPageBreak/>
        <w:t xml:space="preserve">deve ser individualmente protegida com, por exemplo, </w:t>
      </w:r>
      <w:proofErr w:type="gramStart"/>
      <w:r>
        <w:rPr>
          <w:rFonts w:eastAsia="MS Mincho"/>
        </w:rPr>
        <w:t>plástico bolha</w:t>
      </w:r>
      <w:proofErr w:type="gramEnd"/>
      <w:r>
        <w:rPr>
          <w:rFonts w:eastAsia="MS Mincho"/>
        </w:rPr>
        <w:t xml:space="preserve">, ou várias folhas de papel. </w:t>
      </w:r>
    </w:p>
    <w:p w:rsidR="003B63F7" w:rsidRDefault="0092058D">
      <w:pPr>
        <w:spacing w:after="80" w:line="360" w:lineRule="auto"/>
        <w:jc w:val="both"/>
        <w:rPr>
          <w:rFonts w:eastAsia="MS Mincho"/>
        </w:rPr>
      </w:pPr>
      <w:r>
        <w:rPr>
          <w:rFonts w:eastAsia="MS Mincho"/>
        </w:rPr>
        <w:tab/>
        <w:t>As lâmpadas queimadas inteiras deverão ser acondicionadas em caixas de papelão, identificadas com a informação de quantidade e data de fechamento, e acondicionadas em local diferente ao de estocagem de lâmpadas novas ou usadas em condições ainda de uso, mantendo um controle desse estoque. As lâmpadas quebradas (casquilhos) deverão ser separadas das demais e colocadas em tambores (re</w:t>
      </w:r>
      <w:r w:rsidR="00440DD4">
        <w:rPr>
          <w:rFonts w:eastAsia="MS Mincho"/>
        </w:rPr>
        <w:t>cip</w:t>
      </w:r>
      <w:r>
        <w:rPr>
          <w:rFonts w:eastAsia="MS Mincho"/>
        </w:rPr>
        <w:t xml:space="preserve">iente portátil, hermeticamente fechado, feito com chapa metálica ou material plástico – tipo </w:t>
      </w:r>
      <w:proofErr w:type="spellStart"/>
      <w:r>
        <w:rPr>
          <w:rFonts w:eastAsia="MS Mincho"/>
        </w:rPr>
        <w:t>bombona</w:t>
      </w:r>
      <w:proofErr w:type="spellEnd"/>
      <w:r>
        <w:rPr>
          <w:rFonts w:eastAsia="MS Mincho"/>
        </w:rPr>
        <w:t xml:space="preserve">) revestidos internamente com saco plástico especial para evitar a sua </w:t>
      </w:r>
      <w:proofErr w:type="gramStart"/>
      <w:r>
        <w:rPr>
          <w:rFonts w:eastAsia="MS Mincho"/>
        </w:rPr>
        <w:t>contaminação</w:t>
      </w:r>
      <w:proofErr w:type="gramEnd"/>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b/>
          <w:i/>
        </w:rPr>
      </w:pPr>
      <w:r>
        <w:rPr>
          <w:rFonts w:eastAsia="MS Mincho"/>
          <w:b/>
          <w:i/>
        </w:rPr>
        <w:t>4.7 Estocagem</w:t>
      </w:r>
    </w:p>
    <w:p w:rsidR="003B63F7" w:rsidRDefault="0092058D">
      <w:pPr>
        <w:spacing w:after="80" w:line="360" w:lineRule="auto"/>
        <w:jc w:val="both"/>
        <w:rPr>
          <w:rFonts w:eastAsia="MS Mincho"/>
        </w:rPr>
      </w:pPr>
      <w:r>
        <w:rPr>
          <w:rFonts w:eastAsia="MS Mincho"/>
        </w:rPr>
        <w:tab/>
        <w:t xml:space="preserve">A estocagem deverá ser em área separada e demarcada em área coberta, seca e bem ventilada. Os contêineres e/ou </w:t>
      </w:r>
      <w:proofErr w:type="spellStart"/>
      <w:r>
        <w:rPr>
          <w:rFonts w:eastAsia="MS Mincho"/>
        </w:rPr>
        <w:t>bombonas</w:t>
      </w:r>
      <w:proofErr w:type="spellEnd"/>
      <w:r>
        <w:rPr>
          <w:rFonts w:eastAsia="MS Mincho"/>
        </w:rPr>
        <w:t xml:space="preserve"> devem ser colocados sobre base de concreto ou </w:t>
      </w:r>
      <w:proofErr w:type="spellStart"/>
      <w:r>
        <w:rPr>
          <w:rFonts w:eastAsia="MS Mincho"/>
        </w:rPr>
        <w:t>paletes</w:t>
      </w:r>
      <w:proofErr w:type="spellEnd"/>
      <w:r>
        <w:rPr>
          <w:rFonts w:eastAsia="MS Mincho"/>
        </w:rPr>
        <w:t xml:space="preserve"> que impeçam a percolação (ato de um fluído passar através de um meio poroso) de substâncias para o solo e águas subterrâneas. </w:t>
      </w:r>
    </w:p>
    <w:p w:rsidR="003B63F7" w:rsidRDefault="0092058D">
      <w:pPr>
        <w:spacing w:after="80" w:line="360" w:lineRule="auto"/>
        <w:jc w:val="both"/>
        <w:rPr>
          <w:rFonts w:eastAsia="MS Mincho"/>
        </w:rPr>
      </w:pPr>
      <w:r>
        <w:rPr>
          <w:rFonts w:eastAsia="MS Mincho"/>
        </w:rPr>
        <w:tab/>
        <w:t>O acesso de pessoas estranhas deverá ser proibido, e o local será sinalizado com as palavras “Lâmpadas para reciclagem”.</w:t>
      </w:r>
    </w:p>
    <w:p w:rsidR="003B63F7" w:rsidRDefault="003B63F7">
      <w:pPr>
        <w:spacing w:after="80" w:line="360" w:lineRule="auto"/>
        <w:jc w:val="both"/>
        <w:rPr>
          <w:rFonts w:eastAsia="MS Mincho"/>
          <w:b/>
          <w:i/>
        </w:rPr>
      </w:pPr>
    </w:p>
    <w:p w:rsidR="003B63F7" w:rsidRDefault="0092058D">
      <w:pPr>
        <w:spacing w:after="80" w:line="360" w:lineRule="auto"/>
        <w:jc w:val="both"/>
        <w:rPr>
          <w:rFonts w:eastAsia="MS Mincho"/>
          <w:b/>
          <w:i/>
        </w:rPr>
      </w:pPr>
      <w:proofErr w:type="gramStart"/>
      <w:r>
        <w:rPr>
          <w:rFonts w:eastAsia="MS Mincho"/>
          <w:b/>
          <w:i/>
        </w:rPr>
        <w:t>4.8 Transporte</w:t>
      </w:r>
      <w:proofErr w:type="gramEnd"/>
      <w:r>
        <w:rPr>
          <w:rFonts w:eastAsia="MS Mincho"/>
          <w:b/>
          <w:i/>
        </w:rPr>
        <w:t xml:space="preserve"> de lâmpadas</w:t>
      </w:r>
    </w:p>
    <w:p w:rsidR="003B63F7" w:rsidRDefault="0092058D">
      <w:pPr>
        <w:spacing w:after="80" w:line="360" w:lineRule="auto"/>
        <w:jc w:val="both"/>
        <w:rPr>
          <w:rFonts w:eastAsia="MS Mincho"/>
        </w:rPr>
      </w:pPr>
      <w:r>
        <w:rPr>
          <w:rFonts w:eastAsia="MS Mincho"/>
        </w:rPr>
        <w:tab/>
        <w:t xml:space="preserve">O transporte até a empresa responsável pela descontaminação será realizado por transportadora habilitada pela Concessionária ou pela empresa de descontaminação, desde que atenda às exigências legais de transporte de produtos perigosos. Cada lote enviado para descontaminação deverá ser adequadamente identificado e caracterizado. </w:t>
      </w:r>
    </w:p>
    <w:p w:rsidR="003B63F7" w:rsidRDefault="0092058D">
      <w:pPr>
        <w:spacing w:after="80" w:line="360" w:lineRule="auto"/>
        <w:jc w:val="both"/>
        <w:rPr>
          <w:rFonts w:eastAsia="MS Mincho"/>
        </w:rPr>
      </w:pPr>
      <w:r>
        <w:rPr>
          <w:rFonts w:eastAsia="MS Mincho"/>
        </w:rPr>
        <w:tab/>
        <w:t xml:space="preserve">Ao acionar a empresa </w:t>
      </w:r>
      <w:proofErr w:type="spellStart"/>
      <w:r>
        <w:rPr>
          <w:rFonts w:eastAsia="MS Mincho"/>
        </w:rPr>
        <w:t>descontaminadora</w:t>
      </w:r>
      <w:proofErr w:type="spellEnd"/>
      <w:r>
        <w:rPr>
          <w:rFonts w:eastAsia="MS Mincho"/>
        </w:rPr>
        <w:t xml:space="preserve">, deverão ser preenchidas em duas vias o Manifesto de Transporte – MTR e a Ficha de Emergência pelo Representante da Sustentabilidade. Estes documentos deverão ser assinados e uma via ficará na estrutura operacional e as demais serão entregues ao transportador. </w:t>
      </w:r>
    </w:p>
    <w:p w:rsidR="003B63F7" w:rsidRDefault="0092058D">
      <w:pPr>
        <w:spacing w:after="80" w:line="360" w:lineRule="auto"/>
        <w:jc w:val="both"/>
        <w:rPr>
          <w:rFonts w:eastAsia="MS Mincho"/>
        </w:rPr>
      </w:pPr>
      <w:r>
        <w:rPr>
          <w:rFonts w:eastAsia="MS Mincho"/>
        </w:rPr>
        <w:lastRenderedPageBreak/>
        <w:tab/>
        <w:t xml:space="preserve">Os veículos da empresa </w:t>
      </w:r>
      <w:proofErr w:type="spellStart"/>
      <w:r>
        <w:rPr>
          <w:rFonts w:eastAsia="MS Mincho"/>
        </w:rPr>
        <w:t>descontaminadora</w:t>
      </w:r>
      <w:proofErr w:type="spellEnd"/>
      <w:r>
        <w:rPr>
          <w:rFonts w:eastAsia="MS Mincho"/>
        </w:rPr>
        <w:t xml:space="preserve"> deverão apresentar, nas três faces de sua carroceria, informações sobre o tipo de resíduo transportado e identificação da empresa.</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b/>
          <w:i/>
        </w:rPr>
      </w:pPr>
      <w:bookmarkStart w:id="39" w:name="_Toc483495228"/>
      <w:proofErr w:type="gramStart"/>
      <w:r>
        <w:rPr>
          <w:rFonts w:eastAsia="MS Mincho"/>
          <w:b/>
          <w:i/>
        </w:rPr>
        <w:t>4.9 Impacto</w:t>
      </w:r>
      <w:proofErr w:type="gramEnd"/>
      <w:r>
        <w:rPr>
          <w:rFonts w:eastAsia="MS Mincho"/>
          <w:b/>
          <w:i/>
        </w:rPr>
        <w:t xml:space="preserve"> Ambiental</w:t>
      </w:r>
      <w:bookmarkEnd w:id="39"/>
    </w:p>
    <w:p w:rsidR="003B63F7" w:rsidRDefault="0092058D">
      <w:pPr>
        <w:spacing w:after="80" w:line="360" w:lineRule="auto"/>
        <w:jc w:val="both"/>
        <w:rPr>
          <w:rFonts w:eastAsia="MS Mincho"/>
        </w:rPr>
      </w:pPr>
      <w:r>
        <w:rPr>
          <w:rFonts w:eastAsia="MS Mincho"/>
        </w:rPr>
        <w:tab/>
        <w:t xml:space="preserve">A Política Nacional de Resíduos </w:t>
      </w:r>
      <w:proofErr w:type="gramStart"/>
      <w:r>
        <w:rPr>
          <w:rFonts w:eastAsia="MS Mincho"/>
        </w:rPr>
        <w:t>Sólidos constituída</w:t>
      </w:r>
      <w:proofErr w:type="gramEnd"/>
      <w:r>
        <w:rPr>
          <w:rFonts w:eastAsia="MS Mincho"/>
        </w:rPr>
        <w:t xml:space="preserve"> pela Lei Federal nº. 12.305/2010</w:t>
      </w:r>
      <w:proofErr w:type="gramStart"/>
      <w:r>
        <w:rPr>
          <w:rFonts w:eastAsia="MS Mincho"/>
        </w:rPr>
        <w:t>, tem</w:t>
      </w:r>
      <w:proofErr w:type="gramEnd"/>
      <w:r>
        <w:rPr>
          <w:rFonts w:eastAsia="MS Mincho"/>
        </w:rPr>
        <w:t xml:space="preserve"> por objetivo reunir o conjunto de princípios, instrumentos, diretrizes, metas e ações para viabilizar a gestão integrada e o gerenciamento ambientalmente adequado dos resíduos sólidos, exceto os rejeitos radioativos, regulados por legislação própria e específica.</w:t>
      </w:r>
    </w:p>
    <w:p w:rsidR="003B63F7" w:rsidRDefault="0092058D">
      <w:pPr>
        <w:spacing w:after="80" w:line="360" w:lineRule="auto"/>
        <w:jc w:val="both"/>
        <w:rPr>
          <w:rFonts w:eastAsia="MS Mincho"/>
        </w:rPr>
      </w:pPr>
      <w:r>
        <w:rPr>
          <w:rFonts w:eastAsia="MS Mincho"/>
        </w:rPr>
        <w:tab/>
        <w:t>O</w:t>
      </w:r>
      <w:r>
        <w:rPr>
          <w:rFonts w:eastAsia="MS Mincho"/>
          <w:spacing w:val="24"/>
        </w:rPr>
        <w:t xml:space="preserve"> </w:t>
      </w:r>
      <w:r>
        <w:rPr>
          <w:rFonts w:eastAsia="MS Mincho"/>
        </w:rPr>
        <w:t>conceito</w:t>
      </w:r>
      <w:r>
        <w:rPr>
          <w:rFonts w:eastAsia="MS Mincho"/>
          <w:spacing w:val="25"/>
        </w:rPr>
        <w:t xml:space="preserve"> </w:t>
      </w:r>
      <w:r>
        <w:rPr>
          <w:rFonts w:eastAsia="MS Mincho"/>
        </w:rPr>
        <w:t>de</w:t>
      </w:r>
      <w:r>
        <w:rPr>
          <w:rFonts w:eastAsia="MS Mincho"/>
          <w:spacing w:val="24"/>
        </w:rPr>
        <w:t xml:space="preserve"> </w:t>
      </w:r>
      <w:r>
        <w:rPr>
          <w:rFonts w:eastAsia="MS Mincho"/>
        </w:rPr>
        <w:t>gerenciamento</w:t>
      </w:r>
      <w:r>
        <w:rPr>
          <w:rFonts w:eastAsia="MS Mincho"/>
          <w:spacing w:val="26"/>
        </w:rPr>
        <w:t xml:space="preserve"> </w:t>
      </w:r>
      <w:r>
        <w:rPr>
          <w:rFonts w:eastAsia="MS Mincho"/>
        </w:rPr>
        <w:t>de</w:t>
      </w:r>
      <w:r>
        <w:rPr>
          <w:rFonts w:eastAsia="MS Mincho"/>
          <w:spacing w:val="24"/>
        </w:rPr>
        <w:t xml:space="preserve"> </w:t>
      </w:r>
      <w:r>
        <w:rPr>
          <w:rFonts w:eastAsia="MS Mincho"/>
        </w:rPr>
        <w:t>resíduos,</w:t>
      </w:r>
      <w:r>
        <w:rPr>
          <w:rFonts w:eastAsia="MS Mincho"/>
          <w:spacing w:val="21"/>
        </w:rPr>
        <w:t xml:space="preserve"> </w:t>
      </w:r>
      <w:r>
        <w:rPr>
          <w:rFonts w:eastAsia="MS Mincho"/>
        </w:rPr>
        <w:t>ora</w:t>
      </w:r>
      <w:r>
        <w:rPr>
          <w:rFonts w:eastAsia="MS Mincho"/>
          <w:spacing w:val="23"/>
        </w:rPr>
        <w:t xml:space="preserve"> </w:t>
      </w:r>
      <w:r>
        <w:rPr>
          <w:rFonts w:eastAsia="MS Mincho"/>
        </w:rPr>
        <w:t>estabelecido</w:t>
      </w:r>
      <w:r>
        <w:rPr>
          <w:rFonts w:eastAsia="MS Mincho"/>
          <w:spacing w:val="26"/>
        </w:rPr>
        <w:t xml:space="preserve"> </w:t>
      </w:r>
      <w:r>
        <w:rPr>
          <w:rFonts w:eastAsia="MS Mincho"/>
        </w:rPr>
        <w:t>pela</w:t>
      </w:r>
      <w:r>
        <w:rPr>
          <w:rFonts w:eastAsia="MS Mincho"/>
          <w:spacing w:val="23"/>
        </w:rPr>
        <w:t xml:space="preserve"> </w:t>
      </w:r>
      <w:r>
        <w:rPr>
          <w:rFonts w:eastAsia="MS Mincho"/>
        </w:rPr>
        <w:t>norma</w:t>
      </w:r>
      <w:r>
        <w:rPr>
          <w:rFonts w:eastAsia="MS Mincho"/>
          <w:spacing w:val="23"/>
        </w:rPr>
        <w:t xml:space="preserve"> </w:t>
      </w:r>
      <w:r>
        <w:rPr>
          <w:rFonts w:eastAsia="MS Mincho"/>
        </w:rPr>
        <w:t>federal,</w:t>
      </w:r>
      <w:r>
        <w:rPr>
          <w:rFonts w:eastAsia="MS Mincho"/>
          <w:spacing w:val="24"/>
        </w:rPr>
        <w:t xml:space="preserve"> </w:t>
      </w:r>
      <w:r>
        <w:rPr>
          <w:rFonts w:eastAsia="MS Mincho"/>
        </w:rPr>
        <w:t>segue</w:t>
      </w:r>
      <w:r>
        <w:rPr>
          <w:rFonts w:eastAsia="MS Mincho"/>
          <w:spacing w:val="24"/>
        </w:rPr>
        <w:t xml:space="preserve"> </w:t>
      </w:r>
      <w:r>
        <w:rPr>
          <w:rFonts w:eastAsia="MS Mincho"/>
        </w:rPr>
        <w:t>a</w:t>
      </w:r>
      <w:r>
        <w:rPr>
          <w:rFonts w:eastAsia="MS Mincho"/>
          <w:spacing w:val="51"/>
        </w:rPr>
        <w:t xml:space="preserve"> </w:t>
      </w:r>
      <w:r>
        <w:rPr>
          <w:rFonts w:eastAsia="MS Mincho"/>
        </w:rPr>
        <w:t>seguinte</w:t>
      </w:r>
      <w:r>
        <w:rPr>
          <w:rFonts w:eastAsia="MS Mincho"/>
          <w:spacing w:val="8"/>
        </w:rPr>
        <w:t xml:space="preserve"> </w:t>
      </w:r>
      <w:r>
        <w:rPr>
          <w:rFonts w:eastAsia="MS Mincho"/>
        </w:rPr>
        <w:t>ordem</w:t>
      </w:r>
      <w:r>
        <w:rPr>
          <w:rFonts w:eastAsia="MS Mincho"/>
          <w:spacing w:val="10"/>
        </w:rPr>
        <w:t xml:space="preserve"> </w:t>
      </w:r>
      <w:r>
        <w:rPr>
          <w:rFonts w:eastAsia="MS Mincho"/>
          <w:spacing w:val="-2"/>
        </w:rPr>
        <w:t>de</w:t>
      </w:r>
      <w:r>
        <w:rPr>
          <w:rFonts w:eastAsia="MS Mincho"/>
          <w:spacing w:val="10"/>
        </w:rPr>
        <w:t xml:space="preserve"> </w:t>
      </w:r>
      <w:r>
        <w:rPr>
          <w:rFonts w:eastAsia="MS Mincho"/>
        </w:rPr>
        <w:t>prioridade:</w:t>
      </w:r>
      <w:r>
        <w:rPr>
          <w:rFonts w:eastAsia="MS Mincho"/>
          <w:spacing w:val="12"/>
        </w:rPr>
        <w:t xml:space="preserve"> </w:t>
      </w:r>
      <w:r>
        <w:rPr>
          <w:rFonts w:eastAsia="MS Mincho"/>
          <w:spacing w:val="-2"/>
        </w:rPr>
        <w:t>não</w:t>
      </w:r>
      <w:r>
        <w:rPr>
          <w:rFonts w:eastAsia="MS Mincho"/>
          <w:spacing w:val="10"/>
        </w:rPr>
        <w:t xml:space="preserve"> </w:t>
      </w:r>
      <w:r>
        <w:rPr>
          <w:rFonts w:eastAsia="MS Mincho"/>
        </w:rPr>
        <w:t>geração,</w:t>
      </w:r>
      <w:r>
        <w:rPr>
          <w:rFonts w:eastAsia="MS Mincho"/>
          <w:spacing w:val="9"/>
        </w:rPr>
        <w:t xml:space="preserve"> </w:t>
      </w:r>
      <w:r>
        <w:rPr>
          <w:rFonts w:eastAsia="MS Mincho"/>
        </w:rPr>
        <w:t>redução,</w:t>
      </w:r>
      <w:r>
        <w:rPr>
          <w:rFonts w:eastAsia="MS Mincho"/>
          <w:spacing w:val="7"/>
        </w:rPr>
        <w:t xml:space="preserve"> </w:t>
      </w:r>
      <w:r>
        <w:rPr>
          <w:rFonts w:eastAsia="MS Mincho"/>
        </w:rPr>
        <w:t>reutilização,</w:t>
      </w:r>
      <w:r>
        <w:rPr>
          <w:rFonts w:eastAsia="MS Mincho"/>
          <w:spacing w:val="10"/>
        </w:rPr>
        <w:t xml:space="preserve"> </w:t>
      </w:r>
      <w:r>
        <w:rPr>
          <w:rFonts w:eastAsia="MS Mincho"/>
        </w:rPr>
        <w:t>reciclagem,</w:t>
      </w:r>
      <w:r>
        <w:rPr>
          <w:rFonts w:eastAsia="MS Mincho"/>
          <w:spacing w:val="7"/>
        </w:rPr>
        <w:t xml:space="preserve"> </w:t>
      </w:r>
      <w:r>
        <w:rPr>
          <w:rFonts w:eastAsia="MS Mincho"/>
        </w:rPr>
        <w:t>tratamento</w:t>
      </w:r>
      <w:r>
        <w:rPr>
          <w:rFonts w:eastAsia="MS Mincho"/>
          <w:spacing w:val="8"/>
        </w:rPr>
        <w:t xml:space="preserve"> </w:t>
      </w:r>
      <w:r>
        <w:rPr>
          <w:rFonts w:eastAsia="MS Mincho"/>
          <w:spacing w:val="-2"/>
        </w:rPr>
        <w:t>dos</w:t>
      </w:r>
      <w:r>
        <w:rPr>
          <w:rFonts w:eastAsia="MS Mincho"/>
          <w:spacing w:val="73"/>
        </w:rPr>
        <w:t xml:space="preserve"> </w:t>
      </w:r>
      <w:r>
        <w:rPr>
          <w:rFonts w:eastAsia="MS Mincho"/>
        </w:rPr>
        <w:t>resíduos sólidos e</w:t>
      </w:r>
      <w:r>
        <w:rPr>
          <w:rFonts w:eastAsia="MS Mincho"/>
          <w:spacing w:val="-2"/>
        </w:rPr>
        <w:t xml:space="preserve"> </w:t>
      </w:r>
      <w:r>
        <w:rPr>
          <w:rFonts w:eastAsia="MS Mincho"/>
        </w:rPr>
        <w:t>disposição</w:t>
      </w:r>
      <w:r>
        <w:rPr>
          <w:rFonts w:eastAsia="MS Mincho"/>
          <w:spacing w:val="1"/>
        </w:rPr>
        <w:t xml:space="preserve"> </w:t>
      </w:r>
      <w:r>
        <w:rPr>
          <w:rFonts w:eastAsia="MS Mincho"/>
        </w:rPr>
        <w:t>final ambientalmente adequada dos rejeitos.</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b/>
          <w:i/>
        </w:rPr>
      </w:pPr>
      <w:bookmarkStart w:id="40" w:name="_Toc483495229"/>
      <w:r>
        <w:rPr>
          <w:rFonts w:eastAsia="MS Mincho"/>
          <w:b/>
          <w:i/>
        </w:rPr>
        <w:t>4.10</w:t>
      </w:r>
      <w:proofErr w:type="gramStart"/>
      <w:r>
        <w:rPr>
          <w:rFonts w:eastAsia="MS Mincho"/>
          <w:b/>
          <w:i/>
        </w:rPr>
        <w:t xml:space="preserve">  </w:t>
      </w:r>
      <w:proofErr w:type="gramEnd"/>
      <w:r>
        <w:rPr>
          <w:rFonts w:eastAsia="MS Mincho"/>
          <w:b/>
          <w:i/>
        </w:rPr>
        <w:t>Redução do Material Tóxico/Resíduos Perigosos</w:t>
      </w:r>
      <w:bookmarkEnd w:id="40"/>
    </w:p>
    <w:p w:rsidR="003B63F7" w:rsidRDefault="0092058D">
      <w:pPr>
        <w:spacing w:after="80" w:line="360" w:lineRule="auto"/>
        <w:jc w:val="both"/>
        <w:rPr>
          <w:rFonts w:eastAsia="MS Mincho"/>
        </w:rPr>
      </w:pPr>
      <w:r>
        <w:rPr>
          <w:rFonts w:eastAsia="MS Mincho"/>
        </w:rPr>
        <w:tab/>
        <w:t>A Concessionária deverá capacitar seu pessoal quanto ao uso racional de consumos, utilizando materiais e equipamentos de qualidade e vida útil longa, para reduzir a quantidade de resíduos sólidos gerados.</w:t>
      </w:r>
    </w:p>
    <w:p w:rsidR="003B63F7" w:rsidRDefault="0092058D">
      <w:pPr>
        <w:spacing w:after="80" w:line="360" w:lineRule="auto"/>
        <w:jc w:val="both"/>
        <w:rPr>
          <w:rFonts w:eastAsia="MS Mincho"/>
        </w:rPr>
      </w:pPr>
      <w:r>
        <w:rPr>
          <w:rFonts w:eastAsia="MS Mincho"/>
        </w:rPr>
        <w:tab/>
        <w:t>Deverá também, promover a implantação de Programa de Coleta Seletiva de Resíduos Sólidos nos equipamentos obrigatórios com descarte apropriado.</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b/>
          <w:i/>
        </w:rPr>
      </w:pPr>
      <w:bookmarkStart w:id="41" w:name="_Toc483495230"/>
      <w:proofErr w:type="gramStart"/>
      <w:r>
        <w:rPr>
          <w:rFonts w:eastAsia="MS Mincho"/>
          <w:b/>
          <w:i/>
        </w:rPr>
        <w:t>4.11 Redução</w:t>
      </w:r>
      <w:proofErr w:type="gramEnd"/>
      <w:r>
        <w:rPr>
          <w:rFonts w:eastAsia="MS Mincho"/>
          <w:b/>
          <w:i/>
        </w:rPr>
        <w:t xml:space="preserve"> do Consumo de Energia Elétrica</w:t>
      </w:r>
      <w:bookmarkEnd w:id="41"/>
    </w:p>
    <w:p w:rsidR="003B63F7" w:rsidRDefault="0092058D">
      <w:pPr>
        <w:spacing w:after="80" w:line="360" w:lineRule="auto"/>
        <w:jc w:val="both"/>
        <w:rPr>
          <w:rFonts w:eastAsia="MS Mincho"/>
        </w:rPr>
      </w:pPr>
      <w:r>
        <w:rPr>
          <w:rFonts w:eastAsia="MS Mincho"/>
        </w:rPr>
        <w:tab/>
        <w:t xml:space="preserve">O consumo energético é e deve </w:t>
      </w:r>
      <w:proofErr w:type="gramStart"/>
      <w:r>
        <w:rPr>
          <w:rFonts w:eastAsia="MS Mincho"/>
        </w:rPr>
        <w:t>ser,</w:t>
      </w:r>
      <w:proofErr w:type="gramEnd"/>
      <w:r>
        <w:rPr>
          <w:rFonts w:eastAsia="MS Mincho"/>
        </w:rPr>
        <w:t xml:space="preserve"> cada vez mais uma preocupação de todos. Não só implica uma maior dependência dos combustíveis fósseis como são o petróleo e o gás, como tem um forte impacto no ambiente pela poluição que cria. Gera também </w:t>
      </w:r>
      <w:proofErr w:type="gramStart"/>
      <w:r>
        <w:rPr>
          <w:rFonts w:eastAsia="MS Mincho"/>
        </w:rPr>
        <w:t>um outro</w:t>
      </w:r>
      <w:proofErr w:type="gramEnd"/>
      <w:r>
        <w:rPr>
          <w:rFonts w:eastAsia="MS Mincho"/>
        </w:rPr>
        <w:t xml:space="preserve"> problema que não podemos descurar, os elevados custos associados. Calcula-se que só na Europa, seja desperdiçada 20% da energia consumida com um custo anual associado de €100 biliões por ano.</w:t>
      </w:r>
    </w:p>
    <w:p w:rsidR="003B63F7" w:rsidRDefault="003B63F7">
      <w:pPr>
        <w:spacing w:after="80" w:line="360" w:lineRule="auto"/>
        <w:jc w:val="both"/>
        <w:rPr>
          <w:rFonts w:eastAsia="MS Mincho"/>
        </w:rPr>
      </w:pPr>
    </w:p>
    <w:p w:rsidR="00AA7314" w:rsidRDefault="00AA7314">
      <w:pPr>
        <w:spacing w:after="80" w:line="360" w:lineRule="auto"/>
        <w:jc w:val="both"/>
        <w:rPr>
          <w:rFonts w:eastAsia="MS Mincho"/>
        </w:rPr>
      </w:pPr>
    </w:p>
    <w:p w:rsidR="003B63F7" w:rsidRDefault="0092058D">
      <w:pPr>
        <w:spacing w:after="80" w:line="360" w:lineRule="auto"/>
        <w:jc w:val="center"/>
        <w:rPr>
          <w:rFonts w:eastAsia="MS Mincho"/>
        </w:rPr>
      </w:pPr>
      <w:r>
        <w:rPr>
          <w:rFonts w:eastAsia="MS Mincho"/>
        </w:rPr>
        <w:lastRenderedPageBreak/>
        <w:t>Mapa do Consumo de energia estimado após instalação Led</w:t>
      </w:r>
    </w:p>
    <w:tbl>
      <w:tblPr>
        <w:tblW w:w="8495" w:type="dxa"/>
        <w:jc w:val="center"/>
        <w:tblLook w:val="04A0" w:firstRow="1" w:lastRow="0" w:firstColumn="1" w:lastColumn="0" w:noHBand="0" w:noVBand="1"/>
      </w:tblPr>
      <w:tblGrid>
        <w:gridCol w:w="1300"/>
        <w:gridCol w:w="1667"/>
        <w:gridCol w:w="1701"/>
        <w:gridCol w:w="2410"/>
        <w:gridCol w:w="1417"/>
      </w:tblGrid>
      <w:tr w:rsidR="00AA7314" w:rsidRPr="00AA7314" w:rsidTr="00AA7314">
        <w:trPr>
          <w:trHeight w:val="464"/>
          <w:jc w:val="center"/>
        </w:trPr>
        <w:tc>
          <w:tcPr>
            <w:tcW w:w="4668" w:type="dxa"/>
            <w:gridSpan w:val="3"/>
            <w:vMerge w:val="restart"/>
            <w:tcBorders>
              <w:top w:val="single" w:sz="8" w:space="0" w:color="auto"/>
              <w:left w:val="single" w:sz="8" w:space="0" w:color="auto"/>
              <w:bottom w:val="single" w:sz="8" w:space="0" w:color="000000"/>
              <w:right w:val="single" w:sz="8" w:space="0" w:color="000000"/>
            </w:tcBorders>
            <w:shd w:val="clear" w:color="000000" w:fill="DDD9C4"/>
            <w:vAlign w:val="center"/>
            <w:hideMark/>
          </w:tcPr>
          <w:p w:rsidR="00AA7314" w:rsidRPr="00AA7314" w:rsidRDefault="00AA7314" w:rsidP="00AA7314">
            <w:pPr>
              <w:spacing w:after="0" w:line="240" w:lineRule="auto"/>
              <w:jc w:val="center"/>
              <w:rPr>
                <w:rFonts w:eastAsia="Times New Roman" w:cs="Calibri"/>
                <w:b/>
                <w:bCs/>
                <w:color w:val="000000"/>
                <w:lang w:val="en-US" w:eastAsia="en-GB"/>
              </w:rPr>
            </w:pPr>
            <w:proofErr w:type="spellStart"/>
            <w:r w:rsidRPr="00AA7314">
              <w:rPr>
                <w:rFonts w:eastAsia="Times New Roman" w:cs="Calibri"/>
                <w:b/>
                <w:bCs/>
                <w:color w:val="000000"/>
                <w:lang w:val="en-US" w:eastAsia="en-GB"/>
              </w:rPr>
              <w:t>Existente</w:t>
            </w:r>
            <w:proofErr w:type="spellEnd"/>
            <w:r w:rsidRPr="00AA7314">
              <w:rPr>
                <w:rFonts w:eastAsia="Times New Roman" w:cs="Calibri"/>
                <w:b/>
                <w:bCs/>
                <w:color w:val="000000"/>
                <w:lang w:val="en-US" w:eastAsia="en-GB"/>
              </w:rPr>
              <w:t xml:space="preserve"> (</w:t>
            </w:r>
            <w:proofErr w:type="spellStart"/>
            <w:r w:rsidRPr="00AA7314">
              <w:rPr>
                <w:rFonts w:eastAsia="Times New Roman" w:cs="Calibri"/>
                <w:b/>
                <w:bCs/>
                <w:color w:val="000000"/>
                <w:lang w:val="en-US" w:eastAsia="en-GB"/>
              </w:rPr>
              <w:t>Convencional</w:t>
            </w:r>
            <w:proofErr w:type="spellEnd"/>
            <w:r w:rsidRPr="00AA7314">
              <w:rPr>
                <w:rFonts w:eastAsia="Times New Roman" w:cs="Calibri"/>
                <w:b/>
                <w:bCs/>
                <w:color w:val="000000"/>
                <w:lang w:val="en-US" w:eastAsia="en-GB"/>
              </w:rPr>
              <w:t>)</w:t>
            </w:r>
          </w:p>
        </w:tc>
        <w:tc>
          <w:tcPr>
            <w:tcW w:w="3827" w:type="dxa"/>
            <w:gridSpan w:val="2"/>
            <w:vMerge w:val="restart"/>
            <w:tcBorders>
              <w:top w:val="single" w:sz="8" w:space="0" w:color="auto"/>
              <w:left w:val="single" w:sz="8" w:space="0" w:color="auto"/>
              <w:bottom w:val="nil"/>
              <w:right w:val="single" w:sz="8" w:space="0" w:color="000000"/>
            </w:tcBorders>
            <w:shd w:val="clear" w:color="000000" w:fill="DDD9C4"/>
            <w:vAlign w:val="center"/>
            <w:hideMark/>
          </w:tcPr>
          <w:p w:rsidR="00AA7314" w:rsidRPr="00AA7314" w:rsidRDefault="00AA7314" w:rsidP="00AA7314">
            <w:pPr>
              <w:spacing w:after="0" w:line="240" w:lineRule="auto"/>
              <w:jc w:val="center"/>
              <w:rPr>
                <w:rFonts w:eastAsia="Times New Roman" w:cs="Calibri"/>
                <w:b/>
                <w:bCs/>
                <w:color w:val="000000"/>
                <w:lang w:val="en-US" w:eastAsia="en-GB"/>
              </w:rPr>
            </w:pPr>
            <w:r w:rsidRPr="00AA7314">
              <w:rPr>
                <w:rFonts w:eastAsia="Times New Roman" w:cs="Calibri"/>
                <w:b/>
                <w:bCs/>
                <w:color w:val="000000"/>
                <w:lang w:val="en-US" w:eastAsia="en-GB"/>
              </w:rPr>
              <w:t xml:space="preserve"> </w:t>
            </w:r>
            <w:proofErr w:type="spellStart"/>
            <w:r w:rsidRPr="00AA7314">
              <w:rPr>
                <w:rFonts w:eastAsia="Times New Roman" w:cs="Calibri"/>
                <w:b/>
                <w:bCs/>
                <w:color w:val="000000"/>
                <w:lang w:val="en-US" w:eastAsia="en-GB"/>
              </w:rPr>
              <w:t>Após</w:t>
            </w:r>
            <w:proofErr w:type="spellEnd"/>
            <w:r w:rsidRPr="00AA7314">
              <w:rPr>
                <w:rFonts w:eastAsia="Times New Roman" w:cs="Calibri"/>
                <w:b/>
                <w:bCs/>
                <w:color w:val="000000"/>
                <w:lang w:val="en-US" w:eastAsia="en-GB"/>
              </w:rPr>
              <w:t xml:space="preserve"> </w:t>
            </w:r>
            <w:proofErr w:type="spellStart"/>
            <w:r w:rsidRPr="00AA7314">
              <w:rPr>
                <w:rFonts w:eastAsia="Times New Roman" w:cs="Calibri"/>
                <w:b/>
                <w:bCs/>
                <w:color w:val="000000"/>
                <w:lang w:val="en-US" w:eastAsia="en-GB"/>
              </w:rPr>
              <w:t>Atualização</w:t>
            </w:r>
            <w:proofErr w:type="spellEnd"/>
            <w:r w:rsidRPr="00AA7314">
              <w:rPr>
                <w:rFonts w:eastAsia="Times New Roman" w:cs="Calibri"/>
                <w:b/>
                <w:bCs/>
                <w:color w:val="000000"/>
                <w:lang w:val="en-US" w:eastAsia="en-GB"/>
              </w:rPr>
              <w:t xml:space="preserve"> (LED)</w:t>
            </w:r>
          </w:p>
        </w:tc>
      </w:tr>
      <w:tr w:rsidR="00AA7314" w:rsidRPr="00AA7314" w:rsidTr="00AA7314">
        <w:trPr>
          <w:trHeight w:val="464"/>
          <w:jc w:val="center"/>
        </w:trPr>
        <w:tc>
          <w:tcPr>
            <w:tcW w:w="4668" w:type="dxa"/>
            <w:gridSpan w:val="3"/>
            <w:vMerge/>
            <w:tcBorders>
              <w:top w:val="single" w:sz="8" w:space="0" w:color="auto"/>
              <w:left w:val="single" w:sz="8" w:space="0" w:color="auto"/>
              <w:bottom w:val="single" w:sz="8" w:space="0" w:color="000000"/>
              <w:right w:val="single" w:sz="8" w:space="0" w:color="000000"/>
            </w:tcBorders>
            <w:vAlign w:val="center"/>
            <w:hideMark/>
          </w:tcPr>
          <w:p w:rsidR="00AA7314" w:rsidRPr="00AA7314" w:rsidRDefault="00AA7314" w:rsidP="00AA7314">
            <w:pPr>
              <w:spacing w:after="0" w:line="240" w:lineRule="auto"/>
              <w:rPr>
                <w:rFonts w:eastAsia="Times New Roman" w:cs="Calibri"/>
                <w:b/>
                <w:bCs/>
                <w:color w:val="000000"/>
                <w:lang w:val="en-US" w:eastAsia="en-GB"/>
              </w:rPr>
            </w:pPr>
          </w:p>
        </w:tc>
        <w:tc>
          <w:tcPr>
            <w:tcW w:w="3827" w:type="dxa"/>
            <w:gridSpan w:val="2"/>
            <w:vMerge/>
            <w:tcBorders>
              <w:top w:val="single" w:sz="8" w:space="0" w:color="auto"/>
              <w:left w:val="single" w:sz="8" w:space="0" w:color="auto"/>
              <w:bottom w:val="nil"/>
              <w:right w:val="single" w:sz="8" w:space="0" w:color="000000"/>
            </w:tcBorders>
            <w:vAlign w:val="center"/>
            <w:hideMark/>
          </w:tcPr>
          <w:p w:rsidR="00AA7314" w:rsidRPr="00AA7314" w:rsidRDefault="00AA7314" w:rsidP="00AA7314">
            <w:pPr>
              <w:spacing w:after="0" w:line="240" w:lineRule="auto"/>
              <w:rPr>
                <w:rFonts w:eastAsia="Times New Roman" w:cs="Calibri"/>
                <w:b/>
                <w:bCs/>
                <w:color w:val="000000"/>
                <w:lang w:val="en-US" w:eastAsia="en-GB"/>
              </w:rPr>
            </w:pPr>
          </w:p>
        </w:tc>
      </w:tr>
      <w:tr w:rsidR="00AA7314" w:rsidRPr="00AA7314" w:rsidTr="00AA7314">
        <w:trPr>
          <w:trHeight w:val="600"/>
          <w:jc w:val="center"/>
        </w:trPr>
        <w:tc>
          <w:tcPr>
            <w:tcW w:w="1300" w:type="dxa"/>
            <w:tcBorders>
              <w:top w:val="single" w:sz="8" w:space="0" w:color="auto"/>
              <w:left w:val="single" w:sz="8" w:space="0" w:color="auto"/>
              <w:bottom w:val="single" w:sz="4" w:space="0" w:color="auto"/>
              <w:right w:val="single" w:sz="4" w:space="0" w:color="auto"/>
            </w:tcBorders>
            <w:shd w:val="clear" w:color="000000" w:fill="DDD9C4"/>
            <w:vAlign w:val="center"/>
            <w:hideMark/>
          </w:tcPr>
          <w:p w:rsidR="00AA7314" w:rsidRPr="00AA7314" w:rsidRDefault="00AA7314" w:rsidP="00AA7314">
            <w:pPr>
              <w:spacing w:after="0" w:line="240" w:lineRule="auto"/>
              <w:jc w:val="center"/>
              <w:rPr>
                <w:rFonts w:eastAsia="Times New Roman" w:cs="Calibri"/>
                <w:b/>
                <w:bCs/>
                <w:color w:val="0D0D0D"/>
                <w:sz w:val="20"/>
                <w:szCs w:val="20"/>
                <w:lang w:val="en-US" w:eastAsia="en-GB"/>
              </w:rPr>
            </w:pPr>
            <w:proofErr w:type="spellStart"/>
            <w:r w:rsidRPr="00AA7314">
              <w:rPr>
                <w:rFonts w:eastAsia="Times New Roman" w:cs="Calibri"/>
                <w:b/>
                <w:bCs/>
                <w:color w:val="0D0D0D"/>
                <w:sz w:val="20"/>
                <w:szCs w:val="20"/>
                <w:lang w:val="en-US" w:eastAsia="en-GB"/>
              </w:rPr>
              <w:t>Tipo</w:t>
            </w:r>
            <w:proofErr w:type="spellEnd"/>
            <w:r w:rsidRPr="00AA7314">
              <w:rPr>
                <w:rFonts w:eastAsia="Times New Roman" w:cs="Calibri"/>
                <w:b/>
                <w:bCs/>
                <w:color w:val="0D0D0D"/>
                <w:sz w:val="20"/>
                <w:szCs w:val="20"/>
                <w:lang w:val="en-US" w:eastAsia="en-GB"/>
              </w:rPr>
              <w:t xml:space="preserve"> de </w:t>
            </w:r>
            <w:proofErr w:type="spellStart"/>
            <w:r w:rsidRPr="00AA7314">
              <w:rPr>
                <w:rFonts w:eastAsia="Times New Roman" w:cs="Calibri"/>
                <w:b/>
                <w:bCs/>
                <w:color w:val="0D0D0D"/>
                <w:sz w:val="20"/>
                <w:szCs w:val="20"/>
                <w:lang w:val="en-US" w:eastAsia="en-GB"/>
              </w:rPr>
              <w:t>Luminária</w:t>
            </w:r>
            <w:proofErr w:type="spellEnd"/>
          </w:p>
        </w:tc>
        <w:tc>
          <w:tcPr>
            <w:tcW w:w="1667" w:type="dxa"/>
            <w:tcBorders>
              <w:top w:val="single" w:sz="8" w:space="0" w:color="auto"/>
              <w:left w:val="single" w:sz="4" w:space="0" w:color="auto"/>
              <w:bottom w:val="single" w:sz="12" w:space="0" w:color="FFFFFF"/>
              <w:right w:val="single" w:sz="4" w:space="0" w:color="auto"/>
            </w:tcBorders>
            <w:shd w:val="clear" w:color="000000" w:fill="DDD9C4"/>
            <w:vAlign w:val="center"/>
            <w:hideMark/>
          </w:tcPr>
          <w:p w:rsidR="00AA7314" w:rsidRPr="00AA7314" w:rsidRDefault="00AA7314" w:rsidP="00AA7314">
            <w:pPr>
              <w:spacing w:after="0" w:line="240" w:lineRule="auto"/>
              <w:jc w:val="center"/>
              <w:rPr>
                <w:rFonts w:eastAsia="Times New Roman" w:cs="Calibri"/>
                <w:b/>
                <w:bCs/>
                <w:color w:val="0D0D0D"/>
                <w:sz w:val="20"/>
                <w:szCs w:val="20"/>
                <w:lang w:val="en-US" w:eastAsia="en-GB"/>
              </w:rPr>
            </w:pPr>
            <w:proofErr w:type="spellStart"/>
            <w:r w:rsidRPr="00AA7314">
              <w:rPr>
                <w:rFonts w:eastAsia="Times New Roman" w:cs="Calibri"/>
                <w:b/>
                <w:bCs/>
                <w:color w:val="0D0D0D"/>
                <w:sz w:val="20"/>
                <w:szCs w:val="20"/>
                <w:lang w:val="en-US" w:eastAsia="en-GB"/>
              </w:rPr>
              <w:t>Quantidade</w:t>
            </w:r>
            <w:proofErr w:type="spellEnd"/>
          </w:p>
        </w:tc>
        <w:tc>
          <w:tcPr>
            <w:tcW w:w="1701" w:type="dxa"/>
            <w:tcBorders>
              <w:top w:val="single" w:sz="8" w:space="0" w:color="auto"/>
              <w:left w:val="single" w:sz="4" w:space="0" w:color="auto"/>
              <w:bottom w:val="single" w:sz="4" w:space="0" w:color="auto"/>
              <w:right w:val="single" w:sz="8" w:space="0" w:color="auto"/>
            </w:tcBorders>
            <w:shd w:val="clear" w:color="000000" w:fill="DDD9C4"/>
            <w:vAlign w:val="center"/>
            <w:hideMark/>
          </w:tcPr>
          <w:p w:rsidR="00AA7314" w:rsidRPr="00AA7314" w:rsidRDefault="00AA7314" w:rsidP="00AA7314">
            <w:pPr>
              <w:spacing w:after="0" w:line="240" w:lineRule="auto"/>
              <w:jc w:val="center"/>
              <w:rPr>
                <w:rFonts w:eastAsia="Times New Roman" w:cs="Calibri"/>
                <w:b/>
                <w:bCs/>
                <w:color w:val="0D0D0D"/>
                <w:sz w:val="20"/>
                <w:szCs w:val="20"/>
                <w:lang w:val="en-US" w:eastAsia="en-GB"/>
              </w:rPr>
            </w:pPr>
            <w:proofErr w:type="spellStart"/>
            <w:r w:rsidRPr="00AA7314">
              <w:rPr>
                <w:rFonts w:eastAsia="Times New Roman" w:cs="Calibri"/>
                <w:b/>
                <w:bCs/>
                <w:color w:val="0D0D0D"/>
                <w:sz w:val="20"/>
                <w:szCs w:val="20"/>
                <w:lang w:val="en-US" w:eastAsia="en-GB"/>
              </w:rPr>
              <w:t>Potência</w:t>
            </w:r>
            <w:proofErr w:type="spellEnd"/>
          </w:p>
        </w:tc>
        <w:tc>
          <w:tcPr>
            <w:tcW w:w="2410" w:type="dxa"/>
            <w:tcBorders>
              <w:top w:val="single" w:sz="8" w:space="0" w:color="auto"/>
              <w:left w:val="single" w:sz="8" w:space="0" w:color="auto"/>
              <w:bottom w:val="single" w:sz="12" w:space="0" w:color="FFFFFF"/>
              <w:right w:val="single" w:sz="4" w:space="0" w:color="auto"/>
            </w:tcBorders>
            <w:shd w:val="clear" w:color="000000" w:fill="DDD9C4"/>
            <w:vAlign w:val="center"/>
            <w:hideMark/>
          </w:tcPr>
          <w:p w:rsidR="00AA7314" w:rsidRPr="00AA7314" w:rsidRDefault="00AA7314" w:rsidP="00AA7314">
            <w:pPr>
              <w:spacing w:after="0" w:line="240" w:lineRule="auto"/>
              <w:jc w:val="center"/>
              <w:rPr>
                <w:rFonts w:eastAsia="Times New Roman" w:cs="Calibri"/>
                <w:b/>
                <w:bCs/>
                <w:color w:val="0D0D0D"/>
                <w:sz w:val="20"/>
                <w:szCs w:val="20"/>
                <w:lang w:val="en-US" w:eastAsia="en-GB"/>
              </w:rPr>
            </w:pPr>
            <w:proofErr w:type="spellStart"/>
            <w:r w:rsidRPr="00AA7314">
              <w:rPr>
                <w:rFonts w:eastAsia="Times New Roman" w:cs="Calibri"/>
                <w:b/>
                <w:bCs/>
                <w:color w:val="0D0D0D"/>
                <w:sz w:val="20"/>
                <w:szCs w:val="20"/>
                <w:lang w:val="en-US" w:eastAsia="en-GB"/>
              </w:rPr>
              <w:t>Tipo</w:t>
            </w:r>
            <w:proofErr w:type="spellEnd"/>
            <w:r w:rsidRPr="00AA7314">
              <w:rPr>
                <w:rFonts w:eastAsia="Times New Roman" w:cs="Calibri"/>
                <w:b/>
                <w:bCs/>
                <w:color w:val="0D0D0D"/>
                <w:sz w:val="20"/>
                <w:szCs w:val="20"/>
                <w:lang w:val="en-US" w:eastAsia="en-GB"/>
              </w:rPr>
              <w:t xml:space="preserve"> de </w:t>
            </w:r>
            <w:proofErr w:type="spellStart"/>
            <w:r w:rsidRPr="00AA7314">
              <w:rPr>
                <w:rFonts w:eastAsia="Times New Roman" w:cs="Calibri"/>
                <w:b/>
                <w:bCs/>
                <w:color w:val="0D0D0D"/>
                <w:sz w:val="20"/>
                <w:szCs w:val="20"/>
                <w:lang w:val="en-US" w:eastAsia="en-GB"/>
              </w:rPr>
              <w:t>Luminária</w:t>
            </w:r>
            <w:proofErr w:type="spellEnd"/>
          </w:p>
        </w:tc>
        <w:tc>
          <w:tcPr>
            <w:tcW w:w="1417" w:type="dxa"/>
            <w:tcBorders>
              <w:top w:val="single" w:sz="8" w:space="0" w:color="auto"/>
              <w:left w:val="single" w:sz="4" w:space="0" w:color="auto"/>
              <w:bottom w:val="single" w:sz="12" w:space="0" w:color="FFFFFF"/>
              <w:right w:val="single" w:sz="8" w:space="0" w:color="auto"/>
            </w:tcBorders>
            <w:shd w:val="clear" w:color="000000" w:fill="DDD9C4"/>
            <w:vAlign w:val="center"/>
            <w:hideMark/>
          </w:tcPr>
          <w:p w:rsidR="00AA7314" w:rsidRPr="00AA7314" w:rsidRDefault="00AA7314" w:rsidP="00AA7314">
            <w:pPr>
              <w:spacing w:after="0" w:line="240" w:lineRule="auto"/>
              <w:jc w:val="center"/>
              <w:rPr>
                <w:rFonts w:eastAsia="Times New Roman" w:cs="Calibri"/>
                <w:b/>
                <w:bCs/>
                <w:color w:val="0D0D0D"/>
                <w:sz w:val="20"/>
                <w:szCs w:val="20"/>
                <w:lang w:val="en-US" w:eastAsia="en-GB"/>
              </w:rPr>
            </w:pPr>
            <w:proofErr w:type="spellStart"/>
            <w:r w:rsidRPr="00AA7314">
              <w:rPr>
                <w:rFonts w:eastAsia="Times New Roman" w:cs="Calibri"/>
                <w:b/>
                <w:bCs/>
                <w:color w:val="0D0D0D"/>
                <w:sz w:val="20"/>
                <w:szCs w:val="20"/>
                <w:lang w:val="en-US" w:eastAsia="en-GB"/>
              </w:rPr>
              <w:t>Potência</w:t>
            </w:r>
            <w:proofErr w:type="spellEnd"/>
          </w:p>
        </w:tc>
      </w:tr>
      <w:tr w:rsidR="00AA7314" w:rsidRPr="00AA7314" w:rsidTr="00AA7314">
        <w:trPr>
          <w:trHeight w:val="320"/>
          <w:jc w:val="center"/>
        </w:trPr>
        <w:tc>
          <w:tcPr>
            <w:tcW w:w="1300" w:type="dxa"/>
            <w:tcBorders>
              <w:top w:val="single" w:sz="4" w:space="0" w:color="auto"/>
              <w:left w:val="single" w:sz="8" w:space="0" w:color="auto"/>
              <w:bottom w:val="single" w:sz="8" w:space="0" w:color="auto"/>
              <w:right w:val="single" w:sz="4" w:space="0" w:color="auto"/>
            </w:tcBorders>
            <w:shd w:val="clear" w:color="000000" w:fill="DDD9C4"/>
            <w:vAlign w:val="center"/>
            <w:hideMark/>
          </w:tcPr>
          <w:p w:rsidR="00AA7314" w:rsidRPr="00AA7314" w:rsidRDefault="00AA7314" w:rsidP="00AA7314">
            <w:pPr>
              <w:spacing w:after="0" w:line="240" w:lineRule="auto"/>
              <w:jc w:val="center"/>
              <w:rPr>
                <w:rFonts w:eastAsia="Times New Roman" w:cs="Calibri"/>
                <w:b/>
                <w:bCs/>
                <w:color w:val="000000"/>
                <w:sz w:val="20"/>
                <w:szCs w:val="20"/>
                <w:lang w:val="en-US" w:eastAsia="en-GB"/>
              </w:rPr>
            </w:pPr>
            <w:r w:rsidRPr="00AA7314">
              <w:rPr>
                <w:rFonts w:eastAsia="Times New Roman" w:cs="Calibri"/>
                <w:b/>
                <w:bCs/>
                <w:color w:val="000000"/>
                <w:sz w:val="20"/>
                <w:szCs w:val="20"/>
                <w:lang w:val="en-US" w:eastAsia="en-GB"/>
              </w:rPr>
              <w:t> </w:t>
            </w:r>
          </w:p>
        </w:tc>
        <w:tc>
          <w:tcPr>
            <w:tcW w:w="1667" w:type="dxa"/>
            <w:tcBorders>
              <w:top w:val="single" w:sz="4" w:space="0" w:color="FFFFFF"/>
              <w:left w:val="single" w:sz="4" w:space="0" w:color="auto"/>
              <w:bottom w:val="single" w:sz="8" w:space="0" w:color="auto"/>
              <w:right w:val="single" w:sz="4" w:space="0" w:color="auto"/>
            </w:tcBorders>
            <w:shd w:val="clear" w:color="000000" w:fill="DDD9C4"/>
            <w:vAlign w:val="center"/>
            <w:hideMark/>
          </w:tcPr>
          <w:p w:rsidR="00AA7314" w:rsidRPr="00AA7314" w:rsidRDefault="00AA7314" w:rsidP="00AA7314">
            <w:pPr>
              <w:spacing w:after="0" w:line="240" w:lineRule="auto"/>
              <w:jc w:val="center"/>
              <w:rPr>
                <w:rFonts w:eastAsia="Times New Roman" w:cs="Calibri"/>
                <w:b/>
                <w:bCs/>
                <w:color w:val="000000"/>
                <w:sz w:val="20"/>
                <w:szCs w:val="20"/>
                <w:lang w:val="en-US" w:eastAsia="en-GB"/>
              </w:rPr>
            </w:pPr>
            <w:r w:rsidRPr="00AA7314">
              <w:rPr>
                <w:rFonts w:eastAsia="Times New Roman" w:cs="Calibri"/>
                <w:b/>
                <w:bCs/>
                <w:color w:val="000000"/>
                <w:sz w:val="20"/>
                <w:szCs w:val="20"/>
                <w:lang w:val="en-US" w:eastAsia="en-GB"/>
              </w:rPr>
              <w:t> </w:t>
            </w:r>
          </w:p>
        </w:tc>
        <w:tc>
          <w:tcPr>
            <w:tcW w:w="1701" w:type="dxa"/>
            <w:tcBorders>
              <w:top w:val="single" w:sz="4" w:space="0" w:color="auto"/>
              <w:left w:val="single" w:sz="4" w:space="0" w:color="auto"/>
              <w:bottom w:val="single" w:sz="8" w:space="0" w:color="auto"/>
              <w:right w:val="single" w:sz="8" w:space="0" w:color="auto"/>
            </w:tcBorders>
            <w:shd w:val="clear" w:color="000000" w:fill="DDD9C4"/>
            <w:vAlign w:val="center"/>
            <w:hideMark/>
          </w:tcPr>
          <w:p w:rsidR="00AA7314" w:rsidRPr="00AA7314" w:rsidRDefault="00AA7314" w:rsidP="00AA7314">
            <w:pPr>
              <w:spacing w:after="0" w:line="240" w:lineRule="auto"/>
              <w:jc w:val="center"/>
              <w:rPr>
                <w:rFonts w:eastAsia="Times New Roman" w:cs="Calibri"/>
                <w:b/>
                <w:bCs/>
                <w:color w:val="000000"/>
                <w:sz w:val="20"/>
                <w:szCs w:val="20"/>
                <w:lang w:val="en-US" w:eastAsia="en-GB"/>
              </w:rPr>
            </w:pPr>
            <w:r w:rsidRPr="00AA7314">
              <w:rPr>
                <w:rFonts w:eastAsia="Times New Roman" w:cs="Calibri"/>
                <w:b/>
                <w:bCs/>
                <w:color w:val="000000"/>
                <w:sz w:val="20"/>
                <w:szCs w:val="20"/>
                <w:lang w:val="en-US" w:eastAsia="en-GB"/>
              </w:rPr>
              <w:t> </w:t>
            </w:r>
          </w:p>
        </w:tc>
        <w:tc>
          <w:tcPr>
            <w:tcW w:w="2410" w:type="dxa"/>
            <w:tcBorders>
              <w:top w:val="single" w:sz="4" w:space="0" w:color="FFFFFF"/>
              <w:left w:val="single" w:sz="8" w:space="0" w:color="auto"/>
              <w:bottom w:val="single" w:sz="8" w:space="0" w:color="auto"/>
              <w:right w:val="single" w:sz="4" w:space="0" w:color="auto"/>
            </w:tcBorders>
            <w:shd w:val="clear" w:color="000000" w:fill="DDD9C4"/>
            <w:vAlign w:val="center"/>
            <w:hideMark/>
          </w:tcPr>
          <w:p w:rsidR="00AA7314" w:rsidRPr="00AA7314" w:rsidRDefault="00AA7314" w:rsidP="00AA7314">
            <w:pPr>
              <w:spacing w:after="0" w:line="240" w:lineRule="auto"/>
              <w:jc w:val="center"/>
              <w:rPr>
                <w:rFonts w:eastAsia="Times New Roman" w:cs="Calibri"/>
                <w:b/>
                <w:bCs/>
                <w:color w:val="000000"/>
                <w:sz w:val="20"/>
                <w:szCs w:val="20"/>
                <w:lang w:val="en-US" w:eastAsia="en-GB"/>
              </w:rPr>
            </w:pPr>
            <w:r w:rsidRPr="00AA7314">
              <w:rPr>
                <w:rFonts w:eastAsia="Times New Roman" w:cs="Calibri"/>
                <w:b/>
                <w:bCs/>
                <w:color w:val="000000"/>
                <w:sz w:val="20"/>
                <w:szCs w:val="20"/>
                <w:lang w:val="en-US" w:eastAsia="en-GB"/>
              </w:rPr>
              <w:t> </w:t>
            </w:r>
          </w:p>
        </w:tc>
        <w:tc>
          <w:tcPr>
            <w:tcW w:w="1417" w:type="dxa"/>
            <w:tcBorders>
              <w:top w:val="single" w:sz="4" w:space="0" w:color="FFFFFF"/>
              <w:left w:val="single" w:sz="4" w:space="0" w:color="auto"/>
              <w:bottom w:val="single" w:sz="8" w:space="0" w:color="auto"/>
              <w:right w:val="single" w:sz="8" w:space="0" w:color="auto"/>
            </w:tcBorders>
            <w:shd w:val="clear" w:color="000000" w:fill="DDD9C4"/>
            <w:vAlign w:val="center"/>
            <w:hideMark/>
          </w:tcPr>
          <w:p w:rsidR="00AA7314" w:rsidRPr="00AA7314" w:rsidRDefault="00AA7314" w:rsidP="00AA7314">
            <w:pPr>
              <w:spacing w:after="0" w:line="240" w:lineRule="auto"/>
              <w:jc w:val="center"/>
              <w:rPr>
                <w:rFonts w:eastAsia="Times New Roman" w:cs="Calibri"/>
                <w:b/>
                <w:bCs/>
                <w:color w:val="000000"/>
                <w:sz w:val="20"/>
                <w:szCs w:val="20"/>
                <w:lang w:val="en-US" w:eastAsia="en-GB"/>
              </w:rPr>
            </w:pPr>
            <w:r w:rsidRPr="00AA7314">
              <w:rPr>
                <w:rFonts w:eastAsia="Times New Roman" w:cs="Calibri"/>
                <w:b/>
                <w:bCs/>
                <w:color w:val="000000"/>
                <w:sz w:val="20"/>
                <w:szCs w:val="20"/>
                <w:lang w:val="en-US" w:eastAsia="en-GB"/>
              </w:rPr>
              <w:t> </w:t>
            </w:r>
          </w:p>
        </w:tc>
      </w:tr>
      <w:tr w:rsidR="00AA7314" w:rsidRPr="00AA7314" w:rsidTr="00AA7314">
        <w:trPr>
          <w:trHeight w:val="520"/>
          <w:jc w:val="center"/>
        </w:trPr>
        <w:tc>
          <w:tcPr>
            <w:tcW w:w="1300" w:type="dxa"/>
            <w:tcBorders>
              <w:top w:val="single" w:sz="4" w:space="0" w:color="auto"/>
              <w:left w:val="single" w:sz="8"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 xml:space="preserve">Vapor de </w:t>
            </w:r>
            <w:proofErr w:type="spellStart"/>
            <w:r w:rsidRPr="00AA7314">
              <w:rPr>
                <w:rFonts w:eastAsia="Times New Roman" w:cs="Calibri"/>
                <w:color w:val="000000"/>
                <w:sz w:val="18"/>
                <w:szCs w:val="18"/>
                <w:lang w:val="en-US" w:eastAsia="en-GB"/>
              </w:rPr>
              <w:t>Mercurio</w:t>
            </w:r>
            <w:proofErr w:type="spellEnd"/>
          </w:p>
        </w:tc>
        <w:tc>
          <w:tcPr>
            <w:tcW w:w="16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1</w:t>
            </w:r>
          </w:p>
        </w:tc>
        <w:tc>
          <w:tcPr>
            <w:tcW w:w="1701" w:type="dxa"/>
            <w:tcBorders>
              <w:top w:val="single" w:sz="4" w:space="0" w:color="auto"/>
              <w:left w:val="single" w:sz="4" w:space="0" w:color="auto"/>
              <w:bottom w:val="single" w:sz="4" w:space="0" w:color="auto"/>
              <w:right w:val="single" w:sz="8"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250 W</w:t>
            </w:r>
          </w:p>
        </w:tc>
        <w:tc>
          <w:tcPr>
            <w:tcW w:w="2410" w:type="dxa"/>
            <w:tcBorders>
              <w:top w:val="single" w:sz="4" w:space="0" w:color="auto"/>
              <w:left w:val="single" w:sz="8"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TL-PI3W070 / TL-O3W070</w:t>
            </w:r>
          </w:p>
        </w:tc>
        <w:tc>
          <w:tcPr>
            <w:tcW w:w="1417" w:type="dxa"/>
            <w:tcBorders>
              <w:top w:val="single" w:sz="4" w:space="0" w:color="auto"/>
              <w:left w:val="single" w:sz="4" w:space="0" w:color="auto"/>
              <w:bottom w:val="single" w:sz="4" w:space="0" w:color="auto"/>
              <w:right w:val="single" w:sz="8"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70 W</w:t>
            </w:r>
          </w:p>
        </w:tc>
      </w:tr>
      <w:tr w:rsidR="00AA7314" w:rsidRPr="00AA7314" w:rsidTr="00AA7314">
        <w:trPr>
          <w:trHeight w:val="520"/>
          <w:jc w:val="center"/>
        </w:trPr>
        <w:tc>
          <w:tcPr>
            <w:tcW w:w="1300" w:type="dxa"/>
            <w:tcBorders>
              <w:top w:val="single" w:sz="4" w:space="0" w:color="auto"/>
              <w:left w:val="single" w:sz="8"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 xml:space="preserve">Vapor de </w:t>
            </w:r>
            <w:proofErr w:type="spellStart"/>
            <w:r w:rsidRPr="00AA7314">
              <w:rPr>
                <w:rFonts w:eastAsia="Times New Roman" w:cs="Calibri"/>
                <w:color w:val="000000"/>
                <w:sz w:val="18"/>
                <w:szCs w:val="18"/>
                <w:lang w:val="en-US" w:eastAsia="en-GB"/>
              </w:rPr>
              <w:t>Mercurio</w:t>
            </w:r>
            <w:proofErr w:type="spellEnd"/>
          </w:p>
        </w:tc>
        <w:tc>
          <w:tcPr>
            <w:tcW w:w="1667" w:type="dxa"/>
            <w:tcBorders>
              <w:top w:val="single" w:sz="4" w:space="0" w:color="auto"/>
              <w:left w:val="single" w:sz="4"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12</w:t>
            </w:r>
          </w:p>
        </w:tc>
        <w:tc>
          <w:tcPr>
            <w:tcW w:w="1701" w:type="dxa"/>
            <w:tcBorders>
              <w:top w:val="single" w:sz="4" w:space="0" w:color="auto"/>
              <w:left w:val="single" w:sz="4" w:space="0" w:color="auto"/>
              <w:bottom w:val="single" w:sz="4" w:space="0" w:color="auto"/>
              <w:right w:val="single" w:sz="8"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400 W</w:t>
            </w:r>
          </w:p>
        </w:tc>
        <w:tc>
          <w:tcPr>
            <w:tcW w:w="2410" w:type="dxa"/>
            <w:tcBorders>
              <w:top w:val="single" w:sz="4" w:space="0" w:color="auto"/>
              <w:left w:val="single" w:sz="8"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TL-PI4W100/ TL-O4W100</w:t>
            </w:r>
          </w:p>
        </w:tc>
        <w:tc>
          <w:tcPr>
            <w:tcW w:w="1417" w:type="dxa"/>
            <w:tcBorders>
              <w:top w:val="single" w:sz="4" w:space="0" w:color="auto"/>
              <w:left w:val="single" w:sz="4" w:space="0" w:color="auto"/>
              <w:bottom w:val="single" w:sz="4" w:space="0" w:color="auto"/>
              <w:right w:val="single" w:sz="8"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100 W</w:t>
            </w:r>
          </w:p>
        </w:tc>
      </w:tr>
      <w:tr w:rsidR="00AA7314" w:rsidRPr="00AA7314" w:rsidTr="00AA7314">
        <w:trPr>
          <w:trHeight w:val="540"/>
          <w:jc w:val="center"/>
        </w:trPr>
        <w:tc>
          <w:tcPr>
            <w:tcW w:w="1300" w:type="dxa"/>
            <w:tcBorders>
              <w:top w:val="single" w:sz="4" w:space="0" w:color="auto"/>
              <w:left w:val="single" w:sz="8" w:space="0" w:color="auto"/>
              <w:bottom w:val="single" w:sz="8" w:space="0" w:color="auto"/>
              <w:right w:val="single" w:sz="4" w:space="0" w:color="auto"/>
            </w:tcBorders>
            <w:shd w:val="clear" w:color="DCE6F1" w:fill="DCE6F1"/>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 xml:space="preserve">Vapor de </w:t>
            </w:r>
            <w:proofErr w:type="spellStart"/>
            <w:r w:rsidRPr="00AA7314">
              <w:rPr>
                <w:rFonts w:eastAsia="Times New Roman" w:cs="Calibri"/>
                <w:color w:val="000000"/>
                <w:sz w:val="18"/>
                <w:szCs w:val="18"/>
                <w:lang w:val="en-US" w:eastAsia="en-GB"/>
              </w:rPr>
              <w:t>Mercurio</w:t>
            </w:r>
            <w:proofErr w:type="spellEnd"/>
          </w:p>
        </w:tc>
        <w:tc>
          <w:tcPr>
            <w:tcW w:w="1667" w:type="dxa"/>
            <w:tcBorders>
              <w:top w:val="single" w:sz="4" w:space="0" w:color="auto"/>
              <w:left w:val="single" w:sz="4" w:space="0" w:color="auto"/>
              <w:bottom w:val="single" w:sz="8" w:space="0" w:color="auto"/>
              <w:right w:val="single" w:sz="4"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881</w:t>
            </w:r>
          </w:p>
        </w:tc>
        <w:tc>
          <w:tcPr>
            <w:tcW w:w="1701" w:type="dxa"/>
            <w:tcBorders>
              <w:top w:val="single" w:sz="4" w:space="0" w:color="auto"/>
              <w:left w:val="single" w:sz="4" w:space="0" w:color="auto"/>
              <w:bottom w:val="single" w:sz="8" w:space="0" w:color="auto"/>
              <w:right w:val="single" w:sz="8"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80 W</w:t>
            </w:r>
          </w:p>
        </w:tc>
        <w:tc>
          <w:tcPr>
            <w:tcW w:w="2410" w:type="dxa"/>
            <w:tcBorders>
              <w:top w:val="single" w:sz="4" w:space="0" w:color="auto"/>
              <w:left w:val="single" w:sz="8"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TL-PI1W026 / TL-O1W026</w:t>
            </w:r>
          </w:p>
        </w:tc>
        <w:tc>
          <w:tcPr>
            <w:tcW w:w="1417" w:type="dxa"/>
            <w:tcBorders>
              <w:top w:val="single" w:sz="4" w:space="0" w:color="auto"/>
              <w:left w:val="single" w:sz="4" w:space="0" w:color="auto"/>
              <w:bottom w:val="single" w:sz="4" w:space="0" w:color="auto"/>
              <w:right w:val="single" w:sz="8"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26 W</w:t>
            </w:r>
          </w:p>
        </w:tc>
      </w:tr>
      <w:tr w:rsidR="00AA7314" w:rsidRPr="00AA7314" w:rsidTr="00AA7314">
        <w:trPr>
          <w:trHeight w:val="520"/>
          <w:jc w:val="center"/>
        </w:trPr>
        <w:tc>
          <w:tcPr>
            <w:tcW w:w="1300" w:type="dxa"/>
            <w:tcBorders>
              <w:top w:val="single" w:sz="8" w:space="0" w:color="auto"/>
              <w:left w:val="single" w:sz="8"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proofErr w:type="spellStart"/>
            <w:r w:rsidRPr="00AA7314">
              <w:rPr>
                <w:rFonts w:eastAsia="Times New Roman" w:cs="Calibri"/>
                <w:color w:val="000000"/>
                <w:sz w:val="18"/>
                <w:szCs w:val="18"/>
                <w:lang w:val="en-US" w:eastAsia="en-GB"/>
              </w:rPr>
              <w:t>Mista</w:t>
            </w:r>
            <w:proofErr w:type="spellEnd"/>
          </w:p>
        </w:tc>
        <w:tc>
          <w:tcPr>
            <w:tcW w:w="1667" w:type="dxa"/>
            <w:tcBorders>
              <w:top w:val="single" w:sz="8" w:space="0" w:color="auto"/>
              <w:left w:val="single" w:sz="4"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4</w:t>
            </w:r>
          </w:p>
        </w:tc>
        <w:tc>
          <w:tcPr>
            <w:tcW w:w="1701" w:type="dxa"/>
            <w:tcBorders>
              <w:top w:val="single" w:sz="8" w:space="0" w:color="auto"/>
              <w:left w:val="single" w:sz="4" w:space="0" w:color="auto"/>
              <w:bottom w:val="single" w:sz="4" w:space="0" w:color="auto"/>
              <w:right w:val="single" w:sz="8"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160 W</w:t>
            </w:r>
          </w:p>
        </w:tc>
        <w:tc>
          <w:tcPr>
            <w:tcW w:w="2410" w:type="dxa"/>
            <w:tcBorders>
              <w:top w:val="single" w:sz="4" w:space="0" w:color="auto"/>
              <w:left w:val="single" w:sz="8"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TL-PI1W026 / TL-O1W026</w:t>
            </w:r>
          </w:p>
        </w:tc>
        <w:tc>
          <w:tcPr>
            <w:tcW w:w="1417" w:type="dxa"/>
            <w:tcBorders>
              <w:top w:val="single" w:sz="4" w:space="0" w:color="auto"/>
              <w:left w:val="single" w:sz="4" w:space="0" w:color="auto"/>
              <w:bottom w:val="single" w:sz="4" w:space="0" w:color="auto"/>
              <w:right w:val="single" w:sz="8"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26 W</w:t>
            </w:r>
          </w:p>
        </w:tc>
      </w:tr>
      <w:tr w:rsidR="00AA7314" w:rsidRPr="00AA7314" w:rsidTr="00AA7314">
        <w:trPr>
          <w:trHeight w:val="540"/>
          <w:jc w:val="center"/>
        </w:trPr>
        <w:tc>
          <w:tcPr>
            <w:tcW w:w="1300" w:type="dxa"/>
            <w:tcBorders>
              <w:top w:val="single" w:sz="4" w:space="0" w:color="auto"/>
              <w:left w:val="single" w:sz="8" w:space="0" w:color="auto"/>
              <w:bottom w:val="single" w:sz="8" w:space="0" w:color="auto"/>
              <w:right w:val="single" w:sz="4" w:space="0" w:color="auto"/>
            </w:tcBorders>
            <w:shd w:val="clear" w:color="DCE6F1" w:fill="DCE6F1"/>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proofErr w:type="spellStart"/>
            <w:r w:rsidRPr="00AA7314">
              <w:rPr>
                <w:rFonts w:eastAsia="Times New Roman" w:cs="Calibri"/>
                <w:color w:val="000000"/>
                <w:sz w:val="18"/>
                <w:szCs w:val="18"/>
                <w:lang w:val="en-US" w:eastAsia="en-GB"/>
              </w:rPr>
              <w:t>Mista</w:t>
            </w:r>
            <w:proofErr w:type="spellEnd"/>
          </w:p>
        </w:tc>
        <w:tc>
          <w:tcPr>
            <w:tcW w:w="1667" w:type="dxa"/>
            <w:tcBorders>
              <w:top w:val="single" w:sz="4" w:space="0" w:color="auto"/>
              <w:left w:val="single" w:sz="4" w:space="0" w:color="auto"/>
              <w:bottom w:val="single" w:sz="8" w:space="0" w:color="auto"/>
              <w:right w:val="single" w:sz="4"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5</w:t>
            </w:r>
          </w:p>
        </w:tc>
        <w:tc>
          <w:tcPr>
            <w:tcW w:w="1701" w:type="dxa"/>
            <w:tcBorders>
              <w:top w:val="single" w:sz="4" w:space="0" w:color="auto"/>
              <w:left w:val="single" w:sz="4" w:space="0" w:color="auto"/>
              <w:bottom w:val="single" w:sz="8" w:space="0" w:color="auto"/>
              <w:right w:val="single" w:sz="8"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250 W</w:t>
            </w:r>
          </w:p>
        </w:tc>
        <w:tc>
          <w:tcPr>
            <w:tcW w:w="2410" w:type="dxa"/>
            <w:tcBorders>
              <w:top w:val="single" w:sz="4" w:space="0" w:color="auto"/>
              <w:left w:val="single" w:sz="8"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TL-PI1W026 / TL-O1W026</w:t>
            </w:r>
          </w:p>
        </w:tc>
        <w:tc>
          <w:tcPr>
            <w:tcW w:w="1417" w:type="dxa"/>
            <w:tcBorders>
              <w:top w:val="single" w:sz="4" w:space="0" w:color="auto"/>
              <w:left w:val="single" w:sz="4" w:space="0" w:color="auto"/>
              <w:bottom w:val="single" w:sz="4" w:space="0" w:color="auto"/>
              <w:right w:val="single" w:sz="8"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26 W</w:t>
            </w:r>
          </w:p>
        </w:tc>
      </w:tr>
      <w:tr w:rsidR="00AA7314" w:rsidRPr="00AA7314" w:rsidTr="00AA7314">
        <w:trPr>
          <w:trHeight w:val="520"/>
          <w:jc w:val="center"/>
        </w:trPr>
        <w:tc>
          <w:tcPr>
            <w:tcW w:w="1300" w:type="dxa"/>
            <w:tcBorders>
              <w:top w:val="single" w:sz="8" w:space="0" w:color="auto"/>
              <w:left w:val="single" w:sz="8"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 xml:space="preserve">Vapor </w:t>
            </w:r>
            <w:proofErr w:type="spellStart"/>
            <w:r w:rsidRPr="00AA7314">
              <w:rPr>
                <w:rFonts w:eastAsia="Times New Roman" w:cs="Calibri"/>
                <w:color w:val="000000"/>
                <w:sz w:val="18"/>
                <w:szCs w:val="18"/>
                <w:lang w:val="en-US" w:eastAsia="en-GB"/>
              </w:rPr>
              <w:t>Metálico</w:t>
            </w:r>
            <w:proofErr w:type="spellEnd"/>
          </w:p>
        </w:tc>
        <w:tc>
          <w:tcPr>
            <w:tcW w:w="1667" w:type="dxa"/>
            <w:tcBorders>
              <w:top w:val="single" w:sz="8" w:space="0" w:color="auto"/>
              <w:left w:val="single" w:sz="4"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1</w:t>
            </w:r>
          </w:p>
        </w:tc>
        <w:tc>
          <w:tcPr>
            <w:tcW w:w="1701" w:type="dxa"/>
            <w:tcBorders>
              <w:top w:val="single" w:sz="8" w:space="0" w:color="auto"/>
              <w:left w:val="single" w:sz="4" w:space="0" w:color="auto"/>
              <w:bottom w:val="single" w:sz="4" w:space="0" w:color="auto"/>
              <w:right w:val="single" w:sz="8"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70 W</w:t>
            </w:r>
          </w:p>
        </w:tc>
        <w:tc>
          <w:tcPr>
            <w:tcW w:w="2410" w:type="dxa"/>
            <w:tcBorders>
              <w:top w:val="single" w:sz="4" w:space="0" w:color="auto"/>
              <w:left w:val="single" w:sz="8"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TL-PI1W026 / TL-O1W026</w:t>
            </w:r>
          </w:p>
        </w:tc>
        <w:tc>
          <w:tcPr>
            <w:tcW w:w="1417" w:type="dxa"/>
            <w:tcBorders>
              <w:top w:val="single" w:sz="4" w:space="0" w:color="auto"/>
              <w:left w:val="single" w:sz="4" w:space="0" w:color="FFFFFF"/>
              <w:bottom w:val="single" w:sz="4" w:space="0" w:color="auto"/>
              <w:right w:val="single" w:sz="8"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26 W</w:t>
            </w:r>
          </w:p>
        </w:tc>
      </w:tr>
      <w:tr w:rsidR="00AA7314" w:rsidRPr="00AA7314" w:rsidTr="00AA7314">
        <w:trPr>
          <w:trHeight w:val="520"/>
          <w:jc w:val="center"/>
        </w:trPr>
        <w:tc>
          <w:tcPr>
            <w:tcW w:w="1300" w:type="dxa"/>
            <w:tcBorders>
              <w:top w:val="single" w:sz="4" w:space="0" w:color="auto"/>
              <w:left w:val="single" w:sz="8"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 xml:space="preserve">Vapor </w:t>
            </w:r>
            <w:proofErr w:type="spellStart"/>
            <w:r w:rsidRPr="00AA7314">
              <w:rPr>
                <w:rFonts w:eastAsia="Times New Roman" w:cs="Calibri"/>
                <w:color w:val="000000"/>
                <w:sz w:val="18"/>
                <w:szCs w:val="18"/>
                <w:lang w:val="en-US" w:eastAsia="en-GB"/>
              </w:rPr>
              <w:t>Metálico</w:t>
            </w:r>
            <w:proofErr w:type="spellEnd"/>
          </w:p>
        </w:tc>
        <w:tc>
          <w:tcPr>
            <w:tcW w:w="16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12</w:t>
            </w:r>
          </w:p>
        </w:tc>
        <w:tc>
          <w:tcPr>
            <w:tcW w:w="1701" w:type="dxa"/>
            <w:tcBorders>
              <w:top w:val="single" w:sz="4" w:space="0" w:color="auto"/>
              <w:left w:val="single" w:sz="4" w:space="0" w:color="auto"/>
              <w:bottom w:val="single" w:sz="4" w:space="0" w:color="auto"/>
              <w:right w:val="single" w:sz="8"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250 W</w:t>
            </w:r>
          </w:p>
        </w:tc>
        <w:tc>
          <w:tcPr>
            <w:tcW w:w="2410" w:type="dxa"/>
            <w:tcBorders>
              <w:top w:val="single" w:sz="4" w:space="0" w:color="auto"/>
              <w:left w:val="single" w:sz="8"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TL-PI3W070/ TL-O3W070</w:t>
            </w:r>
          </w:p>
        </w:tc>
        <w:tc>
          <w:tcPr>
            <w:tcW w:w="1417" w:type="dxa"/>
            <w:tcBorders>
              <w:top w:val="single" w:sz="4" w:space="0" w:color="auto"/>
              <w:left w:val="single" w:sz="4" w:space="0" w:color="auto"/>
              <w:bottom w:val="single" w:sz="4" w:space="0" w:color="auto"/>
              <w:right w:val="single" w:sz="8"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70 W</w:t>
            </w:r>
          </w:p>
        </w:tc>
      </w:tr>
      <w:tr w:rsidR="00AA7314" w:rsidRPr="00AA7314" w:rsidTr="00AA7314">
        <w:trPr>
          <w:trHeight w:val="320"/>
          <w:jc w:val="center"/>
        </w:trPr>
        <w:tc>
          <w:tcPr>
            <w:tcW w:w="1300" w:type="dxa"/>
            <w:tcBorders>
              <w:top w:val="single" w:sz="4" w:space="0" w:color="auto"/>
              <w:left w:val="single" w:sz="8"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 xml:space="preserve">Vapor </w:t>
            </w:r>
            <w:proofErr w:type="spellStart"/>
            <w:r w:rsidRPr="00AA7314">
              <w:rPr>
                <w:rFonts w:eastAsia="Times New Roman" w:cs="Calibri"/>
                <w:color w:val="000000"/>
                <w:sz w:val="18"/>
                <w:szCs w:val="18"/>
                <w:lang w:val="en-US" w:eastAsia="en-GB"/>
              </w:rPr>
              <w:t>Metálico</w:t>
            </w:r>
            <w:proofErr w:type="spellEnd"/>
          </w:p>
        </w:tc>
        <w:tc>
          <w:tcPr>
            <w:tcW w:w="1667" w:type="dxa"/>
            <w:tcBorders>
              <w:top w:val="single" w:sz="4" w:space="0" w:color="auto"/>
              <w:left w:val="single" w:sz="4"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8</w:t>
            </w:r>
          </w:p>
        </w:tc>
        <w:tc>
          <w:tcPr>
            <w:tcW w:w="1701" w:type="dxa"/>
            <w:tcBorders>
              <w:top w:val="single" w:sz="4" w:space="0" w:color="auto"/>
              <w:left w:val="single" w:sz="4" w:space="0" w:color="auto"/>
              <w:bottom w:val="single" w:sz="4" w:space="0" w:color="auto"/>
              <w:right w:val="single" w:sz="8"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400 W</w:t>
            </w:r>
          </w:p>
        </w:tc>
        <w:tc>
          <w:tcPr>
            <w:tcW w:w="2410" w:type="dxa"/>
            <w:tcBorders>
              <w:top w:val="single" w:sz="4" w:space="0" w:color="auto"/>
              <w:left w:val="single" w:sz="8"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TL-PI5W140</w:t>
            </w:r>
          </w:p>
        </w:tc>
        <w:tc>
          <w:tcPr>
            <w:tcW w:w="1417" w:type="dxa"/>
            <w:tcBorders>
              <w:top w:val="single" w:sz="4" w:space="0" w:color="auto"/>
              <w:left w:val="single" w:sz="4" w:space="0" w:color="auto"/>
              <w:bottom w:val="single" w:sz="4" w:space="0" w:color="auto"/>
              <w:right w:val="single" w:sz="8"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140 W</w:t>
            </w:r>
          </w:p>
        </w:tc>
      </w:tr>
      <w:tr w:rsidR="00AA7314" w:rsidRPr="00AA7314" w:rsidTr="00AA7314">
        <w:trPr>
          <w:trHeight w:val="520"/>
          <w:jc w:val="center"/>
        </w:trPr>
        <w:tc>
          <w:tcPr>
            <w:tcW w:w="1300" w:type="dxa"/>
            <w:tcBorders>
              <w:top w:val="single" w:sz="8" w:space="0" w:color="auto"/>
              <w:left w:val="single" w:sz="8"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 xml:space="preserve">Vapor de </w:t>
            </w:r>
            <w:proofErr w:type="spellStart"/>
            <w:r w:rsidRPr="00AA7314">
              <w:rPr>
                <w:rFonts w:eastAsia="Times New Roman" w:cs="Calibri"/>
                <w:color w:val="000000"/>
                <w:sz w:val="18"/>
                <w:szCs w:val="18"/>
                <w:lang w:val="en-US" w:eastAsia="en-GB"/>
              </w:rPr>
              <w:t>Sódio</w:t>
            </w:r>
            <w:proofErr w:type="spellEnd"/>
          </w:p>
        </w:tc>
        <w:tc>
          <w:tcPr>
            <w:tcW w:w="1667" w:type="dxa"/>
            <w:tcBorders>
              <w:top w:val="single" w:sz="8" w:space="0" w:color="auto"/>
              <w:left w:val="single" w:sz="4"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747</w:t>
            </w:r>
          </w:p>
        </w:tc>
        <w:tc>
          <w:tcPr>
            <w:tcW w:w="1701" w:type="dxa"/>
            <w:tcBorders>
              <w:top w:val="single" w:sz="8" w:space="0" w:color="auto"/>
              <w:left w:val="single" w:sz="4" w:space="0" w:color="auto"/>
              <w:bottom w:val="single" w:sz="4" w:space="0" w:color="auto"/>
              <w:right w:val="single" w:sz="8"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70 W</w:t>
            </w:r>
          </w:p>
        </w:tc>
        <w:tc>
          <w:tcPr>
            <w:tcW w:w="2410" w:type="dxa"/>
            <w:tcBorders>
              <w:top w:val="single" w:sz="4" w:space="0" w:color="auto"/>
              <w:left w:val="single" w:sz="8"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TL-PI1W026 / TL-O1W026</w:t>
            </w:r>
          </w:p>
        </w:tc>
        <w:tc>
          <w:tcPr>
            <w:tcW w:w="1417" w:type="dxa"/>
            <w:tcBorders>
              <w:top w:val="single" w:sz="4" w:space="0" w:color="auto"/>
              <w:left w:val="single" w:sz="4" w:space="0" w:color="auto"/>
              <w:bottom w:val="single" w:sz="4" w:space="0" w:color="auto"/>
              <w:right w:val="single" w:sz="8"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26 W</w:t>
            </w:r>
          </w:p>
        </w:tc>
      </w:tr>
      <w:tr w:rsidR="00AA7314" w:rsidRPr="00AA7314" w:rsidTr="00AA7314">
        <w:trPr>
          <w:trHeight w:val="520"/>
          <w:jc w:val="center"/>
        </w:trPr>
        <w:tc>
          <w:tcPr>
            <w:tcW w:w="1300" w:type="dxa"/>
            <w:tcBorders>
              <w:top w:val="single" w:sz="4" w:space="0" w:color="auto"/>
              <w:left w:val="single" w:sz="8"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 xml:space="preserve">Vapor de </w:t>
            </w:r>
            <w:proofErr w:type="spellStart"/>
            <w:r w:rsidRPr="00AA7314">
              <w:rPr>
                <w:rFonts w:eastAsia="Times New Roman" w:cs="Calibri"/>
                <w:color w:val="000000"/>
                <w:sz w:val="18"/>
                <w:szCs w:val="18"/>
                <w:lang w:val="en-US" w:eastAsia="en-GB"/>
              </w:rPr>
              <w:t>Sódio</w:t>
            </w:r>
            <w:proofErr w:type="spellEnd"/>
          </w:p>
        </w:tc>
        <w:tc>
          <w:tcPr>
            <w:tcW w:w="1667" w:type="dxa"/>
            <w:tcBorders>
              <w:top w:val="single" w:sz="4" w:space="0" w:color="auto"/>
              <w:left w:val="single" w:sz="4"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2</w:t>
            </w:r>
          </w:p>
        </w:tc>
        <w:tc>
          <w:tcPr>
            <w:tcW w:w="1701" w:type="dxa"/>
            <w:tcBorders>
              <w:top w:val="single" w:sz="4" w:space="0" w:color="auto"/>
              <w:left w:val="single" w:sz="4" w:space="0" w:color="auto"/>
              <w:bottom w:val="single" w:sz="4" w:space="0" w:color="auto"/>
              <w:right w:val="single" w:sz="8"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100 W</w:t>
            </w:r>
          </w:p>
        </w:tc>
        <w:tc>
          <w:tcPr>
            <w:tcW w:w="2410" w:type="dxa"/>
            <w:tcBorders>
              <w:top w:val="single" w:sz="4" w:space="0" w:color="auto"/>
              <w:left w:val="single" w:sz="8"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TL-PI2W035 / TL-O2W035</w:t>
            </w:r>
          </w:p>
        </w:tc>
        <w:tc>
          <w:tcPr>
            <w:tcW w:w="1417" w:type="dxa"/>
            <w:tcBorders>
              <w:top w:val="single" w:sz="4" w:space="0" w:color="auto"/>
              <w:left w:val="single" w:sz="4" w:space="0" w:color="auto"/>
              <w:bottom w:val="single" w:sz="4" w:space="0" w:color="auto"/>
              <w:right w:val="single" w:sz="8"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35 W</w:t>
            </w:r>
          </w:p>
        </w:tc>
      </w:tr>
      <w:tr w:rsidR="00AA7314" w:rsidRPr="00AA7314" w:rsidTr="00AA7314">
        <w:trPr>
          <w:trHeight w:val="520"/>
          <w:jc w:val="center"/>
        </w:trPr>
        <w:tc>
          <w:tcPr>
            <w:tcW w:w="1300" w:type="dxa"/>
            <w:tcBorders>
              <w:top w:val="single" w:sz="4" w:space="0" w:color="auto"/>
              <w:left w:val="single" w:sz="8"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 xml:space="preserve">Vapor de </w:t>
            </w:r>
            <w:proofErr w:type="spellStart"/>
            <w:r w:rsidRPr="00AA7314">
              <w:rPr>
                <w:rFonts w:eastAsia="Times New Roman" w:cs="Calibri"/>
                <w:color w:val="000000"/>
                <w:sz w:val="18"/>
                <w:szCs w:val="18"/>
                <w:lang w:val="en-US" w:eastAsia="en-GB"/>
              </w:rPr>
              <w:t>Sódio</w:t>
            </w:r>
            <w:proofErr w:type="spellEnd"/>
          </w:p>
        </w:tc>
        <w:tc>
          <w:tcPr>
            <w:tcW w:w="16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80</w:t>
            </w:r>
          </w:p>
        </w:tc>
        <w:tc>
          <w:tcPr>
            <w:tcW w:w="1701" w:type="dxa"/>
            <w:tcBorders>
              <w:top w:val="single" w:sz="4" w:space="0" w:color="auto"/>
              <w:left w:val="single" w:sz="4" w:space="0" w:color="auto"/>
              <w:bottom w:val="single" w:sz="4" w:space="0" w:color="auto"/>
              <w:right w:val="single" w:sz="8"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150 W</w:t>
            </w:r>
          </w:p>
        </w:tc>
        <w:tc>
          <w:tcPr>
            <w:tcW w:w="2410" w:type="dxa"/>
            <w:tcBorders>
              <w:top w:val="single" w:sz="4" w:space="0" w:color="auto"/>
              <w:left w:val="single" w:sz="8"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TL-PI3W070/ TL-O3W070</w:t>
            </w:r>
          </w:p>
        </w:tc>
        <w:tc>
          <w:tcPr>
            <w:tcW w:w="1417" w:type="dxa"/>
            <w:tcBorders>
              <w:top w:val="single" w:sz="4" w:space="0" w:color="auto"/>
              <w:left w:val="single" w:sz="4" w:space="0" w:color="auto"/>
              <w:bottom w:val="single" w:sz="4" w:space="0" w:color="auto"/>
              <w:right w:val="single" w:sz="8"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70 W</w:t>
            </w:r>
          </w:p>
        </w:tc>
      </w:tr>
      <w:tr w:rsidR="00AA7314" w:rsidRPr="00AA7314" w:rsidTr="00AA7314">
        <w:trPr>
          <w:trHeight w:val="520"/>
          <w:jc w:val="center"/>
        </w:trPr>
        <w:tc>
          <w:tcPr>
            <w:tcW w:w="1300" w:type="dxa"/>
            <w:tcBorders>
              <w:top w:val="single" w:sz="4" w:space="0" w:color="auto"/>
              <w:left w:val="single" w:sz="8"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 xml:space="preserve">Vapor de </w:t>
            </w:r>
            <w:proofErr w:type="spellStart"/>
            <w:r w:rsidRPr="00AA7314">
              <w:rPr>
                <w:rFonts w:eastAsia="Times New Roman" w:cs="Calibri"/>
                <w:color w:val="000000"/>
                <w:sz w:val="18"/>
                <w:szCs w:val="18"/>
                <w:lang w:val="en-US" w:eastAsia="en-GB"/>
              </w:rPr>
              <w:t>Sódio</w:t>
            </w:r>
            <w:proofErr w:type="spellEnd"/>
          </w:p>
        </w:tc>
        <w:tc>
          <w:tcPr>
            <w:tcW w:w="1667" w:type="dxa"/>
            <w:tcBorders>
              <w:top w:val="single" w:sz="4" w:space="0" w:color="auto"/>
              <w:left w:val="single" w:sz="4"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141</w:t>
            </w:r>
          </w:p>
        </w:tc>
        <w:tc>
          <w:tcPr>
            <w:tcW w:w="1701" w:type="dxa"/>
            <w:tcBorders>
              <w:top w:val="single" w:sz="4" w:space="0" w:color="auto"/>
              <w:left w:val="single" w:sz="4" w:space="0" w:color="auto"/>
              <w:bottom w:val="single" w:sz="4" w:space="0" w:color="auto"/>
              <w:right w:val="single" w:sz="8"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250 W</w:t>
            </w:r>
          </w:p>
        </w:tc>
        <w:tc>
          <w:tcPr>
            <w:tcW w:w="2410" w:type="dxa"/>
            <w:tcBorders>
              <w:top w:val="single" w:sz="4" w:space="0" w:color="auto"/>
              <w:left w:val="single" w:sz="8"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TL-PI4W100/ TL-O4W100</w:t>
            </w:r>
          </w:p>
        </w:tc>
        <w:tc>
          <w:tcPr>
            <w:tcW w:w="1417" w:type="dxa"/>
            <w:tcBorders>
              <w:top w:val="single" w:sz="4" w:space="0" w:color="auto"/>
              <w:left w:val="single" w:sz="4" w:space="0" w:color="auto"/>
              <w:bottom w:val="single" w:sz="4" w:space="0" w:color="auto"/>
              <w:right w:val="single" w:sz="8"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100 W</w:t>
            </w:r>
          </w:p>
        </w:tc>
      </w:tr>
      <w:tr w:rsidR="00AA7314" w:rsidRPr="00AA7314" w:rsidTr="00AA7314">
        <w:trPr>
          <w:trHeight w:val="320"/>
          <w:jc w:val="center"/>
        </w:trPr>
        <w:tc>
          <w:tcPr>
            <w:tcW w:w="1300" w:type="dxa"/>
            <w:tcBorders>
              <w:top w:val="single" w:sz="4" w:space="0" w:color="auto"/>
              <w:left w:val="single" w:sz="8"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 xml:space="preserve">Vapor de </w:t>
            </w:r>
            <w:proofErr w:type="spellStart"/>
            <w:r w:rsidRPr="00AA7314">
              <w:rPr>
                <w:rFonts w:eastAsia="Times New Roman" w:cs="Calibri"/>
                <w:color w:val="000000"/>
                <w:sz w:val="18"/>
                <w:szCs w:val="18"/>
                <w:lang w:val="en-US" w:eastAsia="en-GB"/>
              </w:rPr>
              <w:t>Sódio</w:t>
            </w:r>
            <w:proofErr w:type="spellEnd"/>
          </w:p>
        </w:tc>
        <w:tc>
          <w:tcPr>
            <w:tcW w:w="16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48</w:t>
            </w:r>
          </w:p>
        </w:tc>
        <w:tc>
          <w:tcPr>
            <w:tcW w:w="1701" w:type="dxa"/>
            <w:tcBorders>
              <w:top w:val="single" w:sz="4" w:space="0" w:color="auto"/>
              <w:left w:val="single" w:sz="4" w:space="0" w:color="auto"/>
              <w:bottom w:val="single" w:sz="4" w:space="0" w:color="auto"/>
              <w:right w:val="single" w:sz="8"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400 W</w:t>
            </w:r>
          </w:p>
        </w:tc>
        <w:tc>
          <w:tcPr>
            <w:tcW w:w="2410" w:type="dxa"/>
            <w:tcBorders>
              <w:top w:val="single" w:sz="4" w:space="0" w:color="auto"/>
              <w:left w:val="single" w:sz="8"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TL-PI5W140</w:t>
            </w:r>
          </w:p>
        </w:tc>
        <w:tc>
          <w:tcPr>
            <w:tcW w:w="1417" w:type="dxa"/>
            <w:tcBorders>
              <w:top w:val="single" w:sz="4" w:space="0" w:color="auto"/>
              <w:left w:val="single" w:sz="4" w:space="0" w:color="auto"/>
              <w:bottom w:val="single" w:sz="4" w:space="0" w:color="auto"/>
              <w:right w:val="single" w:sz="8"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140 W</w:t>
            </w:r>
          </w:p>
        </w:tc>
      </w:tr>
      <w:tr w:rsidR="00AA7314" w:rsidRPr="00AA7314" w:rsidTr="00AA7314">
        <w:trPr>
          <w:trHeight w:val="320"/>
          <w:jc w:val="center"/>
        </w:trPr>
        <w:tc>
          <w:tcPr>
            <w:tcW w:w="1300" w:type="dxa"/>
            <w:tcBorders>
              <w:top w:val="single" w:sz="8" w:space="0" w:color="auto"/>
              <w:left w:val="single" w:sz="8"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LED</w:t>
            </w:r>
          </w:p>
        </w:tc>
        <w:tc>
          <w:tcPr>
            <w:tcW w:w="1667" w:type="dxa"/>
            <w:tcBorders>
              <w:top w:val="single" w:sz="8" w:space="0" w:color="auto"/>
              <w:left w:val="single" w:sz="4"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18</w:t>
            </w:r>
          </w:p>
        </w:tc>
        <w:tc>
          <w:tcPr>
            <w:tcW w:w="1701" w:type="dxa"/>
            <w:tcBorders>
              <w:top w:val="single" w:sz="8" w:space="0" w:color="auto"/>
              <w:left w:val="single" w:sz="4" w:space="0" w:color="auto"/>
              <w:bottom w:val="single" w:sz="4" w:space="0" w:color="auto"/>
              <w:right w:val="single" w:sz="8"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60 W</w:t>
            </w:r>
          </w:p>
        </w:tc>
        <w:tc>
          <w:tcPr>
            <w:tcW w:w="2410" w:type="dxa"/>
            <w:tcBorders>
              <w:top w:val="single" w:sz="4" w:space="0" w:color="auto"/>
              <w:left w:val="single" w:sz="8"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r w:rsidRPr="00AA7314">
              <w:rPr>
                <w:rFonts w:eastAsia="Times New Roman" w:cs="Calibri"/>
                <w:color w:val="000000"/>
                <w:sz w:val="18"/>
                <w:szCs w:val="18"/>
                <w:lang w:val="en-US" w:eastAsia="en-GB"/>
              </w:rPr>
              <w:t>LED</w:t>
            </w:r>
          </w:p>
        </w:tc>
        <w:tc>
          <w:tcPr>
            <w:tcW w:w="1417" w:type="dxa"/>
            <w:tcBorders>
              <w:top w:val="single" w:sz="4" w:space="0" w:color="auto"/>
              <w:left w:val="single" w:sz="4" w:space="0" w:color="auto"/>
              <w:bottom w:val="single" w:sz="4" w:space="0" w:color="auto"/>
              <w:right w:val="single" w:sz="8"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60 W</w:t>
            </w:r>
          </w:p>
        </w:tc>
      </w:tr>
      <w:tr w:rsidR="00AA7314" w:rsidRPr="00AA7314" w:rsidTr="00AA7314">
        <w:trPr>
          <w:trHeight w:val="300"/>
          <w:jc w:val="center"/>
        </w:trPr>
        <w:tc>
          <w:tcPr>
            <w:tcW w:w="1300" w:type="dxa"/>
            <w:tcBorders>
              <w:top w:val="single" w:sz="8" w:space="0" w:color="auto"/>
              <w:left w:val="single" w:sz="8"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proofErr w:type="spellStart"/>
            <w:r w:rsidRPr="00AA7314">
              <w:rPr>
                <w:rFonts w:eastAsia="Times New Roman" w:cs="Calibri"/>
                <w:color w:val="000000"/>
                <w:sz w:val="18"/>
                <w:szCs w:val="18"/>
                <w:lang w:val="en-US" w:eastAsia="en-GB"/>
              </w:rPr>
              <w:t>Fluorescente</w:t>
            </w:r>
            <w:proofErr w:type="spellEnd"/>
          </w:p>
        </w:tc>
        <w:tc>
          <w:tcPr>
            <w:tcW w:w="1667" w:type="dxa"/>
            <w:tcBorders>
              <w:top w:val="single" w:sz="8" w:space="0" w:color="auto"/>
              <w:left w:val="single" w:sz="4"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132</w:t>
            </w:r>
          </w:p>
        </w:tc>
        <w:tc>
          <w:tcPr>
            <w:tcW w:w="1701" w:type="dxa"/>
            <w:tcBorders>
              <w:top w:val="single" w:sz="8" w:space="0" w:color="auto"/>
              <w:left w:val="single" w:sz="4" w:space="0" w:color="auto"/>
              <w:bottom w:val="single" w:sz="4" w:space="0" w:color="auto"/>
              <w:right w:val="single" w:sz="8"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20 W</w:t>
            </w:r>
          </w:p>
        </w:tc>
        <w:tc>
          <w:tcPr>
            <w:tcW w:w="2410" w:type="dxa"/>
            <w:tcBorders>
              <w:top w:val="single" w:sz="4" w:space="0" w:color="auto"/>
              <w:left w:val="single" w:sz="8" w:space="0" w:color="auto"/>
              <w:bottom w:val="single" w:sz="4" w:space="0" w:color="auto"/>
              <w:right w:val="single" w:sz="4" w:space="0" w:color="auto"/>
            </w:tcBorders>
            <w:shd w:val="clear" w:color="DCE6F1" w:fill="DCE6F1"/>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proofErr w:type="spellStart"/>
            <w:r w:rsidRPr="00AA7314">
              <w:rPr>
                <w:rFonts w:eastAsia="Times New Roman" w:cs="Calibri"/>
                <w:color w:val="000000"/>
                <w:sz w:val="18"/>
                <w:szCs w:val="18"/>
                <w:lang w:val="en-US" w:eastAsia="en-GB"/>
              </w:rPr>
              <w:t>Fluorescente</w:t>
            </w:r>
            <w:proofErr w:type="spellEnd"/>
          </w:p>
        </w:tc>
        <w:tc>
          <w:tcPr>
            <w:tcW w:w="1417" w:type="dxa"/>
            <w:tcBorders>
              <w:top w:val="single" w:sz="4" w:space="0" w:color="auto"/>
              <w:left w:val="single" w:sz="4" w:space="0" w:color="auto"/>
              <w:bottom w:val="single" w:sz="4" w:space="0" w:color="auto"/>
              <w:right w:val="single" w:sz="8"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20 W</w:t>
            </w:r>
          </w:p>
        </w:tc>
      </w:tr>
      <w:tr w:rsidR="00AA7314" w:rsidRPr="00AA7314" w:rsidTr="00AA7314">
        <w:trPr>
          <w:trHeight w:val="300"/>
          <w:jc w:val="center"/>
        </w:trPr>
        <w:tc>
          <w:tcPr>
            <w:tcW w:w="1300" w:type="dxa"/>
            <w:tcBorders>
              <w:top w:val="single" w:sz="4" w:space="0" w:color="auto"/>
              <w:left w:val="single" w:sz="8"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proofErr w:type="spellStart"/>
            <w:r w:rsidRPr="00AA7314">
              <w:rPr>
                <w:rFonts w:eastAsia="Times New Roman" w:cs="Calibri"/>
                <w:color w:val="000000"/>
                <w:sz w:val="18"/>
                <w:szCs w:val="18"/>
                <w:lang w:val="en-US" w:eastAsia="en-GB"/>
              </w:rPr>
              <w:t>Fluorescente</w:t>
            </w:r>
            <w:proofErr w:type="spellEnd"/>
          </w:p>
        </w:tc>
        <w:tc>
          <w:tcPr>
            <w:tcW w:w="1667" w:type="dxa"/>
            <w:tcBorders>
              <w:top w:val="single" w:sz="4" w:space="0" w:color="auto"/>
              <w:left w:val="single" w:sz="4"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18</w:t>
            </w:r>
          </w:p>
        </w:tc>
        <w:tc>
          <w:tcPr>
            <w:tcW w:w="1701" w:type="dxa"/>
            <w:tcBorders>
              <w:top w:val="single" w:sz="4" w:space="0" w:color="auto"/>
              <w:left w:val="single" w:sz="4" w:space="0" w:color="auto"/>
              <w:bottom w:val="single" w:sz="4" w:space="0" w:color="auto"/>
              <w:right w:val="single" w:sz="8"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40 W</w:t>
            </w:r>
          </w:p>
        </w:tc>
        <w:tc>
          <w:tcPr>
            <w:tcW w:w="2410" w:type="dxa"/>
            <w:tcBorders>
              <w:top w:val="single" w:sz="4" w:space="0" w:color="auto"/>
              <w:left w:val="single" w:sz="8" w:space="0" w:color="auto"/>
              <w:bottom w:val="single" w:sz="4" w:space="0" w:color="auto"/>
              <w:right w:val="single" w:sz="4" w:space="0" w:color="auto"/>
            </w:tcBorders>
            <w:shd w:val="clear" w:color="B8CCE4" w:fill="B8CCE4"/>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proofErr w:type="spellStart"/>
            <w:r w:rsidRPr="00AA7314">
              <w:rPr>
                <w:rFonts w:eastAsia="Times New Roman" w:cs="Calibri"/>
                <w:color w:val="000000"/>
                <w:sz w:val="18"/>
                <w:szCs w:val="18"/>
                <w:lang w:val="en-US" w:eastAsia="en-GB"/>
              </w:rPr>
              <w:t>Fluorescente</w:t>
            </w:r>
            <w:proofErr w:type="spellEnd"/>
          </w:p>
        </w:tc>
        <w:tc>
          <w:tcPr>
            <w:tcW w:w="1417" w:type="dxa"/>
            <w:tcBorders>
              <w:top w:val="single" w:sz="4" w:space="0" w:color="auto"/>
              <w:left w:val="single" w:sz="4" w:space="0" w:color="auto"/>
              <w:bottom w:val="single" w:sz="4" w:space="0" w:color="auto"/>
              <w:right w:val="single" w:sz="8" w:space="0" w:color="auto"/>
            </w:tcBorders>
            <w:shd w:val="clear" w:color="B8CCE4" w:fill="B8CCE4"/>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40 W</w:t>
            </w:r>
          </w:p>
        </w:tc>
      </w:tr>
      <w:tr w:rsidR="00AA7314" w:rsidRPr="00AA7314" w:rsidTr="00AA7314">
        <w:trPr>
          <w:trHeight w:val="300"/>
          <w:jc w:val="center"/>
        </w:trPr>
        <w:tc>
          <w:tcPr>
            <w:tcW w:w="1300" w:type="dxa"/>
            <w:tcBorders>
              <w:top w:val="single" w:sz="4" w:space="0" w:color="auto"/>
              <w:left w:val="single" w:sz="8" w:space="0" w:color="auto"/>
              <w:bottom w:val="single" w:sz="8" w:space="0" w:color="auto"/>
              <w:right w:val="single" w:sz="4" w:space="0" w:color="auto"/>
            </w:tcBorders>
            <w:shd w:val="clear" w:color="DCE6F1" w:fill="DCE6F1"/>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proofErr w:type="spellStart"/>
            <w:r w:rsidRPr="00AA7314">
              <w:rPr>
                <w:rFonts w:eastAsia="Times New Roman" w:cs="Calibri"/>
                <w:color w:val="000000"/>
                <w:sz w:val="18"/>
                <w:szCs w:val="18"/>
                <w:lang w:val="en-US" w:eastAsia="en-GB"/>
              </w:rPr>
              <w:t>Fluorescente</w:t>
            </w:r>
            <w:proofErr w:type="spellEnd"/>
          </w:p>
        </w:tc>
        <w:tc>
          <w:tcPr>
            <w:tcW w:w="1667" w:type="dxa"/>
            <w:tcBorders>
              <w:top w:val="single" w:sz="4" w:space="0" w:color="auto"/>
              <w:left w:val="single" w:sz="4" w:space="0" w:color="auto"/>
              <w:bottom w:val="single" w:sz="8" w:space="0" w:color="auto"/>
              <w:right w:val="single" w:sz="4"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1</w:t>
            </w:r>
          </w:p>
        </w:tc>
        <w:tc>
          <w:tcPr>
            <w:tcW w:w="1701" w:type="dxa"/>
            <w:tcBorders>
              <w:top w:val="single" w:sz="4" w:space="0" w:color="auto"/>
              <w:left w:val="single" w:sz="4" w:space="0" w:color="auto"/>
              <w:bottom w:val="single" w:sz="8" w:space="0" w:color="auto"/>
              <w:right w:val="single" w:sz="8"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56 W</w:t>
            </w:r>
          </w:p>
        </w:tc>
        <w:tc>
          <w:tcPr>
            <w:tcW w:w="2410" w:type="dxa"/>
            <w:tcBorders>
              <w:top w:val="single" w:sz="4" w:space="0" w:color="auto"/>
              <w:left w:val="single" w:sz="8" w:space="0" w:color="auto"/>
              <w:bottom w:val="single" w:sz="8" w:space="0" w:color="auto"/>
              <w:right w:val="single" w:sz="4" w:space="0" w:color="auto"/>
            </w:tcBorders>
            <w:shd w:val="clear" w:color="DCE6F1" w:fill="DCE6F1"/>
            <w:vAlign w:val="center"/>
            <w:hideMark/>
          </w:tcPr>
          <w:p w:rsidR="00AA7314" w:rsidRPr="00AA7314" w:rsidRDefault="00AA7314" w:rsidP="00AA7314">
            <w:pPr>
              <w:spacing w:after="0" w:line="240" w:lineRule="auto"/>
              <w:rPr>
                <w:rFonts w:eastAsia="Times New Roman" w:cs="Calibri"/>
                <w:color w:val="000000"/>
                <w:sz w:val="18"/>
                <w:szCs w:val="18"/>
                <w:lang w:val="en-US" w:eastAsia="en-GB"/>
              </w:rPr>
            </w:pPr>
            <w:proofErr w:type="spellStart"/>
            <w:r w:rsidRPr="00AA7314">
              <w:rPr>
                <w:rFonts w:eastAsia="Times New Roman" w:cs="Calibri"/>
                <w:color w:val="000000"/>
                <w:sz w:val="18"/>
                <w:szCs w:val="18"/>
                <w:lang w:val="en-US" w:eastAsia="en-GB"/>
              </w:rPr>
              <w:t>Fluorescente</w:t>
            </w:r>
            <w:proofErr w:type="spellEnd"/>
          </w:p>
        </w:tc>
        <w:tc>
          <w:tcPr>
            <w:tcW w:w="1417" w:type="dxa"/>
            <w:tcBorders>
              <w:top w:val="single" w:sz="4" w:space="0" w:color="auto"/>
              <w:left w:val="single" w:sz="4" w:space="0" w:color="auto"/>
              <w:bottom w:val="single" w:sz="8" w:space="0" w:color="auto"/>
              <w:right w:val="single" w:sz="8" w:space="0" w:color="auto"/>
            </w:tcBorders>
            <w:shd w:val="clear" w:color="DCE6F1" w:fill="DCE6F1"/>
            <w:vAlign w:val="center"/>
            <w:hideMark/>
          </w:tcPr>
          <w:p w:rsidR="00AA7314" w:rsidRPr="00AA7314" w:rsidRDefault="00AA7314" w:rsidP="00AA7314">
            <w:pPr>
              <w:spacing w:after="0" w:line="240" w:lineRule="auto"/>
              <w:jc w:val="center"/>
              <w:rPr>
                <w:rFonts w:eastAsia="Times New Roman" w:cs="Calibri"/>
                <w:color w:val="000000"/>
                <w:sz w:val="18"/>
                <w:szCs w:val="18"/>
                <w:lang w:val="en-US" w:eastAsia="en-GB"/>
              </w:rPr>
            </w:pPr>
            <w:r w:rsidRPr="00AA7314">
              <w:rPr>
                <w:rFonts w:eastAsia="Times New Roman" w:cs="Calibri"/>
                <w:color w:val="000000"/>
                <w:sz w:val="18"/>
                <w:szCs w:val="18"/>
                <w:lang w:val="en-US" w:eastAsia="en-GB"/>
              </w:rPr>
              <w:t>56 W</w:t>
            </w:r>
          </w:p>
        </w:tc>
      </w:tr>
    </w:tbl>
    <w:p w:rsidR="003B63F7" w:rsidRDefault="003B63F7">
      <w:pPr>
        <w:spacing w:after="80" w:line="360" w:lineRule="auto"/>
        <w:jc w:val="both"/>
        <w:rPr>
          <w:rFonts w:eastAsia="MS Mincho"/>
        </w:rPr>
      </w:pPr>
    </w:p>
    <w:p w:rsidR="003B63F7" w:rsidRDefault="0092058D">
      <w:pPr>
        <w:spacing w:after="80" w:line="360" w:lineRule="auto"/>
        <w:jc w:val="both"/>
        <w:rPr>
          <w:rFonts w:eastAsia="MS Mincho"/>
          <w:b/>
          <w:i/>
        </w:rPr>
      </w:pPr>
      <w:bookmarkStart w:id="42" w:name="_Toc483495231"/>
      <w:r>
        <w:rPr>
          <w:rFonts w:eastAsia="MS Mincho"/>
          <w:b/>
          <w:i/>
        </w:rPr>
        <w:t xml:space="preserve">4. </w:t>
      </w:r>
      <w:proofErr w:type="gramStart"/>
      <w:r>
        <w:rPr>
          <w:rFonts w:eastAsia="MS Mincho"/>
          <w:b/>
          <w:i/>
        </w:rPr>
        <w:t>12 Redução</w:t>
      </w:r>
      <w:proofErr w:type="gramEnd"/>
      <w:r>
        <w:rPr>
          <w:rFonts w:eastAsia="MS Mincho"/>
          <w:b/>
          <w:i/>
        </w:rPr>
        <w:t xml:space="preserve"> dos Gases Poluentes/CO2</w:t>
      </w:r>
      <w:bookmarkEnd w:id="42"/>
    </w:p>
    <w:p w:rsidR="003B63F7" w:rsidRDefault="003B63F7">
      <w:pPr>
        <w:spacing w:after="80" w:line="288" w:lineRule="auto"/>
        <w:jc w:val="both"/>
        <w:rPr>
          <w:rFonts w:eastAsia="MS Mincho"/>
        </w:rPr>
      </w:pPr>
    </w:p>
    <w:p w:rsidR="003B63F7" w:rsidRDefault="0092058D">
      <w:pPr>
        <w:spacing w:after="80" w:line="360" w:lineRule="auto"/>
        <w:jc w:val="both"/>
        <w:rPr>
          <w:rFonts w:eastAsia="MS Mincho"/>
        </w:rPr>
      </w:pPr>
      <w:r>
        <w:rPr>
          <w:rFonts w:eastAsia="MS Mincho"/>
        </w:rPr>
        <w:lastRenderedPageBreak/>
        <w:tab/>
        <w:t xml:space="preserve">O CO2 é responsável por </w:t>
      </w:r>
      <w:proofErr w:type="gramStart"/>
      <w:r>
        <w:rPr>
          <w:rFonts w:eastAsia="MS Mincho"/>
        </w:rPr>
        <w:t>cerca de 64</w:t>
      </w:r>
      <w:proofErr w:type="gramEnd"/>
      <w:r>
        <w:rPr>
          <w:rFonts w:eastAsia="MS Mincho"/>
        </w:rPr>
        <w:t xml:space="preserve">% do efeito estufa. O efeito estufa provoca um desequilíbrio no sistema natural da Terra pelo que é urgente reduzir as emissões dos gases prejudiciais e propor alternativas. A redução do consumo de energia é importante, e a aquisição de produtos aprovados como modelos que consomem uma menor quantidade de eletricidade também é fundamental. </w:t>
      </w:r>
    </w:p>
    <w:p w:rsidR="003B63F7" w:rsidRDefault="0092058D">
      <w:pPr>
        <w:spacing w:after="80" w:line="360" w:lineRule="auto"/>
        <w:jc w:val="both"/>
        <w:rPr>
          <w:rFonts w:eastAsia="MS Mincho"/>
        </w:rPr>
      </w:pPr>
      <w:r>
        <w:rPr>
          <w:rFonts w:eastAsia="MS Mincho"/>
        </w:rPr>
        <w:tab/>
        <w:t xml:space="preserve">Ao </w:t>
      </w:r>
      <w:proofErr w:type="gramStart"/>
      <w:r>
        <w:rPr>
          <w:rFonts w:eastAsia="MS Mincho"/>
        </w:rPr>
        <w:t>implementar</w:t>
      </w:r>
      <w:proofErr w:type="gramEnd"/>
      <w:r>
        <w:rPr>
          <w:rFonts w:eastAsia="MS Mincho"/>
        </w:rPr>
        <w:t xml:space="preserve"> lâmpadas LED permitirá compensar a emissão anual de Gases de Efeito Estufa contribuindo com o esforço global para impedir o aquecimento de nosso planeta e, ao mesmo tempo, estará proporcionando uma série de benefícios ambientais para a nossa e as próximas gerações.</w:t>
      </w:r>
    </w:p>
    <w:p w:rsidR="003B63F7" w:rsidRDefault="003B63F7">
      <w:pPr>
        <w:spacing w:after="80" w:line="360" w:lineRule="auto"/>
        <w:jc w:val="both"/>
        <w:rPr>
          <w:rFonts w:eastAsia="MS Mincho"/>
        </w:rPr>
      </w:pPr>
    </w:p>
    <w:tbl>
      <w:tblPr>
        <w:tblStyle w:val="MediumShading2-Accent51"/>
        <w:tblW w:w="7797" w:type="dxa"/>
        <w:jc w:val="center"/>
        <w:tblLook w:val="04A0" w:firstRow="1" w:lastRow="0" w:firstColumn="1" w:lastColumn="0" w:noHBand="0" w:noVBand="1"/>
      </w:tblPr>
      <w:tblGrid>
        <w:gridCol w:w="4678"/>
        <w:gridCol w:w="3119"/>
      </w:tblGrid>
      <w:tr w:rsidR="003B63F7" w:rsidTr="003B63F7">
        <w:trPr>
          <w:cnfStyle w:val="100000000000" w:firstRow="1" w:lastRow="0" w:firstColumn="0" w:lastColumn="0" w:oddVBand="0" w:evenVBand="0" w:oddHBand="0" w:evenHBand="0" w:firstRowFirstColumn="0" w:firstRowLastColumn="0" w:lastRowFirstColumn="0" w:lastRowLastColumn="0"/>
          <w:trHeight w:val="642"/>
          <w:jc w:val="center"/>
        </w:trPr>
        <w:tc>
          <w:tcPr>
            <w:cnfStyle w:val="001000000100" w:firstRow="0" w:lastRow="0" w:firstColumn="1" w:lastColumn="0" w:oddVBand="0" w:evenVBand="0" w:oddHBand="0" w:evenHBand="0" w:firstRowFirstColumn="1" w:firstRowLastColumn="0" w:lastRowFirstColumn="0" w:lastRowLastColumn="0"/>
            <w:tcW w:w="4678" w:type="dxa"/>
            <w:shd w:val="clear" w:color="auto" w:fill="B8CCE4"/>
            <w:noWrap/>
            <w:hideMark/>
          </w:tcPr>
          <w:p w:rsidR="003B63F7" w:rsidRDefault="0092058D">
            <w:pPr>
              <w:spacing w:after="80" w:line="360" w:lineRule="auto"/>
              <w:jc w:val="both"/>
              <w:rPr>
                <w:rFonts w:eastAsia="Times New Roman"/>
                <w:color w:val="000000"/>
              </w:rPr>
            </w:pPr>
            <w:proofErr w:type="spellStart"/>
            <w:r>
              <w:rPr>
                <w:rFonts w:eastAsia="Times New Roman"/>
                <w:color w:val="000000"/>
              </w:rPr>
              <w:t>Emissões</w:t>
            </w:r>
            <w:proofErr w:type="spellEnd"/>
            <w:r>
              <w:rPr>
                <w:rFonts w:eastAsia="Times New Roman"/>
                <w:color w:val="000000"/>
              </w:rPr>
              <w:t xml:space="preserve"> de CO2 </w:t>
            </w:r>
            <w:proofErr w:type="spellStart"/>
            <w:r>
              <w:rPr>
                <w:rFonts w:eastAsia="Times New Roman"/>
                <w:color w:val="000000"/>
              </w:rPr>
              <w:t>evitadas</w:t>
            </w:r>
            <w:proofErr w:type="spellEnd"/>
            <w:r>
              <w:rPr>
                <w:rFonts w:eastAsia="Times New Roman"/>
                <w:color w:val="000000"/>
              </w:rPr>
              <w:t xml:space="preserve"> </w:t>
            </w:r>
          </w:p>
        </w:tc>
        <w:tc>
          <w:tcPr>
            <w:tcW w:w="3119" w:type="dxa"/>
            <w:shd w:val="clear" w:color="auto" w:fill="D9D9D9"/>
            <w:noWrap/>
            <w:hideMark/>
          </w:tcPr>
          <w:p w:rsidR="003B63F7" w:rsidRDefault="0092058D">
            <w:pPr>
              <w:spacing w:after="8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346</w:t>
            </w:r>
          </w:p>
          <w:p w:rsidR="003B63F7" w:rsidRDefault="0092058D">
            <w:pPr>
              <w:spacing w:after="8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proofErr w:type="spellStart"/>
            <w:r>
              <w:rPr>
                <w:rFonts w:eastAsia="Times New Roman"/>
              </w:rPr>
              <w:t>Kgs</w:t>
            </w:r>
            <w:proofErr w:type="spellEnd"/>
            <w:r>
              <w:rPr>
                <w:rFonts w:eastAsia="Times New Roman"/>
              </w:rPr>
              <w:t>/</w:t>
            </w:r>
            <w:proofErr w:type="spellStart"/>
            <w:r>
              <w:rPr>
                <w:rFonts w:eastAsia="Times New Roman"/>
              </w:rPr>
              <w:t>Ano</w:t>
            </w:r>
            <w:proofErr w:type="spellEnd"/>
          </w:p>
        </w:tc>
      </w:tr>
      <w:tr w:rsidR="003B63F7" w:rsidTr="003B63F7">
        <w:trPr>
          <w:cnfStyle w:val="000000100000" w:firstRow="0" w:lastRow="0" w:firstColumn="0" w:lastColumn="0" w:oddVBand="0" w:evenVBand="0" w:oddHBand="1" w:evenHBand="0" w:firstRowFirstColumn="0" w:firstRowLastColumn="0" w:lastRowFirstColumn="0" w:lastRowLastColumn="0"/>
          <w:trHeight w:val="642"/>
          <w:jc w:val="center"/>
        </w:trPr>
        <w:tc>
          <w:tcPr>
            <w:cnfStyle w:val="001000000000" w:firstRow="0" w:lastRow="0" w:firstColumn="1" w:lastColumn="0" w:oddVBand="0" w:evenVBand="0" w:oddHBand="0" w:evenHBand="0" w:firstRowFirstColumn="0" w:firstRowLastColumn="0" w:lastRowFirstColumn="0" w:lastRowLastColumn="0"/>
            <w:tcW w:w="4678" w:type="dxa"/>
            <w:shd w:val="clear" w:color="auto" w:fill="B8CCE4"/>
            <w:noWrap/>
            <w:hideMark/>
          </w:tcPr>
          <w:p w:rsidR="003B63F7" w:rsidRPr="00FE793F" w:rsidRDefault="0092058D">
            <w:pPr>
              <w:spacing w:after="80" w:line="360" w:lineRule="auto"/>
              <w:jc w:val="both"/>
              <w:rPr>
                <w:rFonts w:eastAsia="Times New Roman"/>
                <w:color w:val="000000"/>
                <w:lang w:val="pt-PT"/>
              </w:rPr>
            </w:pPr>
            <w:r w:rsidRPr="00FE793F">
              <w:rPr>
                <w:rFonts w:eastAsia="Times New Roman"/>
                <w:color w:val="000000"/>
                <w:lang w:val="pt-PT"/>
              </w:rPr>
              <w:t xml:space="preserve">Árvores adultas necessárias para neutralizar o Co2 Ton/Ano que são poupadas </w:t>
            </w:r>
          </w:p>
        </w:tc>
        <w:tc>
          <w:tcPr>
            <w:tcW w:w="3119" w:type="dxa"/>
            <w:shd w:val="clear" w:color="auto" w:fill="D9D9D9"/>
            <w:noWrap/>
            <w:hideMark/>
          </w:tcPr>
          <w:p w:rsidR="003B63F7" w:rsidRDefault="0092058D">
            <w:pPr>
              <w:spacing w:after="8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rPr>
            </w:pPr>
            <w:r>
              <w:rPr>
                <w:rFonts w:eastAsia="Times New Roman"/>
                <w:b/>
              </w:rPr>
              <w:t>1.730</w:t>
            </w:r>
          </w:p>
          <w:p w:rsidR="003B63F7" w:rsidRDefault="0092058D">
            <w:pPr>
              <w:spacing w:after="8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rPr>
            </w:pPr>
            <w:proofErr w:type="spellStart"/>
            <w:r>
              <w:rPr>
                <w:rFonts w:eastAsia="Times New Roman"/>
              </w:rPr>
              <w:t>Árvores</w:t>
            </w:r>
            <w:proofErr w:type="spellEnd"/>
          </w:p>
        </w:tc>
      </w:tr>
    </w:tbl>
    <w:p w:rsidR="003B63F7" w:rsidRDefault="003B63F7">
      <w:pPr>
        <w:spacing w:after="80" w:line="360" w:lineRule="auto"/>
        <w:jc w:val="both"/>
        <w:rPr>
          <w:rFonts w:eastAsia="MS Mincho"/>
        </w:rPr>
      </w:pPr>
    </w:p>
    <w:p w:rsidR="003B63F7" w:rsidRDefault="0092058D">
      <w:pPr>
        <w:spacing w:after="80" w:line="360" w:lineRule="auto"/>
        <w:jc w:val="both"/>
        <w:rPr>
          <w:rFonts w:eastAsia="MS Mincho"/>
          <w:b/>
        </w:rPr>
      </w:pPr>
      <w:r>
        <w:rPr>
          <w:rFonts w:eastAsia="MS Mincho"/>
          <w:b/>
        </w:rPr>
        <w:t>5. MODELAGEM DE SERVIÇOS</w:t>
      </w:r>
      <w:bookmarkStart w:id="43" w:name="_Toc483495236"/>
    </w:p>
    <w:p w:rsidR="003B63F7" w:rsidRDefault="003B63F7">
      <w:pPr>
        <w:spacing w:after="80" w:line="360" w:lineRule="auto"/>
        <w:jc w:val="both"/>
        <w:rPr>
          <w:rFonts w:eastAsia="MS Mincho"/>
          <w:b/>
        </w:rPr>
      </w:pPr>
    </w:p>
    <w:p w:rsidR="003B63F7" w:rsidRDefault="0092058D">
      <w:pPr>
        <w:spacing w:after="80" w:line="360" w:lineRule="auto"/>
        <w:jc w:val="both"/>
        <w:rPr>
          <w:rFonts w:eastAsia="MS Mincho"/>
          <w:b/>
          <w:i/>
        </w:rPr>
      </w:pPr>
      <w:proofErr w:type="gramStart"/>
      <w:r>
        <w:rPr>
          <w:rFonts w:eastAsia="MS Mincho"/>
          <w:b/>
          <w:i/>
        </w:rPr>
        <w:t>5.1 Estrutura</w:t>
      </w:r>
      <w:proofErr w:type="gramEnd"/>
      <w:r>
        <w:rPr>
          <w:rFonts w:eastAsia="MS Mincho"/>
          <w:b/>
          <w:i/>
        </w:rPr>
        <w:t xml:space="preserve"> Organizacional</w:t>
      </w:r>
      <w:bookmarkEnd w:id="43"/>
    </w:p>
    <w:p w:rsidR="003B63F7" w:rsidRDefault="0092058D">
      <w:pPr>
        <w:spacing w:after="80" w:line="360" w:lineRule="auto"/>
        <w:jc w:val="both"/>
        <w:rPr>
          <w:rFonts w:eastAsia="MS Mincho"/>
        </w:rPr>
      </w:pPr>
      <w:r>
        <w:rPr>
          <w:rFonts w:eastAsia="MS Mincho"/>
        </w:rPr>
        <w:tab/>
      </w:r>
      <w:proofErr w:type="gramStart"/>
      <w:r>
        <w:rPr>
          <w:rFonts w:eastAsia="MS Mincho"/>
        </w:rPr>
        <w:t>A operação e manutenção do Sistema de Iluminação Pública deverá assegurar</w:t>
      </w:r>
      <w:proofErr w:type="gramEnd"/>
      <w:r>
        <w:rPr>
          <w:rFonts w:eastAsia="MS Mincho"/>
        </w:rPr>
        <w:t xml:space="preserve"> a qualidade dos níveis de iluminação e </w:t>
      </w:r>
      <w:proofErr w:type="spellStart"/>
      <w:r>
        <w:rPr>
          <w:rFonts w:eastAsia="MS Mincho"/>
        </w:rPr>
        <w:t>luminotécnicos</w:t>
      </w:r>
      <w:proofErr w:type="spellEnd"/>
      <w:r>
        <w:rPr>
          <w:rFonts w:eastAsia="MS Mincho"/>
        </w:rPr>
        <w:t xml:space="preserve"> estabelecidos pelas normas técnicas nacionais e internacionais equivalentes, a qualidade dos serviços prestados e a segurança dos funcionários da Concessionária e de todos os muní</w:t>
      </w:r>
      <w:r w:rsidR="00AC5927">
        <w:rPr>
          <w:rFonts w:eastAsia="MS Mincho"/>
        </w:rPr>
        <w:t>cip</w:t>
      </w:r>
      <w:r>
        <w:rPr>
          <w:rFonts w:eastAsia="MS Mincho"/>
        </w:rPr>
        <w:t>es.</w:t>
      </w:r>
    </w:p>
    <w:p w:rsidR="003B63F7" w:rsidRDefault="0092058D">
      <w:pPr>
        <w:spacing w:after="80" w:line="360" w:lineRule="auto"/>
        <w:jc w:val="both"/>
        <w:rPr>
          <w:rFonts w:eastAsia="MS Mincho"/>
        </w:rPr>
      </w:pPr>
      <w:r>
        <w:rPr>
          <w:rFonts w:eastAsia="MS Mincho"/>
        </w:rPr>
        <w:tab/>
        <w:t>A Concessionária deverá possuir processos e estrutura operacional e administrativa adequada para realizar a gestão da Concessão, a manutenção dos serviços prestados aos muní</w:t>
      </w:r>
      <w:r w:rsidR="00AC5927">
        <w:rPr>
          <w:rFonts w:asciiTheme="minorHAnsi" w:hAnsiTheme="minorHAnsi" w:cs="Arial"/>
        </w:rPr>
        <w:t>cip</w:t>
      </w:r>
      <w:r>
        <w:rPr>
          <w:rFonts w:eastAsia="MS Mincho"/>
        </w:rPr>
        <w:t xml:space="preserve">es e a gestão das informações do Sistema de Iluminação Pública incluindo os dados obtidos através do </w:t>
      </w:r>
      <w:proofErr w:type="spellStart"/>
      <w:r>
        <w:rPr>
          <w:rFonts w:eastAsia="MS Mincho"/>
        </w:rPr>
        <w:t>Call</w:t>
      </w:r>
      <w:proofErr w:type="spellEnd"/>
      <w:r>
        <w:rPr>
          <w:rFonts w:eastAsia="MS Mincho"/>
        </w:rPr>
        <w:t xml:space="preserve"> Center.</w:t>
      </w:r>
    </w:p>
    <w:p w:rsidR="003B63F7" w:rsidRDefault="0092058D">
      <w:pPr>
        <w:spacing w:after="80" w:line="360" w:lineRule="auto"/>
        <w:jc w:val="both"/>
        <w:rPr>
          <w:rFonts w:eastAsia="MS Mincho"/>
        </w:rPr>
      </w:pPr>
      <w:r>
        <w:rPr>
          <w:rFonts w:eastAsia="MS Mincho"/>
        </w:rPr>
        <w:lastRenderedPageBreak/>
        <w:tab/>
        <w:t>Deverá também possuir processos adequados de controle de armazenamento e descarte dos materiais retirados do parque substituído, atendendo todas as exigências ambientais legais pertinentes, assim como possuir setores para controlar a qualidade das atividades e segurança dos funcionários de modo a atender as exigências mínimas das normas nacionais vigentes.</w:t>
      </w:r>
    </w:p>
    <w:p w:rsidR="003B63F7" w:rsidRDefault="0092058D">
      <w:pPr>
        <w:spacing w:after="80" w:line="360" w:lineRule="auto"/>
        <w:jc w:val="both"/>
        <w:rPr>
          <w:rFonts w:eastAsia="MS Mincho"/>
        </w:rPr>
      </w:pPr>
      <w:r>
        <w:rPr>
          <w:rFonts w:eastAsia="MS Mincho"/>
        </w:rPr>
        <w:tab/>
        <w:t>A estrutura a seguir é meramente indicativa, podendo a concessionária optar por outras desde que atenda ao definido nesse contrato.</w:t>
      </w:r>
    </w:p>
    <w:p w:rsidR="003B63F7" w:rsidRDefault="003B63F7">
      <w:pPr>
        <w:spacing w:after="80" w:line="360" w:lineRule="auto"/>
        <w:jc w:val="both"/>
        <w:rPr>
          <w:rFonts w:eastAsia="MS Mincho"/>
        </w:rPr>
      </w:pPr>
    </w:p>
    <w:p w:rsidR="003B63F7" w:rsidRDefault="0092058D">
      <w:pPr>
        <w:spacing w:after="80" w:line="360" w:lineRule="auto"/>
        <w:jc w:val="center"/>
        <w:rPr>
          <w:rFonts w:eastAsia="MS Mincho"/>
        </w:rPr>
      </w:pPr>
      <w:r>
        <w:rPr>
          <w:rFonts w:eastAsia="Times New Roman"/>
          <w:noProof/>
          <w:lang w:eastAsia="pt-BR"/>
        </w:rPr>
        <w:drawing>
          <wp:inline distT="0" distB="0" distL="0" distR="0" wp14:anchorId="4C705E34" wp14:editId="0DDAC0C4">
            <wp:extent cx="4308814" cy="2478024"/>
            <wp:effectExtent l="0" t="0" r="0" b="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0.png"/>
                    <pic:cNvPicPr/>
                  </pic:nvPicPr>
                  <pic:blipFill>
                    <a:blip r:embed="rId21" cstate="print"/>
                    <a:stretch>
                      <a:fillRect/>
                    </a:stretch>
                  </pic:blipFill>
                  <pic:spPr>
                    <a:xfrm>
                      <a:off x="0" y="0"/>
                      <a:ext cx="4308814" cy="2478024"/>
                    </a:xfrm>
                    <a:prstGeom prst="rect">
                      <a:avLst/>
                    </a:prstGeom>
                  </pic:spPr>
                </pic:pic>
              </a:graphicData>
            </a:graphic>
          </wp:inline>
        </w:drawing>
      </w:r>
    </w:p>
    <w:p w:rsidR="003B63F7" w:rsidRDefault="003B63F7">
      <w:pPr>
        <w:spacing w:after="80" w:line="360" w:lineRule="auto"/>
        <w:jc w:val="center"/>
        <w:rPr>
          <w:rFonts w:eastAsia="MS Mincho"/>
        </w:rPr>
      </w:pPr>
    </w:p>
    <w:p w:rsidR="003B63F7" w:rsidRDefault="0092058D">
      <w:pPr>
        <w:spacing w:after="80" w:line="360" w:lineRule="auto"/>
        <w:jc w:val="both"/>
        <w:rPr>
          <w:rFonts w:eastAsia="MS Mincho"/>
        </w:rPr>
      </w:pPr>
      <w:r>
        <w:rPr>
          <w:rFonts w:eastAsia="MS Mincho"/>
        </w:rPr>
        <w:tab/>
        <w:t>A</w:t>
      </w:r>
      <w:r>
        <w:rPr>
          <w:rFonts w:eastAsia="MS Mincho"/>
          <w:spacing w:val="53"/>
        </w:rPr>
        <w:t xml:space="preserve"> </w:t>
      </w:r>
      <w:r>
        <w:rPr>
          <w:rFonts w:eastAsia="MS Mincho"/>
        </w:rPr>
        <w:t>gerência</w:t>
      </w:r>
      <w:r>
        <w:rPr>
          <w:rFonts w:eastAsia="MS Mincho"/>
          <w:spacing w:val="55"/>
        </w:rPr>
        <w:t xml:space="preserve"> </w:t>
      </w:r>
      <w:r>
        <w:rPr>
          <w:rFonts w:eastAsia="MS Mincho"/>
        </w:rPr>
        <w:t>do</w:t>
      </w:r>
      <w:r>
        <w:rPr>
          <w:rFonts w:eastAsia="MS Mincho"/>
          <w:spacing w:val="55"/>
        </w:rPr>
        <w:t xml:space="preserve"> </w:t>
      </w:r>
      <w:r>
        <w:rPr>
          <w:rFonts w:eastAsia="MS Mincho"/>
        </w:rPr>
        <w:t>Contrato</w:t>
      </w:r>
      <w:r>
        <w:rPr>
          <w:rFonts w:eastAsia="MS Mincho"/>
          <w:spacing w:val="54"/>
        </w:rPr>
        <w:t xml:space="preserve"> </w:t>
      </w:r>
      <w:r>
        <w:rPr>
          <w:rFonts w:eastAsia="MS Mincho"/>
        </w:rPr>
        <w:t>deverá</w:t>
      </w:r>
      <w:r>
        <w:rPr>
          <w:rFonts w:eastAsia="MS Mincho"/>
          <w:spacing w:val="55"/>
        </w:rPr>
        <w:t xml:space="preserve"> </w:t>
      </w:r>
      <w:r>
        <w:rPr>
          <w:rFonts w:eastAsia="MS Mincho"/>
        </w:rPr>
        <w:t>estar</w:t>
      </w:r>
      <w:r>
        <w:rPr>
          <w:rFonts w:eastAsia="MS Mincho"/>
          <w:spacing w:val="53"/>
        </w:rPr>
        <w:t xml:space="preserve"> </w:t>
      </w:r>
      <w:r>
        <w:rPr>
          <w:rFonts w:eastAsia="MS Mincho"/>
        </w:rPr>
        <w:t>sempre</w:t>
      </w:r>
      <w:r>
        <w:rPr>
          <w:rFonts w:eastAsia="MS Mincho"/>
          <w:spacing w:val="55"/>
        </w:rPr>
        <w:t xml:space="preserve"> </w:t>
      </w:r>
      <w:r>
        <w:rPr>
          <w:rFonts w:eastAsia="MS Mincho"/>
        </w:rPr>
        <w:t>à</w:t>
      </w:r>
      <w:r>
        <w:rPr>
          <w:rFonts w:eastAsia="MS Mincho"/>
          <w:spacing w:val="54"/>
        </w:rPr>
        <w:t xml:space="preserve"> </w:t>
      </w:r>
      <w:r>
        <w:rPr>
          <w:rFonts w:eastAsia="MS Mincho"/>
        </w:rPr>
        <w:t>disposição</w:t>
      </w:r>
      <w:r>
        <w:rPr>
          <w:rFonts w:eastAsia="MS Mincho"/>
          <w:spacing w:val="52"/>
        </w:rPr>
        <w:t xml:space="preserve"> </w:t>
      </w:r>
      <w:r>
        <w:rPr>
          <w:rFonts w:eastAsia="MS Mincho"/>
        </w:rPr>
        <w:t>do</w:t>
      </w:r>
      <w:r>
        <w:rPr>
          <w:rFonts w:eastAsia="MS Mincho"/>
          <w:spacing w:val="55"/>
        </w:rPr>
        <w:t xml:space="preserve"> </w:t>
      </w:r>
      <w:r>
        <w:rPr>
          <w:rFonts w:eastAsia="MS Mincho"/>
        </w:rPr>
        <w:t>Poder</w:t>
      </w:r>
      <w:r>
        <w:rPr>
          <w:rFonts w:eastAsia="MS Mincho"/>
          <w:spacing w:val="39"/>
        </w:rPr>
        <w:t xml:space="preserve"> </w:t>
      </w:r>
      <w:r>
        <w:rPr>
          <w:rFonts w:eastAsia="MS Mincho"/>
        </w:rPr>
        <w:t>Concedente</w:t>
      </w:r>
      <w:r>
        <w:rPr>
          <w:rFonts w:eastAsia="MS Mincho"/>
          <w:spacing w:val="41"/>
        </w:rPr>
        <w:t xml:space="preserve"> </w:t>
      </w:r>
      <w:r>
        <w:rPr>
          <w:rFonts w:eastAsia="MS Mincho"/>
        </w:rPr>
        <w:t>e</w:t>
      </w:r>
      <w:r>
        <w:rPr>
          <w:rFonts w:eastAsia="MS Mincho"/>
          <w:spacing w:val="42"/>
        </w:rPr>
        <w:t xml:space="preserve"> </w:t>
      </w:r>
      <w:r>
        <w:rPr>
          <w:rFonts w:eastAsia="MS Mincho"/>
        </w:rPr>
        <w:t>será</w:t>
      </w:r>
      <w:r>
        <w:rPr>
          <w:rFonts w:eastAsia="MS Mincho"/>
          <w:spacing w:val="42"/>
        </w:rPr>
        <w:t xml:space="preserve"> </w:t>
      </w:r>
      <w:r>
        <w:rPr>
          <w:rFonts w:eastAsia="MS Mincho"/>
        </w:rPr>
        <w:t>o</w:t>
      </w:r>
      <w:r>
        <w:rPr>
          <w:rFonts w:eastAsia="MS Mincho"/>
          <w:spacing w:val="39"/>
        </w:rPr>
        <w:t xml:space="preserve"> </w:t>
      </w:r>
      <w:r>
        <w:rPr>
          <w:rFonts w:eastAsia="MS Mincho"/>
        </w:rPr>
        <w:t>responsável</w:t>
      </w:r>
      <w:r>
        <w:rPr>
          <w:rFonts w:eastAsia="MS Mincho"/>
          <w:spacing w:val="41"/>
        </w:rPr>
        <w:t xml:space="preserve"> </w:t>
      </w:r>
      <w:r>
        <w:rPr>
          <w:rFonts w:eastAsia="MS Mincho"/>
        </w:rPr>
        <w:t>por</w:t>
      </w:r>
      <w:r>
        <w:rPr>
          <w:rFonts w:eastAsia="MS Mincho"/>
          <w:spacing w:val="40"/>
        </w:rPr>
        <w:t xml:space="preserve"> </w:t>
      </w:r>
      <w:r>
        <w:rPr>
          <w:rFonts w:eastAsia="MS Mincho"/>
        </w:rPr>
        <w:t>responder</w:t>
      </w:r>
      <w:r>
        <w:rPr>
          <w:rFonts w:eastAsia="MS Mincho"/>
          <w:spacing w:val="40"/>
        </w:rPr>
        <w:t xml:space="preserve"> </w:t>
      </w:r>
      <w:r>
        <w:rPr>
          <w:rFonts w:eastAsia="MS Mincho"/>
        </w:rPr>
        <w:t>a</w:t>
      </w:r>
      <w:r>
        <w:rPr>
          <w:rFonts w:eastAsia="MS Mincho"/>
          <w:spacing w:val="41"/>
        </w:rPr>
        <w:t xml:space="preserve"> </w:t>
      </w:r>
      <w:r>
        <w:rPr>
          <w:rFonts w:eastAsia="MS Mincho"/>
        </w:rPr>
        <w:t>todos</w:t>
      </w:r>
      <w:r>
        <w:rPr>
          <w:rFonts w:eastAsia="MS Mincho"/>
          <w:spacing w:val="41"/>
        </w:rPr>
        <w:t xml:space="preserve"> </w:t>
      </w:r>
      <w:r>
        <w:rPr>
          <w:rFonts w:eastAsia="MS Mincho"/>
        </w:rPr>
        <w:t>os</w:t>
      </w:r>
      <w:r>
        <w:rPr>
          <w:rFonts w:eastAsia="MS Mincho"/>
          <w:spacing w:val="41"/>
        </w:rPr>
        <w:t xml:space="preserve"> </w:t>
      </w:r>
      <w:r>
        <w:rPr>
          <w:rFonts w:eastAsia="MS Mincho"/>
        </w:rPr>
        <w:t>processos</w:t>
      </w:r>
      <w:r>
        <w:rPr>
          <w:rFonts w:eastAsia="MS Mincho"/>
          <w:spacing w:val="40"/>
        </w:rPr>
        <w:t xml:space="preserve"> </w:t>
      </w:r>
      <w:r>
        <w:rPr>
          <w:rFonts w:eastAsia="MS Mincho"/>
        </w:rPr>
        <w:t>e</w:t>
      </w:r>
      <w:r>
        <w:rPr>
          <w:rFonts w:eastAsia="MS Mincho"/>
          <w:spacing w:val="42"/>
        </w:rPr>
        <w:t xml:space="preserve"> </w:t>
      </w:r>
      <w:r>
        <w:rPr>
          <w:rFonts w:eastAsia="MS Mincho"/>
        </w:rPr>
        <w:t>encargos</w:t>
      </w:r>
      <w:r>
        <w:rPr>
          <w:rFonts w:eastAsia="MS Mincho"/>
          <w:spacing w:val="61"/>
        </w:rPr>
        <w:t xml:space="preserve"> </w:t>
      </w:r>
      <w:r>
        <w:rPr>
          <w:rFonts w:eastAsia="MS Mincho"/>
        </w:rPr>
        <w:t>necessários da administração da</w:t>
      </w:r>
      <w:r>
        <w:rPr>
          <w:rFonts w:eastAsia="MS Mincho"/>
          <w:spacing w:val="1"/>
        </w:rPr>
        <w:t xml:space="preserve"> </w:t>
      </w:r>
      <w:r>
        <w:rPr>
          <w:rFonts w:eastAsia="MS Mincho"/>
        </w:rPr>
        <w:t>Concessionária.</w:t>
      </w:r>
    </w:p>
    <w:p w:rsidR="003B63F7" w:rsidRDefault="0092058D">
      <w:pPr>
        <w:spacing w:after="80" w:line="360" w:lineRule="auto"/>
        <w:jc w:val="both"/>
        <w:rPr>
          <w:rFonts w:eastAsia="MS Mincho"/>
        </w:rPr>
      </w:pPr>
      <w:r>
        <w:rPr>
          <w:rFonts w:eastAsia="MS Mincho"/>
        </w:rPr>
        <w:tab/>
        <w:t>A</w:t>
      </w:r>
      <w:r>
        <w:rPr>
          <w:rFonts w:eastAsia="MS Mincho"/>
          <w:spacing w:val="10"/>
        </w:rPr>
        <w:t xml:space="preserve"> </w:t>
      </w:r>
      <w:r>
        <w:rPr>
          <w:rFonts w:eastAsia="MS Mincho"/>
        </w:rPr>
        <w:t>Gerência</w:t>
      </w:r>
      <w:r>
        <w:rPr>
          <w:rFonts w:eastAsia="MS Mincho"/>
          <w:spacing w:val="8"/>
        </w:rPr>
        <w:t xml:space="preserve"> </w:t>
      </w:r>
      <w:r>
        <w:rPr>
          <w:rFonts w:eastAsia="MS Mincho"/>
        </w:rPr>
        <w:t>administrativa</w:t>
      </w:r>
      <w:r>
        <w:rPr>
          <w:rFonts w:eastAsia="MS Mincho"/>
          <w:spacing w:val="11"/>
        </w:rPr>
        <w:t xml:space="preserve"> </w:t>
      </w:r>
      <w:r>
        <w:rPr>
          <w:rFonts w:eastAsia="MS Mincho"/>
        </w:rPr>
        <w:t>deverá</w:t>
      </w:r>
      <w:r>
        <w:rPr>
          <w:rFonts w:eastAsia="MS Mincho"/>
          <w:spacing w:val="11"/>
        </w:rPr>
        <w:t xml:space="preserve"> </w:t>
      </w:r>
      <w:r>
        <w:rPr>
          <w:rFonts w:eastAsia="MS Mincho"/>
        </w:rPr>
        <w:t>suportar</w:t>
      </w:r>
      <w:r>
        <w:rPr>
          <w:rFonts w:eastAsia="MS Mincho"/>
          <w:spacing w:val="9"/>
        </w:rPr>
        <w:t xml:space="preserve"> </w:t>
      </w:r>
      <w:r>
        <w:rPr>
          <w:rFonts w:eastAsia="MS Mincho"/>
        </w:rPr>
        <w:t>à</w:t>
      </w:r>
      <w:r>
        <w:rPr>
          <w:rFonts w:eastAsia="MS Mincho"/>
          <w:spacing w:val="6"/>
        </w:rPr>
        <w:t xml:space="preserve"> </w:t>
      </w:r>
      <w:r>
        <w:rPr>
          <w:rFonts w:eastAsia="MS Mincho"/>
        </w:rPr>
        <w:t>Alta</w:t>
      </w:r>
      <w:r>
        <w:rPr>
          <w:rFonts w:eastAsia="MS Mincho"/>
          <w:spacing w:val="11"/>
        </w:rPr>
        <w:t xml:space="preserve"> </w:t>
      </w:r>
      <w:r>
        <w:rPr>
          <w:rFonts w:eastAsia="MS Mincho"/>
        </w:rPr>
        <w:t>Administração</w:t>
      </w:r>
      <w:r>
        <w:rPr>
          <w:rFonts w:eastAsia="MS Mincho"/>
          <w:spacing w:val="8"/>
        </w:rPr>
        <w:t xml:space="preserve"> </w:t>
      </w:r>
      <w:r>
        <w:rPr>
          <w:rFonts w:eastAsia="MS Mincho"/>
        </w:rPr>
        <w:t>na</w:t>
      </w:r>
      <w:r>
        <w:rPr>
          <w:rFonts w:eastAsia="MS Mincho"/>
          <w:spacing w:val="8"/>
        </w:rPr>
        <w:t xml:space="preserve"> </w:t>
      </w:r>
      <w:r>
        <w:rPr>
          <w:rFonts w:eastAsia="MS Mincho"/>
        </w:rPr>
        <w:t>tomada</w:t>
      </w:r>
      <w:r>
        <w:rPr>
          <w:rFonts w:eastAsia="MS Mincho"/>
          <w:spacing w:val="8"/>
        </w:rPr>
        <w:t xml:space="preserve"> </w:t>
      </w:r>
      <w:r>
        <w:rPr>
          <w:rFonts w:eastAsia="MS Mincho"/>
        </w:rPr>
        <w:t>de</w:t>
      </w:r>
      <w:r>
        <w:rPr>
          <w:rFonts w:eastAsia="MS Mincho"/>
          <w:spacing w:val="61"/>
        </w:rPr>
        <w:t xml:space="preserve"> </w:t>
      </w:r>
      <w:r>
        <w:rPr>
          <w:rFonts w:eastAsia="MS Mincho"/>
        </w:rPr>
        <w:t xml:space="preserve">decisões. </w:t>
      </w:r>
    </w:p>
    <w:p w:rsidR="003B63F7" w:rsidRDefault="0092058D">
      <w:pPr>
        <w:spacing w:after="80" w:line="360" w:lineRule="auto"/>
        <w:jc w:val="both"/>
        <w:rPr>
          <w:rFonts w:eastAsia="MS Mincho"/>
        </w:rPr>
      </w:pPr>
      <w:r>
        <w:rPr>
          <w:rFonts w:eastAsia="MS Mincho"/>
        </w:rPr>
        <w:tab/>
        <w:t>O</w:t>
      </w:r>
      <w:r>
        <w:rPr>
          <w:rFonts w:eastAsia="MS Mincho"/>
          <w:spacing w:val="63"/>
        </w:rPr>
        <w:t xml:space="preserve"> </w:t>
      </w:r>
      <w:r>
        <w:rPr>
          <w:rFonts w:eastAsia="MS Mincho"/>
        </w:rPr>
        <w:t>Centro</w:t>
      </w:r>
      <w:r>
        <w:rPr>
          <w:rFonts w:eastAsia="MS Mincho"/>
          <w:spacing w:val="62"/>
        </w:rPr>
        <w:t xml:space="preserve"> </w:t>
      </w:r>
      <w:r>
        <w:rPr>
          <w:rFonts w:eastAsia="MS Mincho"/>
        </w:rPr>
        <w:t>de</w:t>
      </w:r>
      <w:r>
        <w:rPr>
          <w:rFonts w:eastAsia="MS Mincho"/>
          <w:spacing w:val="64"/>
        </w:rPr>
        <w:t xml:space="preserve"> </w:t>
      </w:r>
      <w:r>
        <w:rPr>
          <w:rFonts w:eastAsia="MS Mincho"/>
        </w:rPr>
        <w:t>Controle</w:t>
      </w:r>
      <w:r>
        <w:rPr>
          <w:rFonts w:eastAsia="MS Mincho"/>
          <w:spacing w:val="63"/>
        </w:rPr>
        <w:t xml:space="preserve"> </w:t>
      </w:r>
      <w:r>
        <w:rPr>
          <w:rFonts w:eastAsia="MS Mincho"/>
        </w:rPr>
        <w:t>Operacional</w:t>
      </w:r>
      <w:r>
        <w:rPr>
          <w:rFonts w:eastAsia="MS Mincho"/>
          <w:spacing w:val="63"/>
        </w:rPr>
        <w:t xml:space="preserve"> </w:t>
      </w:r>
      <w:r>
        <w:rPr>
          <w:rFonts w:eastAsia="MS Mincho"/>
        </w:rPr>
        <w:t>(CCO)</w:t>
      </w:r>
      <w:r>
        <w:rPr>
          <w:rFonts w:eastAsia="MS Mincho"/>
          <w:spacing w:val="62"/>
        </w:rPr>
        <w:t xml:space="preserve"> </w:t>
      </w:r>
      <w:r>
        <w:rPr>
          <w:rFonts w:eastAsia="MS Mincho"/>
        </w:rPr>
        <w:t>é</w:t>
      </w:r>
      <w:r>
        <w:rPr>
          <w:rFonts w:eastAsia="MS Mincho"/>
          <w:spacing w:val="64"/>
        </w:rPr>
        <w:t xml:space="preserve"> </w:t>
      </w:r>
      <w:r>
        <w:rPr>
          <w:rFonts w:eastAsia="MS Mincho"/>
        </w:rPr>
        <w:t>o</w:t>
      </w:r>
      <w:r>
        <w:rPr>
          <w:rFonts w:eastAsia="MS Mincho"/>
          <w:spacing w:val="61"/>
        </w:rPr>
        <w:t xml:space="preserve"> </w:t>
      </w:r>
      <w:r>
        <w:rPr>
          <w:rFonts w:eastAsia="MS Mincho"/>
        </w:rPr>
        <w:t>local</w:t>
      </w:r>
      <w:r>
        <w:rPr>
          <w:rFonts w:eastAsia="MS Mincho"/>
          <w:spacing w:val="60"/>
        </w:rPr>
        <w:t xml:space="preserve"> </w:t>
      </w:r>
      <w:r>
        <w:rPr>
          <w:rFonts w:eastAsia="MS Mincho"/>
        </w:rPr>
        <w:t>determinado</w:t>
      </w:r>
      <w:r>
        <w:rPr>
          <w:rFonts w:eastAsia="MS Mincho"/>
          <w:spacing w:val="62"/>
        </w:rPr>
        <w:t xml:space="preserve"> </w:t>
      </w:r>
      <w:r>
        <w:rPr>
          <w:rFonts w:eastAsia="MS Mincho"/>
        </w:rPr>
        <w:t>ao</w:t>
      </w:r>
      <w:r>
        <w:rPr>
          <w:rFonts w:eastAsia="MS Mincho"/>
          <w:spacing w:val="43"/>
        </w:rPr>
        <w:t xml:space="preserve"> </w:t>
      </w:r>
      <w:r>
        <w:rPr>
          <w:rFonts w:eastAsia="MS Mincho"/>
        </w:rPr>
        <w:t>monitoramento</w:t>
      </w:r>
      <w:r>
        <w:rPr>
          <w:rFonts w:eastAsia="MS Mincho"/>
          <w:spacing w:val="25"/>
        </w:rPr>
        <w:t xml:space="preserve"> </w:t>
      </w:r>
      <w:r>
        <w:rPr>
          <w:rFonts w:eastAsia="MS Mincho"/>
        </w:rPr>
        <w:t>e</w:t>
      </w:r>
      <w:r>
        <w:rPr>
          <w:rFonts w:eastAsia="MS Mincho"/>
          <w:spacing w:val="25"/>
        </w:rPr>
        <w:t xml:space="preserve"> </w:t>
      </w:r>
      <w:r>
        <w:rPr>
          <w:rFonts w:eastAsia="MS Mincho"/>
        </w:rPr>
        <w:t>controle</w:t>
      </w:r>
      <w:r>
        <w:rPr>
          <w:rFonts w:eastAsia="MS Mincho"/>
          <w:spacing w:val="25"/>
        </w:rPr>
        <w:t xml:space="preserve"> </w:t>
      </w:r>
      <w:r>
        <w:rPr>
          <w:rFonts w:eastAsia="MS Mincho"/>
        </w:rPr>
        <w:t>de</w:t>
      </w:r>
      <w:r>
        <w:rPr>
          <w:rFonts w:eastAsia="MS Mincho"/>
          <w:spacing w:val="25"/>
        </w:rPr>
        <w:t xml:space="preserve"> </w:t>
      </w:r>
      <w:r>
        <w:rPr>
          <w:rFonts w:eastAsia="MS Mincho"/>
        </w:rPr>
        <w:t>todas</w:t>
      </w:r>
      <w:r>
        <w:rPr>
          <w:rFonts w:eastAsia="MS Mincho"/>
          <w:spacing w:val="24"/>
        </w:rPr>
        <w:t xml:space="preserve"> </w:t>
      </w:r>
      <w:r>
        <w:rPr>
          <w:rFonts w:eastAsia="MS Mincho"/>
        </w:rPr>
        <w:t>as</w:t>
      </w:r>
      <w:r>
        <w:rPr>
          <w:rFonts w:eastAsia="MS Mincho"/>
          <w:spacing w:val="22"/>
        </w:rPr>
        <w:t xml:space="preserve"> </w:t>
      </w:r>
      <w:r>
        <w:rPr>
          <w:rFonts w:eastAsia="MS Mincho"/>
        </w:rPr>
        <w:t>operações</w:t>
      </w:r>
      <w:r>
        <w:rPr>
          <w:rFonts w:eastAsia="MS Mincho"/>
          <w:spacing w:val="24"/>
        </w:rPr>
        <w:t xml:space="preserve"> </w:t>
      </w:r>
      <w:r>
        <w:rPr>
          <w:rFonts w:eastAsia="MS Mincho"/>
        </w:rPr>
        <w:t>do</w:t>
      </w:r>
      <w:r>
        <w:rPr>
          <w:rFonts w:eastAsia="MS Mincho"/>
          <w:spacing w:val="25"/>
        </w:rPr>
        <w:t xml:space="preserve"> </w:t>
      </w:r>
      <w:r>
        <w:rPr>
          <w:rFonts w:eastAsia="MS Mincho"/>
        </w:rPr>
        <w:t>Sistema</w:t>
      </w:r>
      <w:r>
        <w:rPr>
          <w:rFonts w:eastAsia="MS Mincho"/>
          <w:spacing w:val="25"/>
        </w:rPr>
        <w:t xml:space="preserve"> </w:t>
      </w:r>
      <w:r>
        <w:rPr>
          <w:rFonts w:eastAsia="MS Mincho"/>
        </w:rPr>
        <w:t>de</w:t>
      </w:r>
      <w:r>
        <w:rPr>
          <w:rFonts w:eastAsia="MS Mincho"/>
          <w:spacing w:val="25"/>
        </w:rPr>
        <w:t xml:space="preserve"> </w:t>
      </w:r>
      <w:r>
        <w:rPr>
          <w:rFonts w:eastAsia="MS Mincho"/>
        </w:rPr>
        <w:t>Iluminação</w:t>
      </w:r>
      <w:r>
        <w:rPr>
          <w:rFonts w:eastAsia="MS Mincho"/>
          <w:spacing w:val="25"/>
        </w:rPr>
        <w:t xml:space="preserve"> </w:t>
      </w:r>
      <w:r>
        <w:rPr>
          <w:rFonts w:eastAsia="MS Mincho"/>
        </w:rPr>
        <w:t>Pública,</w:t>
      </w:r>
      <w:r>
        <w:rPr>
          <w:rFonts w:eastAsia="MS Mincho"/>
          <w:spacing w:val="55"/>
        </w:rPr>
        <w:t xml:space="preserve"> </w:t>
      </w:r>
      <w:r>
        <w:rPr>
          <w:rFonts w:eastAsia="MS Mincho"/>
        </w:rPr>
        <w:t>conforme</w:t>
      </w:r>
      <w:r>
        <w:rPr>
          <w:rFonts w:eastAsia="MS Mincho"/>
          <w:spacing w:val="1"/>
        </w:rPr>
        <w:t xml:space="preserve"> </w:t>
      </w:r>
      <w:r>
        <w:rPr>
          <w:rFonts w:eastAsia="MS Mincho"/>
        </w:rPr>
        <w:t>já descrito.</w:t>
      </w:r>
    </w:p>
    <w:p w:rsidR="003B63F7" w:rsidRDefault="0092058D">
      <w:pPr>
        <w:spacing w:after="80" w:line="360" w:lineRule="auto"/>
        <w:jc w:val="both"/>
        <w:rPr>
          <w:rFonts w:eastAsia="MS Mincho"/>
        </w:rPr>
      </w:pPr>
      <w:r>
        <w:rPr>
          <w:rFonts w:eastAsia="MS Mincho"/>
        </w:rPr>
        <w:tab/>
        <w:t>Os</w:t>
      </w:r>
      <w:r>
        <w:rPr>
          <w:rFonts w:eastAsia="MS Mincho"/>
          <w:spacing w:val="47"/>
        </w:rPr>
        <w:t xml:space="preserve"> </w:t>
      </w:r>
      <w:r>
        <w:rPr>
          <w:rFonts w:eastAsia="MS Mincho"/>
        </w:rPr>
        <w:t>setores</w:t>
      </w:r>
      <w:r>
        <w:rPr>
          <w:rFonts w:eastAsia="MS Mincho"/>
          <w:spacing w:val="48"/>
        </w:rPr>
        <w:t xml:space="preserve"> </w:t>
      </w:r>
      <w:r>
        <w:rPr>
          <w:rFonts w:eastAsia="MS Mincho"/>
        </w:rPr>
        <w:t>de</w:t>
      </w:r>
      <w:r>
        <w:rPr>
          <w:rFonts w:eastAsia="MS Mincho"/>
          <w:spacing w:val="49"/>
        </w:rPr>
        <w:t xml:space="preserve"> </w:t>
      </w:r>
      <w:r>
        <w:rPr>
          <w:rFonts w:eastAsia="MS Mincho"/>
        </w:rPr>
        <w:t>Suprimentos</w:t>
      </w:r>
      <w:r>
        <w:rPr>
          <w:rFonts w:eastAsia="MS Mincho"/>
          <w:spacing w:val="45"/>
        </w:rPr>
        <w:t xml:space="preserve"> </w:t>
      </w:r>
      <w:r>
        <w:rPr>
          <w:rFonts w:eastAsia="MS Mincho"/>
        </w:rPr>
        <w:t>e</w:t>
      </w:r>
      <w:r>
        <w:rPr>
          <w:rFonts w:eastAsia="MS Mincho"/>
          <w:spacing w:val="49"/>
        </w:rPr>
        <w:t xml:space="preserve"> </w:t>
      </w:r>
      <w:r>
        <w:rPr>
          <w:rFonts w:eastAsia="MS Mincho"/>
        </w:rPr>
        <w:t>Logística</w:t>
      </w:r>
      <w:r>
        <w:rPr>
          <w:rFonts w:eastAsia="MS Mincho"/>
          <w:spacing w:val="49"/>
        </w:rPr>
        <w:t xml:space="preserve"> </w:t>
      </w:r>
      <w:r>
        <w:rPr>
          <w:rFonts w:eastAsia="MS Mincho"/>
        </w:rPr>
        <w:t>deverão</w:t>
      </w:r>
      <w:r>
        <w:rPr>
          <w:rFonts w:eastAsia="MS Mincho"/>
          <w:spacing w:val="47"/>
        </w:rPr>
        <w:t xml:space="preserve"> </w:t>
      </w:r>
      <w:r>
        <w:rPr>
          <w:rFonts w:eastAsia="MS Mincho"/>
        </w:rPr>
        <w:t>fornecer</w:t>
      </w:r>
      <w:r>
        <w:rPr>
          <w:rFonts w:eastAsia="MS Mincho"/>
          <w:spacing w:val="47"/>
        </w:rPr>
        <w:t xml:space="preserve"> </w:t>
      </w:r>
      <w:r>
        <w:rPr>
          <w:rFonts w:eastAsia="MS Mincho"/>
        </w:rPr>
        <w:t>suporte</w:t>
      </w:r>
      <w:r>
        <w:rPr>
          <w:rFonts w:eastAsia="MS Mincho"/>
          <w:spacing w:val="49"/>
        </w:rPr>
        <w:t xml:space="preserve"> </w:t>
      </w:r>
      <w:r>
        <w:rPr>
          <w:rFonts w:eastAsia="MS Mincho"/>
        </w:rPr>
        <w:t>técnico</w:t>
      </w:r>
      <w:r>
        <w:rPr>
          <w:rFonts w:eastAsia="MS Mincho"/>
          <w:spacing w:val="44"/>
        </w:rPr>
        <w:t xml:space="preserve"> </w:t>
      </w:r>
      <w:r>
        <w:rPr>
          <w:rFonts w:eastAsia="MS Mincho"/>
        </w:rPr>
        <w:t>e</w:t>
      </w:r>
      <w:r>
        <w:rPr>
          <w:rFonts w:eastAsia="MS Mincho"/>
          <w:spacing w:val="51"/>
        </w:rPr>
        <w:t xml:space="preserve"> </w:t>
      </w:r>
      <w:r>
        <w:rPr>
          <w:rFonts w:eastAsia="MS Mincho"/>
        </w:rPr>
        <w:t>operacional</w:t>
      </w:r>
      <w:r>
        <w:rPr>
          <w:rFonts w:eastAsia="MS Mincho"/>
          <w:spacing w:val="-3"/>
        </w:rPr>
        <w:t xml:space="preserve"> </w:t>
      </w:r>
      <w:r>
        <w:rPr>
          <w:rFonts w:eastAsia="MS Mincho"/>
        </w:rPr>
        <w:t>para o</w:t>
      </w:r>
      <w:r>
        <w:rPr>
          <w:rFonts w:eastAsia="MS Mincho"/>
          <w:spacing w:val="1"/>
        </w:rPr>
        <w:t xml:space="preserve"> </w:t>
      </w:r>
      <w:r>
        <w:rPr>
          <w:rFonts w:eastAsia="MS Mincho"/>
        </w:rPr>
        <w:t>desenvolvimento</w:t>
      </w:r>
      <w:r>
        <w:rPr>
          <w:rFonts w:eastAsia="MS Mincho"/>
          <w:spacing w:val="1"/>
        </w:rPr>
        <w:t xml:space="preserve"> </w:t>
      </w:r>
      <w:r>
        <w:rPr>
          <w:rFonts w:eastAsia="MS Mincho"/>
        </w:rPr>
        <w:t>das atividades de manutenção e</w:t>
      </w:r>
      <w:r>
        <w:rPr>
          <w:rFonts w:eastAsia="MS Mincho"/>
          <w:spacing w:val="1"/>
        </w:rPr>
        <w:t xml:space="preserve"> </w:t>
      </w:r>
      <w:r>
        <w:rPr>
          <w:rFonts w:eastAsia="MS Mincho"/>
        </w:rPr>
        <w:t>obras.</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b/>
          <w:i/>
        </w:rPr>
      </w:pPr>
      <w:r>
        <w:rPr>
          <w:rFonts w:eastAsia="MS Mincho"/>
          <w:b/>
          <w:i/>
        </w:rPr>
        <w:tab/>
      </w:r>
      <w:bookmarkStart w:id="44" w:name="_Toc483495237"/>
      <w:proofErr w:type="gramStart"/>
      <w:r>
        <w:rPr>
          <w:rFonts w:eastAsia="MS Mincho"/>
          <w:b/>
          <w:i/>
        </w:rPr>
        <w:t>5.2 Operação</w:t>
      </w:r>
      <w:proofErr w:type="gramEnd"/>
      <w:r>
        <w:rPr>
          <w:rFonts w:eastAsia="MS Mincho"/>
          <w:b/>
          <w:i/>
        </w:rPr>
        <w:t xml:space="preserve"> Manutenção e Inspeção</w:t>
      </w:r>
      <w:bookmarkEnd w:id="44"/>
    </w:p>
    <w:p w:rsidR="003B63F7" w:rsidRDefault="0092058D">
      <w:pPr>
        <w:spacing w:after="80" w:line="360" w:lineRule="auto"/>
        <w:jc w:val="both"/>
        <w:rPr>
          <w:rFonts w:eastAsia="MS Mincho"/>
        </w:rPr>
      </w:pPr>
      <w:r>
        <w:rPr>
          <w:rFonts w:eastAsia="MS Mincho"/>
        </w:rPr>
        <w:tab/>
        <w:t xml:space="preserve">A manutenção deverá garantir o total funcionamento do Sistema de Iluminação Pública. Os índices mínimos de fotometria e </w:t>
      </w:r>
      <w:proofErr w:type="spellStart"/>
      <w:r>
        <w:rPr>
          <w:rFonts w:eastAsia="MS Mincho"/>
        </w:rPr>
        <w:t>luminância</w:t>
      </w:r>
      <w:proofErr w:type="spellEnd"/>
      <w:r>
        <w:rPr>
          <w:rFonts w:eastAsia="MS Mincho"/>
        </w:rPr>
        <w:t xml:space="preserve"> devem atender as normas nacionais, internacionais ou determinações do Poder Concedente, assim como os indicadores de desempenho e disponibilidade detalhados no Sistema de Mensuração de Desempenho.</w:t>
      </w:r>
    </w:p>
    <w:p w:rsidR="003B63F7" w:rsidRDefault="0092058D">
      <w:pPr>
        <w:spacing w:after="80" w:line="360" w:lineRule="auto"/>
        <w:jc w:val="both"/>
        <w:rPr>
          <w:rFonts w:eastAsia="MS Mincho"/>
        </w:rPr>
      </w:pPr>
      <w:r>
        <w:rPr>
          <w:rFonts w:eastAsia="MS Mincho"/>
        </w:rPr>
        <w:tab/>
        <w:t>Deverá ainda realizar intervenções em períodos fora do pico de trânsito, quando possível, e solicitar as aprovações necessárias do órgão de trânsito competente.</w:t>
      </w:r>
    </w:p>
    <w:p w:rsidR="003B63F7" w:rsidRDefault="0092058D">
      <w:pPr>
        <w:spacing w:after="80" w:line="360" w:lineRule="auto"/>
        <w:jc w:val="both"/>
        <w:rPr>
          <w:rFonts w:eastAsia="MS Mincho"/>
        </w:rPr>
      </w:pPr>
      <w:r>
        <w:rPr>
          <w:rFonts w:eastAsia="MS Mincho"/>
        </w:rPr>
        <w:tab/>
        <w:t xml:space="preserve">Todos os serviços em campo deverão passar por análise e </w:t>
      </w:r>
      <w:proofErr w:type="gramStart"/>
      <w:r>
        <w:rPr>
          <w:rFonts w:eastAsia="MS Mincho"/>
        </w:rPr>
        <w:t>aprovação do Engenheiro responsável sobre a operação e todas as medidas de segurança deverão ser</w:t>
      </w:r>
      <w:proofErr w:type="gramEnd"/>
      <w:r>
        <w:rPr>
          <w:rFonts w:eastAsia="MS Mincho"/>
        </w:rPr>
        <w:t xml:space="preserve"> adotadas quando cabível, como, por exemplo, isolamento da área de trabalho e garantia de utilização dos </w:t>
      </w:r>
      <w:proofErr w:type="spellStart"/>
      <w:r>
        <w:rPr>
          <w:rFonts w:eastAsia="MS Mincho"/>
        </w:rPr>
        <w:t>EPI‘s</w:t>
      </w:r>
      <w:proofErr w:type="spellEnd"/>
      <w:r>
        <w:rPr>
          <w:rFonts w:eastAsia="MS Mincho"/>
        </w:rPr>
        <w:t xml:space="preserve"> e </w:t>
      </w:r>
      <w:proofErr w:type="spellStart"/>
      <w:r>
        <w:rPr>
          <w:rFonts w:eastAsia="MS Mincho"/>
        </w:rPr>
        <w:t>EPC‘s</w:t>
      </w:r>
      <w:proofErr w:type="spellEnd"/>
      <w:r>
        <w:rPr>
          <w:rFonts w:eastAsia="MS Mincho"/>
        </w:rPr>
        <w:t xml:space="preserve"> dos trabalhadores.</w:t>
      </w:r>
    </w:p>
    <w:p w:rsidR="003B63F7" w:rsidRDefault="0092058D">
      <w:pPr>
        <w:spacing w:after="80" w:line="360" w:lineRule="auto"/>
        <w:jc w:val="both"/>
        <w:rPr>
          <w:rFonts w:eastAsia="MS Mincho"/>
        </w:rPr>
      </w:pPr>
      <w:r>
        <w:rPr>
          <w:rFonts w:eastAsia="MS Mincho"/>
        </w:rPr>
        <w:tab/>
        <w:t>A Concessionária deverá atender todas as Normas Regulamentadoras apropriadas para cada serviço para garantir a segurança operacional dos procedimentos em campo, segurança dos funcionários e muní</w:t>
      </w:r>
      <w:r w:rsidR="00A623C9">
        <w:rPr>
          <w:rFonts w:eastAsia="MS Mincho"/>
        </w:rPr>
        <w:t>cip</w:t>
      </w:r>
      <w:r>
        <w:rPr>
          <w:rFonts w:eastAsia="MS Mincho"/>
        </w:rPr>
        <w:t xml:space="preserve">es, abaixo </w:t>
      </w:r>
      <w:proofErr w:type="gramStart"/>
      <w:r>
        <w:rPr>
          <w:rFonts w:eastAsia="MS Mincho"/>
        </w:rPr>
        <w:t>são</w:t>
      </w:r>
      <w:proofErr w:type="gramEnd"/>
      <w:r>
        <w:rPr>
          <w:rFonts w:eastAsia="MS Mincho"/>
        </w:rPr>
        <w:t xml:space="preserve"> destacadas algumas das normas que deverão ser atendidas:</w:t>
      </w:r>
    </w:p>
    <w:p w:rsidR="003B63F7" w:rsidRDefault="0092058D">
      <w:pPr>
        <w:spacing w:after="80" w:line="360" w:lineRule="auto"/>
        <w:jc w:val="both"/>
        <w:rPr>
          <w:rFonts w:eastAsia="MS Mincho"/>
        </w:rPr>
      </w:pPr>
      <w:r>
        <w:rPr>
          <w:rFonts w:eastAsia="MS Mincho"/>
        </w:rPr>
        <w:tab/>
        <w:t>• NR 6 – Equipamento de Proteção Individual - EPI</w:t>
      </w:r>
    </w:p>
    <w:p w:rsidR="003B63F7" w:rsidRDefault="0092058D">
      <w:pPr>
        <w:spacing w:after="80" w:line="360" w:lineRule="auto"/>
        <w:jc w:val="both"/>
        <w:rPr>
          <w:rFonts w:eastAsia="MS Mincho"/>
        </w:rPr>
      </w:pPr>
      <w:r>
        <w:rPr>
          <w:rFonts w:eastAsia="MS Mincho"/>
        </w:rPr>
        <w:tab/>
        <w:t>• NR 10 – Segurança em instalações e serviços em eletricidade</w:t>
      </w:r>
    </w:p>
    <w:p w:rsidR="003B63F7" w:rsidRDefault="0092058D">
      <w:pPr>
        <w:spacing w:after="80" w:line="360" w:lineRule="auto"/>
        <w:jc w:val="both"/>
        <w:rPr>
          <w:rFonts w:eastAsia="MS Mincho"/>
        </w:rPr>
      </w:pPr>
      <w:r>
        <w:rPr>
          <w:rFonts w:eastAsia="MS Mincho"/>
        </w:rPr>
        <w:tab/>
        <w:t>• NR 11 – Transporte, movimentação, armazenagem e manuseio de materiais.</w:t>
      </w:r>
    </w:p>
    <w:p w:rsidR="003B63F7" w:rsidRDefault="0092058D">
      <w:pPr>
        <w:spacing w:after="80" w:line="360" w:lineRule="auto"/>
        <w:jc w:val="both"/>
        <w:rPr>
          <w:rFonts w:eastAsia="MS Mincho"/>
        </w:rPr>
      </w:pPr>
      <w:r>
        <w:rPr>
          <w:rFonts w:eastAsia="MS Mincho"/>
        </w:rPr>
        <w:tab/>
        <w:t>• NR 12 – Segurança no trabalho em máquinas e equipamentos</w:t>
      </w:r>
    </w:p>
    <w:p w:rsidR="003B63F7" w:rsidRDefault="0092058D">
      <w:pPr>
        <w:spacing w:after="80" w:line="360" w:lineRule="auto"/>
        <w:jc w:val="both"/>
        <w:rPr>
          <w:rFonts w:eastAsia="MS Mincho"/>
        </w:rPr>
      </w:pPr>
      <w:r>
        <w:rPr>
          <w:rFonts w:eastAsia="MS Mincho"/>
        </w:rPr>
        <w:tab/>
        <w:t xml:space="preserve">• NR-35 – </w:t>
      </w:r>
      <w:proofErr w:type="gramStart"/>
      <w:r>
        <w:rPr>
          <w:rFonts w:eastAsia="MS Mincho"/>
        </w:rPr>
        <w:t>Trabalho</w:t>
      </w:r>
      <w:proofErr w:type="gramEnd"/>
      <w:r>
        <w:rPr>
          <w:rFonts w:eastAsia="MS Mincho"/>
        </w:rPr>
        <w:t xml:space="preserve"> em altura</w:t>
      </w:r>
    </w:p>
    <w:p w:rsidR="003B63F7" w:rsidRDefault="0092058D">
      <w:pPr>
        <w:spacing w:after="80" w:line="360" w:lineRule="auto"/>
        <w:jc w:val="both"/>
        <w:rPr>
          <w:rFonts w:eastAsia="MS Mincho"/>
        </w:rPr>
      </w:pPr>
      <w:r>
        <w:rPr>
          <w:rFonts w:eastAsia="MS Mincho"/>
        </w:rPr>
        <w:tab/>
        <w:t>Ao término dos serviços, as equipes deverão realizar a limpeza do local do trabalho e a liberação da via (quando cabível).</w:t>
      </w:r>
    </w:p>
    <w:p w:rsidR="003B63F7" w:rsidRDefault="0092058D">
      <w:pPr>
        <w:spacing w:after="80" w:line="360" w:lineRule="auto"/>
        <w:jc w:val="both"/>
        <w:rPr>
          <w:rFonts w:eastAsia="MS Mincho"/>
        </w:rPr>
      </w:pPr>
      <w:r>
        <w:rPr>
          <w:rFonts w:eastAsia="MS Mincho"/>
        </w:rPr>
        <w:tab/>
        <w:t xml:space="preserve">Os ativos de Iluminação </w:t>
      </w:r>
      <w:proofErr w:type="gramStart"/>
      <w:r>
        <w:rPr>
          <w:rFonts w:eastAsia="MS Mincho"/>
        </w:rPr>
        <w:t>Pública instalados</w:t>
      </w:r>
      <w:proofErr w:type="gramEnd"/>
      <w:r>
        <w:rPr>
          <w:rFonts w:eastAsia="MS Mincho"/>
        </w:rPr>
        <w:t xml:space="preserve"> e retirados do Parque de Iluminação Pública deverão ser atualizados pelo CCO, para que os dados na base do cadastro dos ativos estejam sempre atualizados. Os dados serão enviados em tempo real via software instalado nos dispositivos móveis (</w:t>
      </w:r>
      <w:proofErr w:type="spellStart"/>
      <w:r>
        <w:rPr>
          <w:rFonts w:eastAsia="MS Mincho"/>
        </w:rPr>
        <w:t>tablet</w:t>
      </w:r>
      <w:proofErr w:type="spellEnd"/>
      <w:r>
        <w:rPr>
          <w:rFonts w:eastAsia="MS Mincho"/>
        </w:rPr>
        <w:t xml:space="preserve"> ou smartphone) para atualização do status do protocolo de solicitação do serviço e controle de materiais.</w:t>
      </w:r>
    </w:p>
    <w:p w:rsidR="003B63F7" w:rsidRDefault="0092058D">
      <w:pPr>
        <w:spacing w:after="80" w:line="360" w:lineRule="auto"/>
        <w:jc w:val="both"/>
        <w:rPr>
          <w:rFonts w:eastAsia="MS Mincho"/>
        </w:rPr>
      </w:pPr>
      <w:r>
        <w:rPr>
          <w:rFonts w:eastAsia="MS Mincho"/>
        </w:rPr>
        <w:lastRenderedPageBreak/>
        <w:tab/>
        <w:t>As prin</w:t>
      </w:r>
      <w:r w:rsidR="00A623C9">
        <w:rPr>
          <w:rFonts w:eastAsia="MS Mincho"/>
        </w:rPr>
        <w:t>cip</w:t>
      </w:r>
      <w:r>
        <w:rPr>
          <w:rFonts w:eastAsia="MS Mincho"/>
        </w:rPr>
        <w:t>ais informações a ser registradas são relacionadas abaixo. Elas deverão fornecer os dados necessários para a rastreabilidade do equipamento, histórico do serviço executado relacionando equipe executora e atualização do Cadastro Técnico e controle da frota:</w:t>
      </w:r>
    </w:p>
    <w:p w:rsidR="003B63F7" w:rsidRDefault="0092058D">
      <w:pPr>
        <w:spacing w:after="80" w:line="360" w:lineRule="auto"/>
        <w:jc w:val="both"/>
        <w:rPr>
          <w:rFonts w:eastAsia="MS Mincho"/>
        </w:rPr>
      </w:pPr>
      <w:r>
        <w:rPr>
          <w:rFonts w:eastAsia="MS Mincho"/>
        </w:rPr>
        <w:tab/>
        <w:t>• Dados da atividade realizada;</w:t>
      </w:r>
    </w:p>
    <w:p w:rsidR="003B63F7" w:rsidRDefault="0092058D">
      <w:pPr>
        <w:spacing w:after="80" w:line="360" w:lineRule="auto"/>
        <w:jc w:val="both"/>
        <w:rPr>
          <w:rFonts w:eastAsia="MS Mincho"/>
        </w:rPr>
      </w:pPr>
      <w:r>
        <w:rPr>
          <w:rFonts w:eastAsia="MS Mincho"/>
        </w:rPr>
        <w:tab/>
        <w:t>• Dados dos equipamentos e materiais retirados e instalados;</w:t>
      </w:r>
    </w:p>
    <w:p w:rsidR="003B63F7" w:rsidRDefault="0092058D">
      <w:pPr>
        <w:spacing w:after="80" w:line="360" w:lineRule="auto"/>
        <w:jc w:val="both"/>
        <w:rPr>
          <w:rFonts w:eastAsia="MS Mincho"/>
        </w:rPr>
      </w:pPr>
      <w:r>
        <w:rPr>
          <w:rFonts w:eastAsia="MS Mincho"/>
        </w:rPr>
        <w:tab/>
        <w:t>• Dados da equipe executora;</w:t>
      </w:r>
    </w:p>
    <w:p w:rsidR="003B63F7" w:rsidRDefault="0092058D">
      <w:pPr>
        <w:spacing w:after="80" w:line="360" w:lineRule="auto"/>
        <w:jc w:val="both"/>
        <w:rPr>
          <w:rFonts w:eastAsia="MS Mincho"/>
        </w:rPr>
      </w:pPr>
      <w:r>
        <w:rPr>
          <w:rFonts w:eastAsia="MS Mincho"/>
        </w:rPr>
        <w:tab/>
        <w:t>• Tempo de execução do serviço;</w:t>
      </w:r>
    </w:p>
    <w:p w:rsidR="003B63F7" w:rsidRDefault="0092058D">
      <w:pPr>
        <w:spacing w:after="80" w:line="360" w:lineRule="auto"/>
        <w:jc w:val="both"/>
        <w:rPr>
          <w:rFonts w:eastAsia="MS Mincho"/>
        </w:rPr>
      </w:pPr>
      <w:r>
        <w:rPr>
          <w:rFonts w:eastAsia="MS Mincho"/>
        </w:rPr>
        <w:tab/>
        <w:t>• Controle de frota.</w:t>
      </w:r>
    </w:p>
    <w:p w:rsidR="003B63F7" w:rsidRDefault="0092058D">
      <w:pPr>
        <w:spacing w:after="80" w:line="360" w:lineRule="auto"/>
        <w:jc w:val="both"/>
        <w:rPr>
          <w:rFonts w:eastAsia="MS Mincho"/>
        </w:rPr>
      </w:pPr>
      <w:r>
        <w:rPr>
          <w:rFonts w:eastAsia="MS Mincho"/>
        </w:rPr>
        <w:tab/>
        <w:t xml:space="preserve">As operações de manutenção são classificadas em quadro categorias: Manutenção Preventiva, Manutenção Preditiva, Manutenção Emergencial e Manutenção Corretiva. Cada tipo de manutenção deverá possuir tratamento específico para atender as necessidades do Sistema de Iluminação Pública do Município de </w:t>
      </w:r>
      <w:r w:rsidR="00F7584D">
        <w:rPr>
          <w:rFonts w:eastAsia="MS Mincho"/>
          <w:w w:val="105"/>
        </w:rPr>
        <w:t>Castelo do Piauí</w:t>
      </w:r>
      <w:r>
        <w:rPr>
          <w:rFonts w:eastAsia="MS Mincho"/>
        </w:rPr>
        <w:t xml:space="preserve">. A classificação do tipo de manutenção que será considerado em cada ordem de serviço será realizada durante a abertura do protocolo de solicitação de serviço, de acordo com a urgência de cada atendimento. A classificação da urgência dos serviços será realizada através do </w:t>
      </w:r>
      <w:proofErr w:type="spellStart"/>
      <w:r>
        <w:rPr>
          <w:rFonts w:eastAsia="MS Mincho"/>
        </w:rPr>
        <w:t>Call</w:t>
      </w:r>
      <w:proofErr w:type="spellEnd"/>
      <w:r>
        <w:rPr>
          <w:rFonts w:eastAsia="MS Mincho"/>
        </w:rPr>
        <w:t xml:space="preserve"> Center da Concessionária, instalado junto ao CCO, tanto para os casos de solicitação por muní</w:t>
      </w:r>
      <w:r w:rsidR="00A623C9">
        <w:rPr>
          <w:rFonts w:eastAsia="MS Mincho"/>
        </w:rPr>
        <w:t>cip</w:t>
      </w:r>
      <w:r>
        <w:rPr>
          <w:rFonts w:eastAsia="MS Mincho"/>
        </w:rPr>
        <w:t>e, SAC, ouvidoria da prefeitura e do Poder Concedente, e ordens de serviço abertas pelas rondas. As ordens de serviço geradas pelo sistema de gerenciamento serão classificadas pelo próprio sistema.</w:t>
      </w:r>
    </w:p>
    <w:p w:rsidR="003B63F7" w:rsidRDefault="0092058D">
      <w:pPr>
        <w:spacing w:after="80" w:line="360" w:lineRule="auto"/>
        <w:jc w:val="both"/>
        <w:rPr>
          <w:rFonts w:eastAsia="MS Mincho"/>
        </w:rPr>
      </w:pPr>
      <w:r>
        <w:rPr>
          <w:rFonts w:eastAsia="MS Mincho"/>
        </w:rPr>
        <w:tab/>
        <w:t xml:space="preserve">A Gestão de </w:t>
      </w:r>
      <w:r>
        <w:rPr>
          <w:rFonts w:eastAsia="MS Mincho"/>
          <w:u w:val="single"/>
        </w:rPr>
        <w:t>Manutenção Preventiva e Preditiva</w:t>
      </w:r>
      <w:r>
        <w:rPr>
          <w:rFonts w:eastAsia="MS Mincho"/>
        </w:rPr>
        <w:t xml:space="preserve"> - visa garantir o funcionamento das luminárias e equipamentos que fazem parte dos ativos de Iluminação Pública do município de </w:t>
      </w:r>
      <w:r w:rsidR="00F7584D">
        <w:rPr>
          <w:rFonts w:eastAsia="MS Mincho"/>
          <w:w w:val="105"/>
        </w:rPr>
        <w:t>Castelo do Piauí</w:t>
      </w:r>
      <w:r>
        <w:rPr>
          <w:rFonts w:eastAsia="MS Mincho"/>
        </w:rPr>
        <w:t xml:space="preserve">, durante toda a vida útil dos equipamentos. </w:t>
      </w:r>
      <w:proofErr w:type="gramStart"/>
      <w:r>
        <w:rPr>
          <w:rFonts w:eastAsia="MS Mincho"/>
        </w:rPr>
        <w:t>Considera-se</w:t>
      </w:r>
      <w:proofErr w:type="gramEnd"/>
      <w:r>
        <w:rPr>
          <w:rFonts w:eastAsia="MS Mincho"/>
        </w:rPr>
        <w:t xml:space="preserve"> como gestão de Manutenção Preventiva as intervenções programadas e periódicas dos ativos de Iluminação Pública, desta forma minimizando taxas de falhas dos equipamentos, através da correção, substituição ou adequação dos mesmos. </w:t>
      </w:r>
    </w:p>
    <w:p w:rsidR="003B63F7" w:rsidRDefault="0092058D">
      <w:pPr>
        <w:spacing w:after="80" w:line="360" w:lineRule="auto"/>
        <w:jc w:val="both"/>
        <w:rPr>
          <w:rFonts w:eastAsia="MS Mincho"/>
        </w:rPr>
      </w:pPr>
      <w:r>
        <w:rPr>
          <w:rFonts w:eastAsia="MS Mincho"/>
        </w:rPr>
        <w:tab/>
        <w:t xml:space="preserve">A </w:t>
      </w:r>
      <w:r>
        <w:rPr>
          <w:rFonts w:eastAsia="MS Mincho"/>
          <w:u w:val="single"/>
        </w:rPr>
        <w:t>Manutenção Preventiva</w:t>
      </w:r>
      <w:r>
        <w:rPr>
          <w:rFonts w:eastAsia="MS Mincho"/>
        </w:rPr>
        <w:t xml:space="preserve"> deve ser solicitada através do software de gerenciamento e rondas. A manutenção preventiva deverá ser programada para atender toda a extensão do Parque de Iluminação Pública do município de </w:t>
      </w:r>
      <w:r w:rsidR="00F7584D">
        <w:rPr>
          <w:rFonts w:eastAsia="MS Mincho"/>
          <w:w w:val="105"/>
        </w:rPr>
        <w:t>Castelo do Piauí</w:t>
      </w:r>
      <w:r>
        <w:rPr>
          <w:rFonts w:eastAsia="MS Mincho"/>
        </w:rPr>
        <w:t xml:space="preserve">, através do software de </w:t>
      </w:r>
      <w:r>
        <w:rPr>
          <w:rFonts w:eastAsia="MS Mincho"/>
        </w:rPr>
        <w:lastRenderedPageBreak/>
        <w:t>gestão. As ordens de serviços geradas pelo sistema serão encaminhadas eletronicamente através dos dispositivos móveis (</w:t>
      </w:r>
      <w:proofErr w:type="spellStart"/>
      <w:r>
        <w:rPr>
          <w:rFonts w:eastAsia="MS Mincho"/>
        </w:rPr>
        <w:t>tablets</w:t>
      </w:r>
      <w:proofErr w:type="spellEnd"/>
      <w:r>
        <w:rPr>
          <w:rFonts w:eastAsia="MS Mincho"/>
        </w:rPr>
        <w:t>/smartphones) das equipes. Os serviços deverão contemplar todos os ativos de Iluminação Pública (Luminárias, equipamentos de gerenciamento, braços, suportes, postes exclusivos, cabos, aterramento e demais acessórios).</w:t>
      </w:r>
    </w:p>
    <w:p w:rsidR="003B63F7" w:rsidRDefault="0092058D">
      <w:pPr>
        <w:spacing w:after="80" w:line="360" w:lineRule="auto"/>
        <w:jc w:val="both"/>
        <w:rPr>
          <w:rFonts w:eastAsia="MS Mincho"/>
        </w:rPr>
      </w:pPr>
      <w:r>
        <w:rPr>
          <w:rFonts w:eastAsia="MS Mincho"/>
        </w:rPr>
        <w:tab/>
        <w:t xml:space="preserve">A gestão de </w:t>
      </w:r>
      <w:r>
        <w:rPr>
          <w:rFonts w:eastAsia="MS Mincho"/>
          <w:u w:val="single"/>
        </w:rPr>
        <w:t>Manutenção Preditiva</w:t>
      </w:r>
      <w:r>
        <w:rPr>
          <w:rFonts w:eastAsia="MS Mincho"/>
        </w:rPr>
        <w:t xml:space="preserve"> é o conjunto de medidas para evitar falhas no sistema através de intervenções programadas com base no acompanhamento do ciclo de vida do ponto luminoso e na vida útil e taxa de falha de cada ativo. Essas intervenções são feitas antes da efetiva falha dos equipamentos. A programação da manutenção preditiva e o controle dos dados deverão ser feitos por meio do software de </w:t>
      </w:r>
      <w:proofErr w:type="spellStart"/>
      <w:r>
        <w:rPr>
          <w:rFonts w:eastAsia="MS Mincho"/>
        </w:rPr>
        <w:t>telegestão</w:t>
      </w:r>
      <w:proofErr w:type="spellEnd"/>
      <w:r>
        <w:rPr>
          <w:rFonts w:eastAsia="MS Mincho"/>
        </w:rPr>
        <w:t xml:space="preserve"> e contemplar todos os ativos que compõem o Sistema de Iluminação Pública.</w:t>
      </w:r>
    </w:p>
    <w:p w:rsidR="003B63F7" w:rsidRDefault="0092058D">
      <w:pPr>
        <w:spacing w:after="80" w:line="360" w:lineRule="auto"/>
        <w:jc w:val="both"/>
        <w:rPr>
          <w:rFonts w:eastAsia="MS Mincho"/>
        </w:rPr>
      </w:pPr>
      <w:r>
        <w:rPr>
          <w:rFonts w:eastAsia="MS Mincho"/>
        </w:rPr>
        <w:tab/>
        <w:t xml:space="preserve">Os atendimentos de </w:t>
      </w:r>
      <w:r>
        <w:rPr>
          <w:rFonts w:eastAsia="MS Mincho"/>
          <w:u w:val="single"/>
        </w:rPr>
        <w:t>Manutenção Emergencial</w:t>
      </w:r>
      <w:r>
        <w:rPr>
          <w:rFonts w:eastAsia="MS Mincho"/>
        </w:rPr>
        <w:t xml:space="preserve"> são aqueles relativos a avarias físicas em luminárias ou em postes da Rede de Iluminação Pública, que possam causar danos físicos á população. Os serviços caracterizados como emergencial deverão ser atendidos em no máximo </w:t>
      </w:r>
      <w:r w:rsidR="008542AA">
        <w:rPr>
          <w:rFonts w:eastAsia="MS Mincho"/>
        </w:rPr>
        <w:t>72</w:t>
      </w:r>
      <w:r>
        <w:rPr>
          <w:rFonts w:eastAsia="MS Mincho"/>
        </w:rPr>
        <w:t xml:space="preserve"> (</w:t>
      </w:r>
      <w:r w:rsidR="008542AA">
        <w:rPr>
          <w:rFonts w:eastAsia="MS Mincho"/>
        </w:rPr>
        <w:t>setenta</w:t>
      </w:r>
      <w:r>
        <w:rPr>
          <w:rFonts w:eastAsia="MS Mincho"/>
        </w:rPr>
        <w:t xml:space="preserve"> e </w:t>
      </w:r>
      <w:r w:rsidR="008542AA">
        <w:rPr>
          <w:rFonts w:eastAsia="MS Mincho"/>
        </w:rPr>
        <w:t>duas</w:t>
      </w:r>
      <w:r>
        <w:rPr>
          <w:rFonts w:eastAsia="MS Mincho"/>
        </w:rPr>
        <w:t>) horas após a constatação ou solicitação. Ocorrências de manutenção emergencial poderão ser registradas através do Poder Concedente, rondas, atendimento aos muní</w:t>
      </w:r>
      <w:r w:rsidR="009463CA">
        <w:rPr>
          <w:rFonts w:eastAsia="MS Mincho"/>
        </w:rPr>
        <w:t>cip</w:t>
      </w:r>
      <w:r>
        <w:rPr>
          <w:rFonts w:eastAsia="MS Mincho"/>
        </w:rPr>
        <w:t xml:space="preserve">es e software de </w:t>
      </w:r>
      <w:proofErr w:type="spellStart"/>
      <w:r>
        <w:rPr>
          <w:rFonts w:eastAsia="MS Mincho"/>
        </w:rPr>
        <w:t>telegestão</w:t>
      </w:r>
      <w:proofErr w:type="spellEnd"/>
      <w:r>
        <w:rPr>
          <w:rFonts w:eastAsia="MS Mincho"/>
        </w:rPr>
        <w:t>. A equipe de atendimento de manutenção emergencial deve primeiramente identificar a ocorrência, verificar a necessidade de reposição de equipamentos de Iluminação Pública, e isolar a área do atendimento. Após a identificação da ocorrência, caso a responsabilidade do caso não seja da Concessionária, os responsáveis pelos órgãos ou empresas deverão ser acionados.</w:t>
      </w:r>
    </w:p>
    <w:p w:rsidR="003B63F7" w:rsidRDefault="0092058D">
      <w:pPr>
        <w:spacing w:after="80" w:line="360" w:lineRule="auto"/>
        <w:jc w:val="both"/>
        <w:rPr>
          <w:rFonts w:eastAsia="MS Mincho"/>
        </w:rPr>
      </w:pPr>
      <w:r>
        <w:rPr>
          <w:rFonts w:eastAsia="MS Mincho"/>
        </w:rPr>
        <w:tab/>
        <w:t xml:space="preserve">A Gestão de </w:t>
      </w:r>
      <w:r>
        <w:rPr>
          <w:rFonts w:eastAsia="MS Mincho"/>
          <w:u w:val="single"/>
        </w:rPr>
        <w:t>Manutenção Corretiva</w:t>
      </w:r>
      <w:r>
        <w:rPr>
          <w:rFonts w:eastAsia="MS Mincho"/>
        </w:rPr>
        <w:t xml:space="preserve"> deverá corrigir as eventuais falhas nos equipamentos, desgaste de materiais, furto, vandalismo e demais ocorrências que prejudiquem a qualidade dos serviços prestados pela Concessionária.</w:t>
      </w:r>
    </w:p>
    <w:p w:rsidR="003B63F7" w:rsidRDefault="0092058D">
      <w:pPr>
        <w:spacing w:after="80" w:line="360" w:lineRule="auto"/>
        <w:jc w:val="both"/>
        <w:rPr>
          <w:rFonts w:eastAsia="MS Mincho"/>
        </w:rPr>
      </w:pPr>
      <w:r>
        <w:rPr>
          <w:rFonts w:eastAsia="MS Mincho"/>
        </w:rPr>
        <w:t xml:space="preserve">Em caso de serem detectadas em vistorias diurnas ou noturnas ocorrências de </w:t>
      </w:r>
      <w:r>
        <w:rPr>
          <w:rFonts w:eastAsia="MS Mincho"/>
          <w:u w:val="single"/>
        </w:rPr>
        <w:t>vandalismo ou furto de equipamentos</w:t>
      </w:r>
      <w:r>
        <w:rPr>
          <w:rFonts w:eastAsia="MS Mincho"/>
        </w:rPr>
        <w:t xml:space="preserve"> da Rede de Iluminação Pública, a Concessionaria deverá realizar a abertura de Boletim de Ocorrência relatando o fato com o máximo de detalhes, informando os elementos que foram vandalizados ou roubados, data provável e testemunhas se existirem. Ao final deste procedimento a Concessionária deverá fazer a correção do ponto vandalizado.</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b/>
          <w:i/>
        </w:rPr>
      </w:pPr>
      <w:r>
        <w:rPr>
          <w:rFonts w:eastAsia="MS Mincho"/>
          <w:b/>
          <w:i/>
        </w:rPr>
        <w:lastRenderedPageBreak/>
        <w:tab/>
      </w:r>
      <w:bookmarkStart w:id="45" w:name="_Toc483495238"/>
      <w:proofErr w:type="gramStart"/>
      <w:r>
        <w:rPr>
          <w:rFonts w:eastAsia="MS Mincho"/>
          <w:b/>
          <w:i/>
        </w:rPr>
        <w:t>5.3 Expansão</w:t>
      </w:r>
      <w:proofErr w:type="gramEnd"/>
      <w:r>
        <w:rPr>
          <w:rFonts w:eastAsia="MS Mincho"/>
          <w:b/>
          <w:i/>
        </w:rPr>
        <w:t xml:space="preserve"> (Obras)</w:t>
      </w:r>
      <w:bookmarkEnd w:id="45"/>
    </w:p>
    <w:p w:rsidR="003B63F7" w:rsidRDefault="0092058D">
      <w:pPr>
        <w:spacing w:after="80" w:line="360" w:lineRule="auto"/>
        <w:jc w:val="both"/>
        <w:rPr>
          <w:rFonts w:eastAsia="MS Mincho"/>
        </w:rPr>
      </w:pPr>
      <w:r>
        <w:rPr>
          <w:rFonts w:eastAsia="MS Mincho"/>
        </w:rPr>
        <w:tab/>
        <w:t xml:space="preserve">Durante a execução dos serviços de modernização do Sistema de Iluminação Pública do município de </w:t>
      </w:r>
      <w:r w:rsidR="00F7584D">
        <w:rPr>
          <w:rFonts w:eastAsia="MS Mincho"/>
        </w:rPr>
        <w:t>Castelo do Piauí</w:t>
      </w:r>
      <w:r>
        <w:rPr>
          <w:rFonts w:eastAsia="MS Mincho"/>
        </w:rPr>
        <w:t>, a Concessionária deverá apresentar o planejamento mensal da execução das implantações conforme o Plano de Modernização do Sistema de Iluminação Pública. O planejamento mensal deverá ser apresentado ao Poder Concedente com no mínimo 10 dias de antecedência do início de cada mês para obtenção de Não Objeção.</w:t>
      </w:r>
    </w:p>
    <w:p w:rsidR="003B63F7" w:rsidRDefault="0092058D">
      <w:pPr>
        <w:spacing w:after="80" w:line="360" w:lineRule="auto"/>
        <w:jc w:val="both"/>
        <w:rPr>
          <w:rFonts w:eastAsia="MS Mincho"/>
        </w:rPr>
      </w:pPr>
      <w:r>
        <w:rPr>
          <w:rFonts w:eastAsia="MS Mincho"/>
        </w:rPr>
        <w:tab/>
        <w:t>O planejamento mensal deverá conter o cronograma de entregas do mês referente, as devidas atualizações, os planos de contingência para evitar atrasos e garantir o prazo de entrega dos serviços, os locais onde serão realizadas as instalações, as autorizações necessárias para a execução dos serviços como liberação para interdição total ou parcial de vias, períodos dos trabalhos e relação de equipamentos que serão utilizados (veículos, equipes, Luminárias, braços).</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b/>
          <w:i/>
        </w:rPr>
      </w:pPr>
      <w:r>
        <w:rPr>
          <w:rFonts w:eastAsia="MS Mincho"/>
          <w:b/>
          <w:i/>
        </w:rPr>
        <w:tab/>
      </w:r>
      <w:bookmarkStart w:id="46" w:name="_Toc483495239"/>
      <w:proofErr w:type="gramStart"/>
      <w:r>
        <w:rPr>
          <w:rFonts w:eastAsia="MS Mincho"/>
          <w:b/>
          <w:i/>
        </w:rPr>
        <w:t>5.4 Gestão</w:t>
      </w:r>
      <w:proofErr w:type="gramEnd"/>
      <w:r>
        <w:rPr>
          <w:rFonts w:eastAsia="MS Mincho"/>
          <w:b/>
          <w:i/>
        </w:rPr>
        <w:t xml:space="preserve"> do Cadastro</w:t>
      </w:r>
      <w:bookmarkEnd w:id="46"/>
    </w:p>
    <w:p w:rsidR="003B63F7" w:rsidRDefault="0092058D">
      <w:pPr>
        <w:spacing w:after="80" w:line="360" w:lineRule="auto"/>
        <w:jc w:val="both"/>
        <w:rPr>
          <w:rFonts w:eastAsia="MS Mincho"/>
        </w:rPr>
      </w:pPr>
      <w:r>
        <w:rPr>
          <w:rFonts w:eastAsia="MS Mincho"/>
        </w:rPr>
        <w:tab/>
        <w:t>A gestão do Cadastro técnico deverá ser realizada através do software de gestão dos ativos de Iluminação Pública, que deve conter a vida útil dos equipamentos, informações atualizadas das manutenções e controle dos ativos. Os dados deverão ser geridos com recursos informatizados, via software de gestão.</w:t>
      </w:r>
    </w:p>
    <w:p w:rsidR="003B63F7" w:rsidRDefault="0092058D">
      <w:pPr>
        <w:spacing w:after="80" w:line="360" w:lineRule="auto"/>
        <w:jc w:val="both"/>
        <w:rPr>
          <w:rFonts w:eastAsia="MS Mincho"/>
        </w:rPr>
      </w:pPr>
      <w:r>
        <w:rPr>
          <w:rFonts w:eastAsia="MS Mincho"/>
        </w:rPr>
        <w:tab/>
        <w:t>O Cadastro Técnico deverá conter as informações do levantamento cadastral de toda a instalação do Parque de Iluminação Pública. As informações mínimas referentes aos Pontos de Iluminação Pública são:</w:t>
      </w:r>
    </w:p>
    <w:p w:rsidR="003B63F7" w:rsidRDefault="0092058D">
      <w:pPr>
        <w:spacing w:after="80" w:line="360" w:lineRule="auto"/>
        <w:jc w:val="both"/>
        <w:rPr>
          <w:rFonts w:eastAsia="MS Mincho"/>
        </w:rPr>
      </w:pPr>
      <w:r>
        <w:rPr>
          <w:rFonts w:eastAsia="MS Mincho"/>
        </w:rPr>
        <w:tab/>
        <w:t>• Bairro;</w:t>
      </w:r>
    </w:p>
    <w:p w:rsidR="003B63F7" w:rsidRDefault="0092058D">
      <w:pPr>
        <w:spacing w:after="80" w:line="360" w:lineRule="auto"/>
        <w:jc w:val="both"/>
        <w:rPr>
          <w:rFonts w:eastAsia="MS Mincho"/>
        </w:rPr>
      </w:pPr>
      <w:r>
        <w:rPr>
          <w:rFonts w:eastAsia="MS Mincho"/>
        </w:rPr>
        <w:tab/>
        <w:t>• Número do Logradouro;</w:t>
      </w:r>
    </w:p>
    <w:p w:rsidR="003B63F7" w:rsidRDefault="0092058D">
      <w:pPr>
        <w:spacing w:after="80" w:line="360" w:lineRule="auto"/>
        <w:jc w:val="both"/>
        <w:rPr>
          <w:rFonts w:eastAsia="MS Mincho"/>
        </w:rPr>
      </w:pPr>
      <w:r>
        <w:rPr>
          <w:rFonts w:eastAsia="MS Mincho"/>
        </w:rPr>
        <w:tab/>
        <w:t>• Tipo de unidade de iluminação;</w:t>
      </w:r>
    </w:p>
    <w:p w:rsidR="003B63F7" w:rsidRDefault="0092058D">
      <w:pPr>
        <w:spacing w:after="80" w:line="360" w:lineRule="auto"/>
        <w:jc w:val="both"/>
        <w:rPr>
          <w:rFonts w:eastAsia="MS Mincho"/>
        </w:rPr>
      </w:pPr>
      <w:r>
        <w:rPr>
          <w:rFonts w:eastAsia="MS Mincho"/>
        </w:rPr>
        <w:tab/>
        <w:t>• Altura do poste;</w:t>
      </w:r>
    </w:p>
    <w:p w:rsidR="003B63F7" w:rsidRDefault="0092058D">
      <w:pPr>
        <w:spacing w:after="80" w:line="360" w:lineRule="auto"/>
        <w:jc w:val="both"/>
        <w:rPr>
          <w:rFonts w:eastAsia="MS Mincho"/>
        </w:rPr>
      </w:pPr>
      <w:r>
        <w:rPr>
          <w:rFonts w:eastAsia="MS Mincho"/>
        </w:rPr>
        <w:tab/>
        <w:t>• Tipo e comprimento do braço;</w:t>
      </w:r>
    </w:p>
    <w:p w:rsidR="003B63F7" w:rsidRDefault="0092058D">
      <w:pPr>
        <w:spacing w:after="80" w:line="360" w:lineRule="auto"/>
        <w:jc w:val="both"/>
        <w:rPr>
          <w:rFonts w:eastAsia="MS Mincho"/>
        </w:rPr>
      </w:pPr>
      <w:r>
        <w:rPr>
          <w:rFonts w:eastAsia="MS Mincho"/>
        </w:rPr>
        <w:tab/>
        <w:t>• Rede de Iluminação Pública (aérea ou subterrânea);</w:t>
      </w:r>
    </w:p>
    <w:p w:rsidR="003B63F7" w:rsidRDefault="0092058D">
      <w:pPr>
        <w:spacing w:after="80" w:line="360" w:lineRule="auto"/>
        <w:jc w:val="both"/>
        <w:rPr>
          <w:rFonts w:eastAsia="MS Mincho"/>
        </w:rPr>
      </w:pPr>
      <w:r>
        <w:rPr>
          <w:rFonts w:eastAsia="MS Mincho"/>
        </w:rPr>
        <w:tab/>
        <w:t>• Transformador exclusivo para IP (número de fases e potência);</w:t>
      </w:r>
    </w:p>
    <w:p w:rsidR="003B63F7" w:rsidRDefault="0092058D">
      <w:pPr>
        <w:spacing w:after="80" w:line="360" w:lineRule="auto"/>
        <w:jc w:val="both"/>
        <w:rPr>
          <w:rFonts w:eastAsia="MS Mincho"/>
        </w:rPr>
      </w:pPr>
      <w:r>
        <w:rPr>
          <w:rFonts w:eastAsia="MS Mincho"/>
        </w:rPr>
        <w:lastRenderedPageBreak/>
        <w:tab/>
        <w:t>• Comando (Geral ou Individual);</w:t>
      </w:r>
    </w:p>
    <w:p w:rsidR="003B63F7" w:rsidRDefault="0092058D">
      <w:pPr>
        <w:spacing w:after="80" w:line="360" w:lineRule="auto"/>
        <w:jc w:val="both"/>
        <w:rPr>
          <w:rFonts w:eastAsia="MS Mincho"/>
        </w:rPr>
      </w:pPr>
      <w:r>
        <w:rPr>
          <w:rFonts w:eastAsia="MS Mincho"/>
        </w:rPr>
        <w:tab/>
        <w:t>• Tipo da Luminária;</w:t>
      </w:r>
    </w:p>
    <w:p w:rsidR="003B63F7" w:rsidRDefault="0092058D">
      <w:pPr>
        <w:spacing w:after="80" w:line="360" w:lineRule="auto"/>
        <w:jc w:val="both"/>
        <w:rPr>
          <w:rFonts w:eastAsia="MS Mincho"/>
        </w:rPr>
      </w:pPr>
      <w:r>
        <w:rPr>
          <w:rFonts w:eastAsia="MS Mincho"/>
        </w:rPr>
        <w:tab/>
        <w:t xml:space="preserve">• Nível de </w:t>
      </w:r>
      <w:proofErr w:type="spellStart"/>
      <w:r>
        <w:rPr>
          <w:rFonts w:eastAsia="MS Mincho"/>
        </w:rPr>
        <w:t>iluminância</w:t>
      </w:r>
      <w:proofErr w:type="spellEnd"/>
      <w:r>
        <w:rPr>
          <w:rFonts w:eastAsia="MS Mincho"/>
        </w:rPr>
        <w:t xml:space="preserve"> médio;</w:t>
      </w:r>
    </w:p>
    <w:p w:rsidR="003B63F7" w:rsidRDefault="0092058D">
      <w:pPr>
        <w:spacing w:after="80" w:line="360" w:lineRule="auto"/>
        <w:jc w:val="both"/>
        <w:rPr>
          <w:rFonts w:eastAsia="MS Mincho"/>
        </w:rPr>
      </w:pPr>
      <w:r>
        <w:rPr>
          <w:rFonts w:eastAsia="MS Mincho"/>
        </w:rPr>
        <w:tab/>
        <w:t>• Potência do ponto de luz;</w:t>
      </w:r>
    </w:p>
    <w:p w:rsidR="003B63F7" w:rsidRDefault="0092058D">
      <w:pPr>
        <w:spacing w:after="80" w:line="360" w:lineRule="auto"/>
        <w:jc w:val="both"/>
        <w:rPr>
          <w:rFonts w:eastAsia="MS Mincho"/>
        </w:rPr>
      </w:pPr>
      <w:r>
        <w:rPr>
          <w:rFonts w:eastAsia="MS Mincho"/>
        </w:rPr>
        <w:tab/>
        <w:t>• Características dos reatores e drivers associados;</w:t>
      </w:r>
    </w:p>
    <w:p w:rsidR="003B63F7" w:rsidRDefault="0092058D">
      <w:pPr>
        <w:spacing w:after="80" w:line="360" w:lineRule="auto"/>
        <w:jc w:val="both"/>
        <w:rPr>
          <w:rFonts w:eastAsia="MS Mincho"/>
        </w:rPr>
      </w:pPr>
      <w:r>
        <w:rPr>
          <w:rFonts w:eastAsia="MS Mincho"/>
        </w:rPr>
        <w:tab/>
        <w:t xml:space="preserve">• Posição </w:t>
      </w:r>
      <w:proofErr w:type="spellStart"/>
      <w:r>
        <w:rPr>
          <w:rFonts w:eastAsia="MS Mincho"/>
        </w:rPr>
        <w:t>georreferenciada</w:t>
      </w:r>
      <w:proofErr w:type="spellEnd"/>
      <w:r>
        <w:rPr>
          <w:rFonts w:eastAsia="MS Mincho"/>
        </w:rPr>
        <w:t>;</w:t>
      </w:r>
    </w:p>
    <w:p w:rsidR="003B63F7" w:rsidRDefault="0092058D">
      <w:pPr>
        <w:spacing w:after="80" w:line="360" w:lineRule="auto"/>
        <w:jc w:val="both"/>
        <w:rPr>
          <w:rFonts w:eastAsia="MS Mincho"/>
        </w:rPr>
      </w:pPr>
      <w:r>
        <w:rPr>
          <w:rFonts w:eastAsia="MS Mincho"/>
        </w:rPr>
        <w:tab/>
        <w:t xml:space="preserve">• Valor nominal do fluxo luminoso/consumo (lúmen/watt), estabelecido para a fonte luminosa utilizada no ponto de Iluminação Pública e nível de </w:t>
      </w:r>
      <w:proofErr w:type="spellStart"/>
      <w:r>
        <w:rPr>
          <w:rFonts w:eastAsia="MS Mincho"/>
        </w:rPr>
        <w:t>iluminância</w:t>
      </w:r>
      <w:proofErr w:type="spellEnd"/>
      <w:r>
        <w:rPr>
          <w:rFonts w:eastAsia="MS Mincho"/>
        </w:rPr>
        <w:t>.</w:t>
      </w:r>
    </w:p>
    <w:p w:rsidR="003B63F7" w:rsidRDefault="0092058D">
      <w:pPr>
        <w:spacing w:after="80" w:line="360" w:lineRule="auto"/>
        <w:jc w:val="both"/>
        <w:rPr>
          <w:rFonts w:eastAsia="MS Mincho"/>
        </w:rPr>
      </w:pPr>
      <w:r>
        <w:rPr>
          <w:rFonts w:eastAsia="MS Mincho"/>
        </w:rPr>
        <w:tab/>
        <w:t>O Cadastro Técnico deverá registrar todas as informações de cada equipamento instalado no Parque de Iluminação Pública para garantir a rastreabilidade de todos os equipamentos utilizados.</w:t>
      </w:r>
    </w:p>
    <w:p w:rsidR="003B63F7" w:rsidRDefault="0092058D">
      <w:pPr>
        <w:spacing w:after="80" w:line="360" w:lineRule="auto"/>
        <w:jc w:val="both"/>
        <w:rPr>
          <w:rFonts w:eastAsia="MS Mincho"/>
        </w:rPr>
      </w:pPr>
      <w:r>
        <w:rPr>
          <w:rFonts w:eastAsia="MS Mincho"/>
        </w:rPr>
        <w:tab/>
        <w:t>Em relação às luminárias, deverão ser registrados os seguintes dados: Potência, tensão de alimentação, corrente, ocorrências de falta de energia, consumo de energia e número do ponto de IP de instalação.</w:t>
      </w:r>
    </w:p>
    <w:p w:rsidR="003B63F7" w:rsidRDefault="0092058D">
      <w:pPr>
        <w:spacing w:after="80" w:line="360" w:lineRule="auto"/>
        <w:jc w:val="both"/>
        <w:rPr>
          <w:rFonts w:eastAsia="MS Mincho"/>
        </w:rPr>
      </w:pPr>
      <w:r>
        <w:rPr>
          <w:rFonts w:eastAsia="MS Mincho"/>
        </w:rPr>
        <w:tab/>
        <w:t>A atualização dos ativos de Iluminação pública deverá ser realizada no início do contrato na fase de cadastro técnico e permanentemente ao longo de todo o contrato de acordo com as ocorrências de atendimento do Parque de Iluminação Pública.</w:t>
      </w:r>
    </w:p>
    <w:p w:rsidR="003B63F7" w:rsidRDefault="003B63F7">
      <w:pPr>
        <w:spacing w:after="80" w:line="360" w:lineRule="auto"/>
        <w:jc w:val="both"/>
        <w:rPr>
          <w:rFonts w:eastAsia="MS Mincho"/>
        </w:rPr>
      </w:pPr>
    </w:p>
    <w:p w:rsidR="003B63F7" w:rsidRDefault="0092058D">
      <w:pPr>
        <w:spacing w:after="80" w:line="360" w:lineRule="auto"/>
        <w:jc w:val="both"/>
        <w:rPr>
          <w:rFonts w:eastAsia="MS Mincho"/>
          <w:b/>
          <w:i/>
        </w:rPr>
      </w:pPr>
      <w:r>
        <w:rPr>
          <w:rFonts w:eastAsia="MS Mincho"/>
          <w:i/>
        </w:rPr>
        <w:tab/>
      </w:r>
      <w:bookmarkStart w:id="47" w:name="_Toc483495240"/>
      <w:proofErr w:type="gramStart"/>
      <w:r>
        <w:rPr>
          <w:rFonts w:eastAsia="MS Mincho"/>
          <w:b/>
          <w:i/>
        </w:rPr>
        <w:t>5.5 Gerenciamento</w:t>
      </w:r>
      <w:proofErr w:type="gramEnd"/>
      <w:r>
        <w:rPr>
          <w:rFonts w:eastAsia="MS Mincho"/>
          <w:b/>
          <w:i/>
        </w:rPr>
        <w:t xml:space="preserve"> do Uso de Energia Elétrica</w:t>
      </w:r>
      <w:bookmarkEnd w:id="47"/>
    </w:p>
    <w:p w:rsidR="003B63F7" w:rsidRDefault="0092058D">
      <w:pPr>
        <w:spacing w:after="80" w:line="360" w:lineRule="auto"/>
        <w:jc w:val="both"/>
        <w:rPr>
          <w:rFonts w:eastAsia="MS Mincho"/>
        </w:rPr>
      </w:pPr>
      <w:r>
        <w:rPr>
          <w:rFonts w:eastAsia="MS Mincho"/>
        </w:rPr>
        <w:tab/>
        <w:t>O gerenciamento do consumo da energia elétrica do Sistema de Iluminação Pública será de responsabilidade da Concessionária, que deverá realizar as medições através do sistema de gerenciamento, devidamente homologado junto aos órgãos competentes. O gerenciamento da energia elétrica do Parque de Iluminação Pública deverá seguir os requisitos de estabelecidos pela Norma ISO 50001:2011 – Sistemas de Gestão de Energia: Requisitos com orientações para o uso – o qual especifica os requisitos mínimos para estabelecer, implantar, manter e aprimorar um sistema de gestão de energia.</w:t>
      </w:r>
    </w:p>
    <w:p w:rsidR="003B63F7" w:rsidRDefault="0092058D">
      <w:pPr>
        <w:spacing w:after="80" w:line="360" w:lineRule="auto"/>
        <w:jc w:val="both"/>
        <w:rPr>
          <w:rFonts w:eastAsia="MS Mincho"/>
        </w:rPr>
      </w:pPr>
      <w:r>
        <w:rPr>
          <w:rFonts w:eastAsia="MS Mincho"/>
        </w:rPr>
        <w:tab/>
        <w:t xml:space="preserve">No período de modernização do Sistema de Iluminação Pública, o consumo de eletricidade deverá ser calculado por estimativa de acordo com a potência das novas </w:t>
      </w:r>
      <w:r>
        <w:rPr>
          <w:rFonts w:eastAsia="MS Mincho"/>
        </w:rPr>
        <w:lastRenderedPageBreak/>
        <w:t>Luminárias com tecnologia LED. Durante o primeiro ano da fase de modernização, a Concessionária deverá solicitar a validação da distribuidora de energia elétrica, da medição energética através do software de gerenciamento como uma ferramenta para determinara cobrança da fatura de energia elétrica de Iluminação Pública.</w:t>
      </w:r>
    </w:p>
    <w:p w:rsidR="003B63F7" w:rsidRDefault="0092058D">
      <w:pPr>
        <w:spacing w:after="80" w:line="360" w:lineRule="auto"/>
        <w:jc w:val="both"/>
        <w:rPr>
          <w:rFonts w:eastAsia="MS Mincho"/>
        </w:rPr>
      </w:pPr>
      <w:r>
        <w:rPr>
          <w:rFonts w:eastAsia="MS Mincho"/>
        </w:rPr>
        <w:tab/>
        <w:t xml:space="preserve">Durante a Concessão, o software de gerenciamento deverá fornecer relatórios específicos sobre o consumo de energia do Parque de Iluminação Pública. Os relatórios gerados pelo sistema de gerenciamento deverão visualizar o consumo por região, tipo de via, potência de luminárias, desta maneira tornando-se possível estimar o consumo exato dos novos projetos de modernização e </w:t>
      </w:r>
      <w:proofErr w:type="spellStart"/>
      <w:r>
        <w:rPr>
          <w:rFonts w:eastAsia="MS Mincho"/>
        </w:rPr>
        <w:t>eficientização</w:t>
      </w:r>
      <w:proofErr w:type="spellEnd"/>
      <w:r>
        <w:rPr>
          <w:rFonts w:eastAsia="MS Mincho"/>
        </w:rPr>
        <w:t>.</w:t>
      </w:r>
    </w:p>
    <w:p w:rsidR="003B63F7" w:rsidRDefault="0092058D">
      <w:pPr>
        <w:spacing w:after="80" w:line="360" w:lineRule="auto"/>
        <w:jc w:val="both"/>
        <w:rPr>
          <w:rFonts w:eastAsia="MS Mincho"/>
        </w:rPr>
      </w:pPr>
      <w:r>
        <w:rPr>
          <w:rFonts w:eastAsia="MS Mincho"/>
        </w:rPr>
        <w:tab/>
        <w:t>Além de monitorar as variações do consumo energético do Parque de Iluminação Pública, na ocorrência de desvios superiores a 3% do consumo médio, deverá ser gerado um aviso no software de gestão, para a devida verificação por equipe de manutenção.</w:t>
      </w:r>
    </w:p>
    <w:p w:rsidR="003B63F7" w:rsidRDefault="0092058D">
      <w:pPr>
        <w:spacing w:after="80" w:line="360" w:lineRule="auto"/>
        <w:jc w:val="both"/>
        <w:rPr>
          <w:rFonts w:eastAsia="MS Mincho"/>
        </w:rPr>
      </w:pPr>
      <w:r>
        <w:rPr>
          <w:rFonts w:eastAsia="MS Mincho"/>
        </w:rPr>
        <w:tab/>
        <w:t>A Concessionária poderá utilizar fontes alternativas de energia elétrica provenientes de fontes renováveis de geração, podendo ser adquiridos no mercado livre, sob as regras dos órgãos responsáveis e ANEEL.</w:t>
      </w:r>
    </w:p>
    <w:p w:rsidR="003B63F7" w:rsidRDefault="0092058D">
      <w:pPr>
        <w:spacing w:after="80" w:line="360" w:lineRule="auto"/>
        <w:jc w:val="both"/>
        <w:rPr>
          <w:rFonts w:eastAsia="MS Mincho"/>
        </w:rPr>
      </w:pPr>
      <w:r>
        <w:rPr>
          <w:rFonts w:eastAsia="MS Mincho"/>
        </w:rPr>
        <w:tab/>
      </w:r>
      <w:bookmarkStart w:id="48" w:name="_Toc483495241"/>
    </w:p>
    <w:p w:rsidR="003B63F7" w:rsidRDefault="0092058D">
      <w:pPr>
        <w:spacing w:after="80" w:line="360" w:lineRule="auto"/>
        <w:jc w:val="both"/>
        <w:rPr>
          <w:rFonts w:eastAsia="MS Mincho"/>
          <w:b/>
          <w:i/>
        </w:rPr>
      </w:pPr>
      <w:proofErr w:type="gramStart"/>
      <w:r>
        <w:rPr>
          <w:rFonts w:eastAsia="MS Mincho"/>
          <w:b/>
          <w:i/>
        </w:rPr>
        <w:t>5.6 Segurança</w:t>
      </w:r>
      <w:proofErr w:type="gramEnd"/>
      <w:r>
        <w:rPr>
          <w:rFonts w:eastAsia="MS Mincho"/>
          <w:b/>
          <w:i/>
        </w:rPr>
        <w:t xml:space="preserve"> da Informação</w:t>
      </w:r>
      <w:bookmarkEnd w:id="48"/>
    </w:p>
    <w:p w:rsidR="003B63F7" w:rsidRDefault="0092058D">
      <w:pPr>
        <w:spacing w:after="80" w:line="360" w:lineRule="auto"/>
        <w:jc w:val="both"/>
        <w:rPr>
          <w:rFonts w:eastAsia="MS Mincho"/>
        </w:rPr>
      </w:pPr>
      <w:r>
        <w:rPr>
          <w:rFonts w:eastAsia="MS Mincho"/>
        </w:rPr>
        <w:tab/>
        <w:t xml:space="preserve">Todas as informações relacionadas ao Parque de Iluminação Pública do Município de </w:t>
      </w:r>
      <w:r w:rsidR="00F7584D">
        <w:rPr>
          <w:rFonts w:eastAsia="MS Mincho"/>
        </w:rPr>
        <w:t>Castelo do Piauí</w:t>
      </w:r>
      <w:r>
        <w:rPr>
          <w:rFonts w:eastAsia="MS Mincho"/>
        </w:rPr>
        <w:t xml:space="preserve"> são de propriedade do Poder Concedente. Desta forma, a Prefeitura terá acesso a todas as informações que forem solicitadas.</w:t>
      </w:r>
    </w:p>
    <w:p w:rsidR="003B63F7" w:rsidRDefault="0092058D">
      <w:pPr>
        <w:spacing w:after="80" w:line="360" w:lineRule="auto"/>
        <w:jc w:val="both"/>
        <w:rPr>
          <w:rFonts w:eastAsia="MS Mincho"/>
        </w:rPr>
      </w:pPr>
      <w:r>
        <w:rPr>
          <w:rFonts w:eastAsia="MS Mincho"/>
        </w:rPr>
        <w:tab/>
        <w:t>A Concessionária poderá usufruir das informações do Sistema de Iluminação Pública apenas para seu uso interno e exclusivo.</w:t>
      </w:r>
    </w:p>
    <w:p w:rsidR="003B63F7" w:rsidRDefault="0092058D">
      <w:pPr>
        <w:spacing w:after="80" w:line="360" w:lineRule="auto"/>
        <w:jc w:val="both"/>
        <w:rPr>
          <w:rFonts w:eastAsia="MS Mincho"/>
        </w:rPr>
      </w:pPr>
      <w:r>
        <w:rPr>
          <w:rFonts w:eastAsia="MS Mincho"/>
        </w:rPr>
        <w:tab/>
        <w:t>A Concessionária deverá elaborar uma Política de Segurança das Informações do Sistema Central de Gerenciamento que deverá controlar os acessos de usuários ao Sistema de Iluminação Pública.</w:t>
      </w:r>
    </w:p>
    <w:p w:rsidR="003B63F7" w:rsidRDefault="0092058D">
      <w:pPr>
        <w:spacing w:after="80" w:line="360" w:lineRule="auto"/>
        <w:jc w:val="both"/>
        <w:rPr>
          <w:rFonts w:eastAsia="MS Mincho"/>
        </w:rPr>
      </w:pPr>
      <w:r>
        <w:rPr>
          <w:rFonts w:eastAsia="MS Mincho"/>
        </w:rPr>
        <w:tab/>
        <w:t>A Política da Segurança da Informação da Concessionária deverá ser regida por todas as normas nacionais, conforme as listadas abaixo:</w:t>
      </w:r>
    </w:p>
    <w:p w:rsidR="003B63F7" w:rsidRDefault="0092058D">
      <w:pPr>
        <w:numPr>
          <w:ilvl w:val="0"/>
          <w:numId w:val="24"/>
        </w:numPr>
        <w:spacing w:after="160" w:line="360" w:lineRule="auto"/>
        <w:contextualSpacing/>
        <w:jc w:val="both"/>
        <w:rPr>
          <w:rFonts w:eastAsia="MS Mincho"/>
        </w:rPr>
      </w:pPr>
      <w:r>
        <w:rPr>
          <w:rFonts w:eastAsia="MS Mincho"/>
        </w:rPr>
        <w:t>ABNT NBR ISO/IEC 27001:2013 – Tecnologia da informação — Técnicas de segurança.</w:t>
      </w:r>
    </w:p>
    <w:p w:rsidR="003B63F7" w:rsidRDefault="0092058D">
      <w:pPr>
        <w:numPr>
          <w:ilvl w:val="0"/>
          <w:numId w:val="24"/>
        </w:numPr>
        <w:spacing w:after="160" w:line="360" w:lineRule="auto"/>
        <w:contextualSpacing/>
        <w:jc w:val="both"/>
        <w:rPr>
          <w:rFonts w:eastAsia="MS Mincho"/>
        </w:rPr>
      </w:pPr>
      <w:r>
        <w:rPr>
          <w:rFonts w:eastAsia="MS Mincho"/>
        </w:rPr>
        <w:lastRenderedPageBreak/>
        <w:t>Sistemas de gestão da segurança da informação — Requisitos; ABNT NBR ISO/IEC 27002:2013 – Tecnologia da informação — Técnicas de segurança — Código de prática para controles de segurança da informação; ABNT NBR ISO/IEC 27005:2011 – Tecnologia da informação — Técnicas de segurança — Gestão de riscos de segurança da informação.</w:t>
      </w:r>
    </w:p>
    <w:p w:rsidR="003B63F7" w:rsidRDefault="003B63F7">
      <w:pPr>
        <w:spacing w:after="80" w:line="360" w:lineRule="auto"/>
        <w:ind w:left="720"/>
        <w:contextualSpacing/>
        <w:jc w:val="both"/>
        <w:rPr>
          <w:rFonts w:eastAsia="MS Mincho"/>
        </w:rPr>
      </w:pPr>
    </w:p>
    <w:p w:rsidR="003B63F7" w:rsidRDefault="003B63F7">
      <w:pPr>
        <w:spacing w:after="80" w:line="360" w:lineRule="auto"/>
        <w:jc w:val="both"/>
        <w:rPr>
          <w:rFonts w:eastAsia="MS Mincho"/>
        </w:rPr>
      </w:pPr>
    </w:p>
    <w:p w:rsidR="003B63F7" w:rsidRDefault="0092058D">
      <w:pPr>
        <w:rPr>
          <w:rFonts w:asciiTheme="minorHAnsi" w:hAnsiTheme="minorHAnsi" w:cs="Arial"/>
        </w:rPr>
      </w:pPr>
      <w:r>
        <w:rPr>
          <w:rFonts w:asciiTheme="minorHAnsi" w:hAnsiTheme="minorHAnsi" w:cs="Arial"/>
        </w:rPr>
        <w:br w:type="page"/>
      </w:r>
    </w:p>
    <w:p w:rsidR="003B63F7" w:rsidRDefault="003B63F7">
      <w:pPr>
        <w:spacing w:after="0"/>
        <w:jc w:val="center"/>
        <w:rPr>
          <w:rFonts w:asciiTheme="minorHAnsi" w:hAnsiTheme="minorHAnsi" w:cs="Arial"/>
        </w:rPr>
      </w:pPr>
    </w:p>
    <w:p w:rsidR="003B63F7" w:rsidRDefault="0092058D">
      <w:pPr>
        <w:pStyle w:val="PargrafodaLista"/>
        <w:spacing w:after="0"/>
        <w:ind w:left="360"/>
        <w:jc w:val="center"/>
        <w:rPr>
          <w:rFonts w:asciiTheme="minorHAnsi" w:hAnsiTheme="minorHAnsi" w:cs="Arial"/>
          <w:b/>
        </w:rPr>
      </w:pPr>
      <w:r>
        <w:rPr>
          <w:rFonts w:asciiTheme="minorHAnsi" w:hAnsiTheme="minorHAnsi" w:cs="Arial"/>
          <w:b/>
        </w:rPr>
        <w:t>ANEXO II – CARTA DE APRESENTAÇÃO DA PROPOSTA ECONÔMICA</w:t>
      </w:r>
    </w:p>
    <w:p w:rsidR="003B63F7" w:rsidRDefault="003B63F7">
      <w:pPr>
        <w:jc w:val="center"/>
        <w:rPr>
          <w:rFonts w:asciiTheme="minorHAnsi" w:hAnsiTheme="minorHAnsi" w:cs="Arial"/>
          <w:b/>
        </w:rPr>
      </w:pPr>
    </w:p>
    <w:p w:rsidR="003B63F7" w:rsidRDefault="0092058D">
      <w:pPr>
        <w:spacing w:after="0"/>
        <w:jc w:val="center"/>
        <w:rPr>
          <w:rFonts w:asciiTheme="minorHAnsi" w:hAnsiTheme="minorHAnsi" w:cs="Arial"/>
        </w:rPr>
      </w:pPr>
      <w:r>
        <w:rPr>
          <w:rFonts w:asciiTheme="minorHAnsi" w:hAnsiTheme="minorHAnsi" w:cs="Arial"/>
        </w:rPr>
        <w:t xml:space="preserve">CONCORRÊNCIA PÚBLICA n° </w:t>
      </w:r>
      <w:r w:rsidR="00E64526">
        <w:rPr>
          <w:rFonts w:asciiTheme="minorHAnsi" w:hAnsiTheme="minorHAnsi" w:cs="Arial"/>
        </w:rPr>
        <w:t>001/2019</w:t>
      </w:r>
    </w:p>
    <w:p w:rsidR="003B63F7" w:rsidRDefault="003B63F7">
      <w:pPr>
        <w:tabs>
          <w:tab w:val="left" w:pos="1701"/>
        </w:tabs>
        <w:spacing w:after="0"/>
        <w:jc w:val="center"/>
        <w:rPr>
          <w:rFonts w:asciiTheme="minorHAnsi" w:hAnsiTheme="minorHAnsi" w:cs="Arial"/>
          <w:b/>
        </w:rPr>
      </w:pPr>
    </w:p>
    <w:p w:rsidR="003B63F7" w:rsidRDefault="003B63F7">
      <w:pPr>
        <w:spacing w:after="0"/>
        <w:jc w:val="center"/>
        <w:rPr>
          <w:rFonts w:asciiTheme="minorHAnsi" w:hAnsiTheme="minorHAnsi" w:cs="Arial"/>
        </w:rPr>
      </w:pPr>
    </w:p>
    <w:p w:rsidR="003B63F7" w:rsidRDefault="003B63F7">
      <w:pPr>
        <w:spacing w:after="0"/>
        <w:jc w:val="center"/>
        <w:rPr>
          <w:rFonts w:asciiTheme="minorHAnsi" w:hAnsiTheme="minorHAnsi" w:cs="Arial"/>
        </w:rPr>
      </w:pPr>
    </w:p>
    <w:p w:rsidR="003B63F7" w:rsidRDefault="0092058D">
      <w:pPr>
        <w:spacing w:after="0"/>
        <w:jc w:val="center"/>
        <w:rPr>
          <w:rFonts w:asciiTheme="minorHAnsi" w:hAnsiTheme="minorHAnsi" w:cs="Arial"/>
          <w:b/>
        </w:rPr>
      </w:pPr>
      <w:r>
        <w:rPr>
          <w:rFonts w:asciiTheme="minorHAnsi" w:hAnsiTheme="minorHAnsi" w:cs="Arial"/>
          <w:b/>
        </w:rPr>
        <w:t xml:space="preserve">CONCESSÃO ADMINISTRATIVA DE ILUMINAÇÃO PÚBLICA DE </w:t>
      </w:r>
      <w:r w:rsidR="008B479E">
        <w:rPr>
          <w:rFonts w:asciiTheme="minorHAnsi" w:hAnsiTheme="minorHAnsi" w:cs="Arial"/>
          <w:b/>
        </w:rPr>
        <w:t>CASTELO DO PIAUÍ</w:t>
      </w:r>
    </w:p>
    <w:p w:rsidR="003B63F7" w:rsidRDefault="003B63F7">
      <w:pPr>
        <w:spacing w:after="0"/>
        <w:jc w:val="both"/>
        <w:rPr>
          <w:rFonts w:asciiTheme="minorHAnsi" w:hAnsiTheme="minorHAnsi" w:cs="Arial"/>
        </w:rPr>
      </w:pP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r>
        <w:rPr>
          <w:rFonts w:asciiTheme="minorHAnsi" w:hAnsiTheme="minorHAnsi" w:cs="Arial"/>
        </w:rPr>
        <w:t>Prezados Senhores,</w:t>
      </w:r>
    </w:p>
    <w:p w:rsidR="003B63F7" w:rsidRDefault="003B63F7">
      <w:pPr>
        <w:tabs>
          <w:tab w:val="left" w:pos="1701"/>
        </w:tabs>
        <w:spacing w:after="0"/>
        <w:jc w:val="both"/>
        <w:rPr>
          <w:rFonts w:asciiTheme="minorHAnsi" w:hAnsiTheme="minorHAnsi" w:cs="Arial"/>
        </w:rPr>
      </w:pP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r>
        <w:rPr>
          <w:rFonts w:asciiTheme="minorHAnsi" w:hAnsiTheme="minorHAnsi" w:cs="Arial"/>
        </w:rPr>
        <w:t xml:space="preserve">Nos termos do Edital e seus Anexos, bem como das demais informações disponibilizadas no processo licitatório em Epígrafe, com os quais esta </w:t>
      </w:r>
      <w:r>
        <w:rPr>
          <w:rFonts w:asciiTheme="minorHAnsi" w:hAnsiTheme="minorHAnsi" w:cs="Arial"/>
          <w:i/>
        </w:rPr>
        <w:t>&lt;Licitante&gt;, &lt;qualificação</w:t>
      </w:r>
      <w:r>
        <w:rPr>
          <w:rFonts w:asciiTheme="minorHAnsi" w:hAnsiTheme="minorHAnsi" w:cs="Arial"/>
        </w:rPr>
        <w:t xml:space="preserve">&gt;, concorda integralmente, apresentamos nossa Proposta Econômica para a </w:t>
      </w:r>
      <w:r w:rsidR="00AA7314">
        <w:rPr>
          <w:rFonts w:asciiTheme="minorHAnsi" w:hAnsiTheme="minorHAnsi" w:cs="Arial"/>
        </w:rPr>
        <w:t>modernização, expansão</w:t>
      </w:r>
      <w:r>
        <w:rPr>
          <w:rFonts w:asciiTheme="minorHAnsi" w:hAnsiTheme="minorHAnsi" w:cs="Arial"/>
        </w:rPr>
        <w:t xml:space="preserve">, operação e manutenção da infraestrutura da Rede de Iluminação Pública </w:t>
      </w:r>
      <w:r w:rsidR="00D7136B">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sidRPr="003D5C1C">
        <w:rPr>
          <w:rFonts w:asciiTheme="minorHAnsi" w:hAnsiTheme="minorHAnsi" w:cs="Arial"/>
        </w:rPr>
        <w:t>/</w:t>
      </w:r>
      <w:r w:rsidR="003D5C1C" w:rsidRPr="003D5C1C">
        <w:rPr>
          <w:rFonts w:asciiTheme="minorHAnsi" w:hAnsiTheme="minorHAnsi" w:cs="Arial"/>
        </w:rPr>
        <w:t xml:space="preserve"> </w:t>
      </w:r>
      <w:r w:rsidR="00F7584D">
        <w:rPr>
          <w:rFonts w:asciiTheme="minorHAnsi" w:hAnsiTheme="minorHAnsi" w:cs="Arial"/>
        </w:rPr>
        <w:t>Piauí</w:t>
      </w:r>
      <w:r>
        <w:rPr>
          <w:rFonts w:asciiTheme="minorHAnsi" w:hAnsiTheme="minorHAnsi" w:cs="Arial"/>
        </w:rPr>
        <w:t>.</w:t>
      </w: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b/>
        </w:rPr>
      </w:pPr>
      <w:r>
        <w:rPr>
          <w:rFonts w:asciiTheme="minorHAnsi" w:hAnsiTheme="minorHAnsi" w:cs="Arial"/>
          <w:b/>
        </w:rPr>
        <w:t>CONSIDERANDO QUE:</w:t>
      </w:r>
    </w:p>
    <w:p w:rsidR="003B63F7" w:rsidRDefault="003B63F7">
      <w:pPr>
        <w:tabs>
          <w:tab w:val="left" w:pos="1701"/>
        </w:tabs>
        <w:spacing w:after="0"/>
        <w:jc w:val="both"/>
        <w:rPr>
          <w:rFonts w:asciiTheme="minorHAnsi" w:hAnsiTheme="minorHAnsi" w:cs="Arial"/>
          <w:b/>
        </w:rPr>
      </w:pPr>
    </w:p>
    <w:p w:rsidR="003B63F7" w:rsidRDefault="003B63F7">
      <w:pPr>
        <w:tabs>
          <w:tab w:val="left" w:pos="1701"/>
        </w:tabs>
        <w:spacing w:after="0"/>
        <w:jc w:val="both"/>
        <w:rPr>
          <w:rFonts w:asciiTheme="minorHAnsi" w:hAnsiTheme="minorHAnsi" w:cs="Arial"/>
        </w:rPr>
      </w:pPr>
    </w:p>
    <w:p w:rsidR="003B63F7" w:rsidRDefault="0092058D">
      <w:pPr>
        <w:pStyle w:val="PargrafodaLista"/>
        <w:numPr>
          <w:ilvl w:val="0"/>
          <w:numId w:val="20"/>
        </w:numPr>
        <w:jc w:val="both"/>
        <w:rPr>
          <w:rFonts w:asciiTheme="minorHAnsi" w:hAnsiTheme="minorHAnsi" w:cs="Arial"/>
        </w:rPr>
      </w:pPr>
      <w:r>
        <w:rPr>
          <w:rFonts w:asciiTheme="minorHAnsi" w:hAnsiTheme="minorHAnsi" w:cs="Arial"/>
        </w:rPr>
        <w:t>Esta Proposta Preço reflete a intenção desta Licitante e é vinculante, irrevogável, irretratável e incondicional;</w:t>
      </w:r>
    </w:p>
    <w:p w:rsidR="003B63F7" w:rsidRDefault="003B63F7">
      <w:pPr>
        <w:pStyle w:val="PargrafodaLista"/>
        <w:ind w:left="1440"/>
        <w:jc w:val="both"/>
        <w:rPr>
          <w:rFonts w:asciiTheme="minorHAnsi" w:hAnsiTheme="minorHAnsi" w:cs="Arial"/>
        </w:rPr>
      </w:pPr>
    </w:p>
    <w:p w:rsidR="003B63F7" w:rsidRDefault="0092058D">
      <w:pPr>
        <w:pStyle w:val="PargrafodaLista"/>
        <w:numPr>
          <w:ilvl w:val="0"/>
          <w:numId w:val="20"/>
        </w:numPr>
        <w:jc w:val="both"/>
        <w:rPr>
          <w:rFonts w:asciiTheme="minorHAnsi" w:hAnsiTheme="minorHAnsi" w:cs="Arial"/>
        </w:rPr>
      </w:pPr>
      <w:r>
        <w:rPr>
          <w:rFonts w:asciiTheme="minorHAnsi" w:hAnsiTheme="minorHAnsi" w:cs="Arial"/>
        </w:rPr>
        <w:t>Para a elaboração desta Proposta Econômica a Licitante considerou todos os investimentos, tributos, custos e despesas necessários à execução do Contrato de Concessão;</w:t>
      </w:r>
    </w:p>
    <w:p w:rsidR="003B63F7" w:rsidRDefault="003B63F7">
      <w:pPr>
        <w:pStyle w:val="PargrafodaLista"/>
        <w:rPr>
          <w:rFonts w:asciiTheme="minorHAnsi" w:hAnsiTheme="minorHAnsi" w:cs="Arial"/>
        </w:rPr>
      </w:pPr>
    </w:p>
    <w:p w:rsidR="003B63F7" w:rsidRDefault="0092058D">
      <w:pPr>
        <w:pStyle w:val="PargrafodaLista"/>
        <w:numPr>
          <w:ilvl w:val="0"/>
          <w:numId w:val="20"/>
        </w:numPr>
        <w:jc w:val="both"/>
        <w:rPr>
          <w:rFonts w:asciiTheme="minorHAnsi" w:hAnsiTheme="minorHAnsi" w:cs="Arial"/>
        </w:rPr>
      </w:pPr>
      <w:r>
        <w:rPr>
          <w:rFonts w:asciiTheme="minorHAnsi" w:hAnsiTheme="minorHAnsi" w:cs="Arial"/>
        </w:rPr>
        <w:t>Na elaboração da Proposta Econômica esta Licitante tomou ciência, anuiu e considerou todos os riscos assumidos em eventual contratação, caso sagre-se vencedora desta Licitação;</w:t>
      </w:r>
    </w:p>
    <w:p w:rsidR="003B63F7" w:rsidRDefault="003B63F7">
      <w:pPr>
        <w:pStyle w:val="PargrafodaLista"/>
        <w:rPr>
          <w:rFonts w:asciiTheme="minorHAnsi" w:hAnsiTheme="minorHAnsi" w:cs="Arial"/>
        </w:rPr>
      </w:pPr>
    </w:p>
    <w:p w:rsidR="003B63F7" w:rsidRDefault="0092058D">
      <w:pPr>
        <w:pStyle w:val="PargrafodaLista"/>
        <w:numPr>
          <w:ilvl w:val="0"/>
          <w:numId w:val="20"/>
        </w:numPr>
        <w:jc w:val="both"/>
        <w:rPr>
          <w:rFonts w:asciiTheme="minorHAnsi" w:hAnsiTheme="minorHAnsi" w:cs="Arial"/>
        </w:rPr>
      </w:pPr>
      <w:r>
        <w:rPr>
          <w:rFonts w:asciiTheme="minorHAnsi" w:hAnsiTheme="minorHAnsi" w:cs="Arial"/>
        </w:rPr>
        <w:t xml:space="preserve">A Proposta Econômica considerou o prazo de </w:t>
      </w:r>
      <w:r w:rsidR="00F7584D">
        <w:rPr>
          <w:rFonts w:asciiTheme="minorHAnsi" w:hAnsiTheme="minorHAnsi" w:cs="Arial"/>
        </w:rPr>
        <w:t>24</w:t>
      </w:r>
      <w:r>
        <w:rPr>
          <w:rFonts w:asciiTheme="minorHAnsi" w:hAnsiTheme="minorHAnsi" w:cs="Arial"/>
        </w:rPr>
        <w:t xml:space="preserve"> anos de Concessão Administrativa;</w:t>
      </w:r>
    </w:p>
    <w:p w:rsidR="003B63F7" w:rsidRDefault="003B63F7">
      <w:pPr>
        <w:pStyle w:val="PargrafodaLista"/>
        <w:rPr>
          <w:rFonts w:asciiTheme="minorHAnsi" w:hAnsiTheme="minorHAnsi" w:cs="Arial"/>
        </w:rPr>
      </w:pPr>
    </w:p>
    <w:p w:rsidR="003B63F7" w:rsidRDefault="0092058D">
      <w:pPr>
        <w:pStyle w:val="PargrafodaLista"/>
        <w:numPr>
          <w:ilvl w:val="0"/>
          <w:numId w:val="20"/>
        </w:numPr>
        <w:jc w:val="both"/>
        <w:rPr>
          <w:rFonts w:asciiTheme="minorHAnsi" w:hAnsiTheme="minorHAnsi" w:cs="Arial"/>
        </w:rPr>
      </w:pPr>
      <w:r>
        <w:rPr>
          <w:rFonts w:asciiTheme="minorHAnsi" w:hAnsiTheme="minorHAnsi" w:cs="Arial"/>
        </w:rPr>
        <w:t>Todos os investimentos necessários, serviços e demais características da Concessão Administrativa foram considerados, bem como as informações divulgadas foram suficientes para a apresentação desta Proposta Econômica;</w:t>
      </w:r>
    </w:p>
    <w:p w:rsidR="003B63F7" w:rsidRDefault="0092058D">
      <w:pPr>
        <w:pStyle w:val="PargrafodaLista"/>
        <w:numPr>
          <w:ilvl w:val="0"/>
          <w:numId w:val="20"/>
        </w:numPr>
        <w:jc w:val="both"/>
        <w:rPr>
          <w:rFonts w:asciiTheme="minorHAnsi" w:hAnsiTheme="minorHAnsi" w:cs="Arial"/>
        </w:rPr>
      </w:pPr>
      <w:r>
        <w:rPr>
          <w:rFonts w:asciiTheme="minorHAnsi" w:hAnsiTheme="minorHAnsi" w:cs="Arial"/>
        </w:rPr>
        <w:lastRenderedPageBreak/>
        <w:t>Para a elaboração desta Proposta Econômica a Licitante elaborou Plano de Negócios, que foi submetido à avaliação de sociedades organizadas para prestação de serviços de consultoria ou assessoria de natureza econômico-financeira ou de instituição financeira, nacional ou estrangeira, para avaliação e verificação de viabilidade econômico-financeira.</w:t>
      </w: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b/>
        </w:rPr>
      </w:pPr>
      <w:r>
        <w:rPr>
          <w:rFonts w:asciiTheme="minorHAnsi" w:hAnsiTheme="minorHAnsi" w:cs="Arial"/>
          <w:b/>
        </w:rPr>
        <w:t>PROPOSTA DE CONTRAPRESTAÇÃO:</w:t>
      </w: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r>
        <w:rPr>
          <w:rFonts w:asciiTheme="minorHAnsi" w:hAnsiTheme="minorHAnsi" w:cs="Arial"/>
        </w:rPr>
        <w:t>Esta Licitante, cujos dados estão apresentados abaixo vem, por seu representante legal, apresentar a seguinte Proposta Econômica para os fins da Licitação em epígrafe:</w:t>
      </w:r>
    </w:p>
    <w:p w:rsidR="003B63F7" w:rsidRDefault="003B63F7">
      <w:pPr>
        <w:tabs>
          <w:tab w:val="left" w:pos="1701"/>
        </w:tabs>
        <w:spacing w:after="0"/>
        <w:jc w:val="both"/>
        <w:rPr>
          <w:rFonts w:asciiTheme="minorHAnsi" w:hAnsiTheme="minorHAnsi" w:cs="Arial"/>
        </w:rPr>
      </w:pPr>
    </w:p>
    <w:p w:rsidR="003B63F7" w:rsidRDefault="003B63F7">
      <w:pPr>
        <w:tabs>
          <w:tab w:val="left" w:pos="1701"/>
        </w:tabs>
        <w:spacing w:after="0"/>
        <w:jc w:val="both"/>
        <w:rPr>
          <w:rFonts w:asciiTheme="minorHAnsi" w:hAnsiTheme="minorHAnsi" w:cs="Arial"/>
          <w:b/>
        </w:rPr>
      </w:pPr>
    </w:p>
    <w:p w:rsidR="003B63F7" w:rsidRDefault="0092058D">
      <w:pPr>
        <w:tabs>
          <w:tab w:val="left" w:pos="1701"/>
        </w:tabs>
        <w:spacing w:after="0"/>
        <w:jc w:val="center"/>
        <w:rPr>
          <w:rFonts w:asciiTheme="minorHAnsi" w:hAnsiTheme="minorHAnsi" w:cs="Arial"/>
          <w:b/>
        </w:rPr>
      </w:pPr>
      <w:proofErr w:type="gramStart"/>
      <w:r>
        <w:rPr>
          <w:rFonts w:asciiTheme="minorHAnsi" w:hAnsiTheme="minorHAnsi" w:cs="Arial"/>
          <w:b/>
        </w:rPr>
        <w:t>R$ ...</w:t>
      </w:r>
      <w:proofErr w:type="gramEnd"/>
      <w:r>
        <w:rPr>
          <w:rFonts w:asciiTheme="minorHAnsi" w:hAnsiTheme="minorHAnsi" w:cs="Arial"/>
          <w:b/>
        </w:rPr>
        <w:t xml:space="preserve">.. (valor da Contraprestação Pública Máxima por extenso) </w:t>
      </w:r>
    </w:p>
    <w:p w:rsidR="003B63F7" w:rsidRDefault="003B63F7">
      <w:pPr>
        <w:tabs>
          <w:tab w:val="left" w:pos="1701"/>
        </w:tabs>
        <w:spacing w:after="0"/>
        <w:jc w:val="both"/>
        <w:rPr>
          <w:rFonts w:asciiTheme="minorHAnsi" w:hAnsiTheme="minorHAnsi" w:cs="Arial"/>
        </w:rPr>
      </w:pPr>
    </w:p>
    <w:p w:rsidR="003B63F7" w:rsidRDefault="003B63F7">
      <w:pPr>
        <w:tabs>
          <w:tab w:val="left" w:pos="1701"/>
        </w:tabs>
        <w:spacing w:after="0"/>
        <w:jc w:val="both"/>
        <w:rPr>
          <w:rFonts w:asciiTheme="minorHAnsi" w:hAnsiTheme="minorHAnsi" w:cs="Arial"/>
        </w:rPr>
      </w:pPr>
    </w:p>
    <w:p w:rsidR="003B63F7" w:rsidRDefault="003B63F7">
      <w:pPr>
        <w:tabs>
          <w:tab w:val="left" w:pos="1701"/>
        </w:tabs>
        <w:spacing w:after="0"/>
        <w:jc w:val="both"/>
        <w:rPr>
          <w:rFonts w:asciiTheme="minorHAnsi" w:hAnsiTheme="minorHAnsi" w:cs="Arial"/>
        </w:rPr>
      </w:pP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b/>
        </w:rPr>
      </w:pPr>
      <w:r>
        <w:rPr>
          <w:rFonts w:asciiTheme="minorHAnsi" w:hAnsiTheme="minorHAnsi" w:cs="Arial"/>
          <w:b/>
        </w:rPr>
        <w:t>VALIDADE:</w:t>
      </w: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r>
        <w:rPr>
          <w:rFonts w:asciiTheme="minorHAnsi" w:hAnsiTheme="minorHAnsi" w:cs="Arial"/>
        </w:rPr>
        <w:t xml:space="preserve">Esta Proposta Econômica terá validade </w:t>
      </w:r>
      <w:proofErr w:type="gramStart"/>
      <w:r>
        <w:rPr>
          <w:rFonts w:asciiTheme="minorHAnsi" w:hAnsiTheme="minorHAnsi" w:cs="Arial"/>
        </w:rPr>
        <w:t xml:space="preserve">de </w:t>
      </w:r>
      <w:r>
        <w:rPr>
          <w:rFonts w:asciiTheme="minorHAnsi" w:hAnsiTheme="minorHAnsi" w:cs="Arial"/>
          <w:b/>
        </w:rPr>
        <w:t>...</w:t>
      </w:r>
      <w:proofErr w:type="gramEnd"/>
      <w:r>
        <w:rPr>
          <w:rFonts w:asciiTheme="minorHAnsi" w:hAnsiTheme="minorHAnsi" w:cs="Arial"/>
          <w:b/>
        </w:rPr>
        <w:t>... (período por extenso)</w:t>
      </w:r>
    </w:p>
    <w:p w:rsidR="003B63F7" w:rsidRDefault="003B63F7">
      <w:pPr>
        <w:tabs>
          <w:tab w:val="left" w:pos="1701"/>
        </w:tabs>
        <w:spacing w:after="0"/>
        <w:jc w:val="both"/>
        <w:rPr>
          <w:rFonts w:asciiTheme="minorHAnsi" w:hAnsiTheme="minorHAnsi" w:cs="Arial"/>
        </w:rPr>
      </w:pP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b/>
        </w:rPr>
      </w:pPr>
      <w:r>
        <w:rPr>
          <w:rFonts w:asciiTheme="minorHAnsi" w:hAnsiTheme="minorHAnsi" w:cs="Arial"/>
          <w:b/>
        </w:rPr>
        <w:t>DADOS DA LICITANTE:</w:t>
      </w: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b/>
        </w:rPr>
      </w:pPr>
      <w:r>
        <w:rPr>
          <w:rFonts w:asciiTheme="minorHAnsi" w:hAnsiTheme="minorHAnsi" w:cs="Arial"/>
          <w:b/>
        </w:rPr>
        <w:t xml:space="preserve">Razão Social / Denominação do Consórcio: </w:t>
      </w:r>
      <w:proofErr w:type="gramStart"/>
      <w:r>
        <w:rPr>
          <w:rFonts w:asciiTheme="minorHAnsi" w:hAnsiTheme="minorHAnsi" w:cs="Arial"/>
        </w:rPr>
        <w:t>.....</w:t>
      </w:r>
      <w:proofErr w:type="gramEnd"/>
    </w:p>
    <w:p w:rsidR="003B63F7" w:rsidRDefault="003B63F7">
      <w:pPr>
        <w:tabs>
          <w:tab w:val="left" w:pos="1701"/>
        </w:tabs>
        <w:spacing w:after="0"/>
        <w:jc w:val="both"/>
        <w:rPr>
          <w:rFonts w:asciiTheme="minorHAnsi" w:hAnsiTheme="minorHAnsi" w:cs="Arial"/>
          <w:b/>
        </w:rPr>
      </w:pPr>
    </w:p>
    <w:p w:rsidR="003B63F7" w:rsidRDefault="0092058D">
      <w:pPr>
        <w:tabs>
          <w:tab w:val="left" w:pos="1701"/>
        </w:tabs>
        <w:spacing w:after="0"/>
        <w:jc w:val="both"/>
        <w:rPr>
          <w:rFonts w:asciiTheme="minorHAnsi" w:hAnsiTheme="minorHAnsi" w:cs="Arial"/>
          <w:b/>
        </w:rPr>
      </w:pPr>
      <w:r>
        <w:rPr>
          <w:rFonts w:asciiTheme="minorHAnsi" w:hAnsiTheme="minorHAnsi" w:cs="Arial"/>
          <w:b/>
        </w:rPr>
        <w:t xml:space="preserve">CNPJ/MF (em caso de Consórcio, utilizar CNPJ/MF da empresa líder): </w:t>
      </w:r>
      <w:proofErr w:type="gramStart"/>
      <w:r>
        <w:rPr>
          <w:rFonts w:asciiTheme="minorHAnsi" w:hAnsiTheme="minorHAnsi" w:cs="Arial"/>
        </w:rPr>
        <w:t>....</w:t>
      </w:r>
      <w:proofErr w:type="gramEnd"/>
    </w:p>
    <w:p w:rsidR="003B63F7" w:rsidRDefault="003B63F7">
      <w:pPr>
        <w:tabs>
          <w:tab w:val="left" w:pos="1701"/>
        </w:tabs>
        <w:spacing w:after="0"/>
        <w:jc w:val="both"/>
        <w:rPr>
          <w:rFonts w:asciiTheme="minorHAnsi" w:hAnsiTheme="minorHAnsi" w:cs="Arial"/>
          <w:b/>
        </w:rPr>
      </w:pPr>
    </w:p>
    <w:p w:rsidR="003B63F7" w:rsidRDefault="0092058D">
      <w:pPr>
        <w:tabs>
          <w:tab w:val="left" w:pos="1701"/>
        </w:tabs>
        <w:spacing w:after="0"/>
        <w:jc w:val="both"/>
        <w:rPr>
          <w:rFonts w:asciiTheme="minorHAnsi" w:hAnsiTheme="minorHAnsi" w:cs="Arial"/>
        </w:rPr>
      </w:pPr>
      <w:r>
        <w:rPr>
          <w:rFonts w:asciiTheme="minorHAnsi" w:hAnsiTheme="minorHAnsi" w:cs="Arial"/>
          <w:b/>
        </w:rPr>
        <w:t>Composição Acionária / Parti</w:t>
      </w:r>
      <w:r w:rsidR="00600C04">
        <w:rPr>
          <w:rFonts w:asciiTheme="minorHAnsi" w:hAnsiTheme="minorHAnsi" w:cs="Arial"/>
          <w:b/>
        </w:rPr>
        <w:t>cip</w:t>
      </w:r>
      <w:r>
        <w:rPr>
          <w:rFonts w:asciiTheme="minorHAnsi" w:hAnsiTheme="minorHAnsi" w:cs="Arial"/>
          <w:b/>
        </w:rPr>
        <w:t xml:space="preserve">ação </w:t>
      </w:r>
      <w:proofErr w:type="spellStart"/>
      <w:r>
        <w:rPr>
          <w:rFonts w:asciiTheme="minorHAnsi" w:hAnsiTheme="minorHAnsi" w:cs="Arial"/>
          <w:b/>
        </w:rPr>
        <w:t>Consorcial</w:t>
      </w:r>
      <w:proofErr w:type="spellEnd"/>
      <w:r>
        <w:rPr>
          <w:rFonts w:asciiTheme="minorHAnsi" w:hAnsiTheme="minorHAnsi" w:cs="Arial"/>
          <w:b/>
        </w:rPr>
        <w:t xml:space="preserve">: </w:t>
      </w:r>
      <w:proofErr w:type="gramStart"/>
      <w:r>
        <w:rPr>
          <w:rFonts w:asciiTheme="minorHAnsi" w:hAnsiTheme="minorHAnsi" w:cs="Arial"/>
        </w:rPr>
        <w:t>....</w:t>
      </w:r>
      <w:proofErr w:type="gramEnd"/>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r>
        <w:rPr>
          <w:rFonts w:asciiTheme="minorHAnsi" w:hAnsiTheme="minorHAnsi" w:cs="Arial"/>
          <w:b/>
        </w:rPr>
        <w:t xml:space="preserve">Empresa líder (quando aplicável): </w:t>
      </w:r>
      <w:proofErr w:type="gramStart"/>
      <w:r>
        <w:rPr>
          <w:rFonts w:asciiTheme="minorHAnsi" w:hAnsiTheme="minorHAnsi" w:cs="Arial"/>
        </w:rPr>
        <w:t>......</w:t>
      </w:r>
      <w:proofErr w:type="gramEnd"/>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r>
        <w:rPr>
          <w:rFonts w:asciiTheme="minorHAnsi" w:hAnsiTheme="minorHAnsi" w:cs="Arial"/>
          <w:b/>
        </w:rPr>
        <w:t xml:space="preserve">Endereço: </w:t>
      </w:r>
      <w:proofErr w:type="gramStart"/>
      <w:r>
        <w:rPr>
          <w:rFonts w:asciiTheme="minorHAnsi" w:hAnsiTheme="minorHAnsi" w:cs="Arial"/>
        </w:rPr>
        <w:t>.......</w:t>
      </w:r>
      <w:proofErr w:type="gramEnd"/>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b/>
        </w:rPr>
      </w:pPr>
      <w:r>
        <w:rPr>
          <w:rFonts w:asciiTheme="minorHAnsi" w:hAnsiTheme="minorHAnsi" w:cs="Arial"/>
          <w:b/>
        </w:rPr>
        <w:t>Telefones de contato:</w:t>
      </w:r>
      <w:proofErr w:type="gramStart"/>
      <w:r>
        <w:rPr>
          <w:rFonts w:asciiTheme="minorHAnsi" w:hAnsiTheme="minorHAnsi" w:cs="Arial"/>
        </w:rPr>
        <w:t>.......</w:t>
      </w:r>
      <w:proofErr w:type="gramEnd"/>
    </w:p>
    <w:p w:rsidR="003B63F7" w:rsidRDefault="003B63F7">
      <w:pPr>
        <w:tabs>
          <w:tab w:val="left" w:pos="1701"/>
        </w:tabs>
        <w:spacing w:after="0"/>
        <w:jc w:val="both"/>
        <w:rPr>
          <w:rFonts w:asciiTheme="minorHAnsi" w:hAnsiTheme="minorHAnsi" w:cs="Arial"/>
          <w:b/>
        </w:rPr>
      </w:pPr>
    </w:p>
    <w:p w:rsidR="003B63F7" w:rsidRDefault="0092058D">
      <w:pPr>
        <w:tabs>
          <w:tab w:val="left" w:pos="1701"/>
        </w:tabs>
        <w:spacing w:after="0"/>
        <w:jc w:val="both"/>
        <w:rPr>
          <w:rFonts w:asciiTheme="minorHAnsi" w:hAnsiTheme="minorHAnsi" w:cs="Arial"/>
        </w:rPr>
      </w:pPr>
      <w:r>
        <w:rPr>
          <w:rFonts w:asciiTheme="minorHAnsi" w:hAnsiTheme="minorHAnsi" w:cs="Arial"/>
          <w:b/>
        </w:rPr>
        <w:t xml:space="preserve">Fax: </w:t>
      </w:r>
      <w:proofErr w:type="gramStart"/>
      <w:r>
        <w:rPr>
          <w:rFonts w:asciiTheme="minorHAnsi" w:hAnsiTheme="minorHAnsi" w:cs="Arial"/>
        </w:rPr>
        <w:t>..........</w:t>
      </w:r>
      <w:proofErr w:type="gramEnd"/>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r>
        <w:rPr>
          <w:rFonts w:asciiTheme="minorHAnsi" w:hAnsiTheme="minorHAnsi" w:cs="Arial"/>
          <w:b/>
        </w:rPr>
        <w:t xml:space="preserve">Representante Credenciado: </w:t>
      </w:r>
      <w:proofErr w:type="gramStart"/>
      <w:r>
        <w:rPr>
          <w:rFonts w:asciiTheme="minorHAnsi" w:hAnsiTheme="minorHAnsi" w:cs="Arial"/>
        </w:rPr>
        <w:t>...........</w:t>
      </w:r>
      <w:proofErr w:type="gramEnd"/>
    </w:p>
    <w:p w:rsidR="003B63F7" w:rsidRDefault="0092058D">
      <w:pPr>
        <w:tabs>
          <w:tab w:val="left" w:pos="1701"/>
        </w:tabs>
        <w:spacing w:after="0"/>
        <w:jc w:val="both"/>
        <w:rPr>
          <w:rFonts w:asciiTheme="minorHAnsi" w:hAnsiTheme="minorHAnsi" w:cs="Arial"/>
        </w:rPr>
      </w:pPr>
      <w:r>
        <w:rPr>
          <w:rFonts w:asciiTheme="minorHAnsi" w:hAnsiTheme="minorHAnsi" w:cs="Arial"/>
          <w:b/>
        </w:rPr>
        <w:lastRenderedPageBreak/>
        <w:t xml:space="preserve">E-mail: </w:t>
      </w:r>
      <w:proofErr w:type="gramStart"/>
      <w:r>
        <w:rPr>
          <w:rFonts w:asciiTheme="minorHAnsi" w:hAnsiTheme="minorHAnsi" w:cs="Arial"/>
        </w:rPr>
        <w:t>.........</w:t>
      </w:r>
      <w:proofErr w:type="gramEnd"/>
    </w:p>
    <w:p w:rsidR="003B63F7" w:rsidRDefault="003B63F7">
      <w:pPr>
        <w:tabs>
          <w:tab w:val="left" w:pos="1701"/>
        </w:tabs>
        <w:spacing w:after="0"/>
        <w:jc w:val="both"/>
        <w:rPr>
          <w:rFonts w:asciiTheme="minorHAnsi" w:hAnsiTheme="minorHAnsi" w:cs="Arial"/>
        </w:rPr>
      </w:pPr>
    </w:p>
    <w:p w:rsidR="003B63F7" w:rsidRDefault="003B63F7">
      <w:pPr>
        <w:tabs>
          <w:tab w:val="left" w:pos="1701"/>
        </w:tabs>
        <w:spacing w:after="0"/>
        <w:jc w:val="both"/>
        <w:rPr>
          <w:rFonts w:asciiTheme="minorHAnsi" w:hAnsiTheme="minorHAnsi" w:cs="Arial"/>
        </w:rPr>
      </w:pPr>
    </w:p>
    <w:p w:rsidR="003B63F7" w:rsidRDefault="0092058D">
      <w:pPr>
        <w:spacing w:after="0"/>
        <w:jc w:val="center"/>
        <w:rPr>
          <w:rFonts w:asciiTheme="minorHAnsi" w:hAnsiTheme="minorHAnsi" w:cs="Arial"/>
          <w:i/>
        </w:rPr>
      </w:pPr>
      <w:r>
        <w:rPr>
          <w:rFonts w:asciiTheme="minorHAnsi" w:hAnsiTheme="minorHAnsi" w:cs="Arial"/>
          <w:i/>
        </w:rPr>
        <w:t>Local e data</w:t>
      </w:r>
    </w:p>
    <w:p w:rsidR="003B63F7" w:rsidRDefault="003B63F7">
      <w:pPr>
        <w:spacing w:after="0"/>
        <w:jc w:val="center"/>
        <w:rPr>
          <w:rFonts w:asciiTheme="minorHAnsi" w:hAnsiTheme="minorHAnsi" w:cs="Arial"/>
        </w:rPr>
      </w:pPr>
    </w:p>
    <w:p w:rsidR="003B63F7" w:rsidRDefault="0092058D">
      <w:pPr>
        <w:spacing w:after="0"/>
        <w:jc w:val="center"/>
        <w:rPr>
          <w:rFonts w:asciiTheme="minorHAnsi" w:hAnsiTheme="minorHAnsi" w:cs="Arial"/>
          <w:i/>
        </w:rPr>
      </w:pPr>
      <w:r>
        <w:rPr>
          <w:rFonts w:asciiTheme="minorHAnsi" w:hAnsiTheme="minorHAnsi" w:cs="Arial"/>
          <w:i/>
        </w:rPr>
        <w:t>Assinatura Com Firma Reconhecida</w:t>
      </w:r>
    </w:p>
    <w:p w:rsidR="003B63F7" w:rsidRDefault="003B63F7">
      <w:pPr>
        <w:spacing w:after="0"/>
        <w:jc w:val="center"/>
        <w:rPr>
          <w:rFonts w:asciiTheme="minorHAnsi" w:hAnsiTheme="minorHAnsi" w:cs="Arial"/>
        </w:rPr>
      </w:pPr>
    </w:p>
    <w:p w:rsidR="003B63F7" w:rsidRDefault="0092058D">
      <w:pPr>
        <w:spacing w:after="0"/>
        <w:jc w:val="center"/>
        <w:rPr>
          <w:rFonts w:asciiTheme="minorHAnsi" w:hAnsiTheme="minorHAnsi" w:cs="Arial"/>
        </w:rPr>
      </w:pPr>
      <w:r>
        <w:rPr>
          <w:rFonts w:asciiTheme="minorHAnsi" w:hAnsiTheme="minorHAnsi" w:cs="Arial"/>
        </w:rPr>
        <w:t>_____________________________________________</w:t>
      </w:r>
    </w:p>
    <w:p w:rsidR="003B63F7" w:rsidRDefault="0092058D">
      <w:pPr>
        <w:spacing w:after="0"/>
        <w:jc w:val="center"/>
        <w:rPr>
          <w:rFonts w:asciiTheme="minorHAnsi" w:hAnsiTheme="minorHAnsi" w:cs="Arial"/>
          <w:b/>
        </w:rPr>
      </w:pPr>
      <w:r>
        <w:rPr>
          <w:rFonts w:asciiTheme="minorHAnsi" w:hAnsiTheme="minorHAnsi" w:cs="Arial"/>
          <w:b/>
        </w:rPr>
        <w:t>LICITANTE</w:t>
      </w:r>
    </w:p>
    <w:p w:rsidR="003B63F7" w:rsidRDefault="0092058D">
      <w:pPr>
        <w:spacing w:after="0"/>
        <w:jc w:val="center"/>
        <w:rPr>
          <w:rFonts w:asciiTheme="minorHAnsi" w:hAnsiTheme="minorHAnsi" w:cs="Arial"/>
          <w:b/>
        </w:rPr>
      </w:pPr>
      <w:r>
        <w:rPr>
          <w:rFonts w:asciiTheme="minorHAnsi" w:hAnsiTheme="minorHAnsi" w:cs="Arial"/>
          <w:b/>
        </w:rPr>
        <w:t>Por seu representante legal</w:t>
      </w:r>
    </w:p>
    <w:p w:rsidR="003B63F7" w:rsidRDefault="0092058D">
      <w:pPr>
        <w:spacing w:after="0"/>
        <w:jc w:val="center"/>
        <w:rPr>
          <w:rFonts w:asciiTheme="minorHAnsi" w:hAnsiTheme="minorHAnsi" w:cs="Arial"/>
        </w:rPr>
      </w:pPr>
      <w:r>
        <w:rPr>
          <w:rFonts w:asciiTheme="minorHAnsi" w:hAnsiTheme="minorHAnsi" w:cs="Arial"/>
        </w:rPr>
        <w:t xml:space="preserve">RG nº </w:t>
      </w:r>
    </w:p>
    <w:p w:rsidR="003B63F7" w:rsidRDefault="0092058D">
      <w:pPr>
        <w:spacing w:after="0"/>
        <w:jc w:val="center"/>
        <w:rPr>
          <w:rFonts w:asciiTheme="minorHAnsi" w:hAnsiTheme="minorHAnsi" w:cs="Arial"/>
        </w:rPr>
      </w:pPr>
      <w:r>
        <w:rPr>
          <w:rFonts w:asciiTheme="minorHAnsi" w:hAnsiTheme="minorHAnsi" w:cs="Arial"/>
        </w:rPr>
        <w:t xml:space="preserve">CPF/MF sob o nº </w:t>
      </w:r>
    </w:p>
    <w:p w:rsidR="003B63F7" w:rsidRDefault="0092058D">
      <w:pPr>
        <w:spacing w:after="0"/>
        <w:jc w:val="both"/>
        <w:rPr>
          <w:rFonts w:asciiTheme="minorHAnsi" w:hAnsiTheme="minorHAnsi" w:cs="Arial"/>
          <w:b/>
          <w:highlight w:val="yellow"/>
        </w:rPr>
      </w:pPr>
      <w:r>
        <w:rPr>
          <w:rFonts w:asciiTheme="minorHAnsi" w:hAnsiTheme="minorHAnsi" w:cs="Arial"/>
          <w:b/>
        </w:rPr>
        <w:br w:type="page"/>
      </w:r>
    </w:p>
    <w:p w:rsidR="003B63F7" w:rsidRDefault="0092058D">
      <w:pPr>
        <w:jc w:val="center"/>
        <w:rPr>
          <w:rFonts w:asciiTheme="minorHAnsi" w:hAnsiTheme="minorHAnsi" w:cs="Arial"/>
          <w:b/>
        </w:rPr>
      </w:pPr>
      <w:r>
        <w:rPr>
          <w:rFonts w:asciiTheme="minorHAnsi" w:hAnsiTheme="minorHAnsi" w:cs="Arial"/>
          <w:b/>
        </w:rPr>
        <w:lastRenderedPageBreak/>
        <w:t>ANEXO III</w:t>
      </w:r>
    </w:p>
    <w:p w:rsidR="003B63F7" w:rsidRDefault="003B63F7">
      <w:pPr>
        <w:spacing w:after="0"/>
        <w:jc w:val="center"/>
        <w:rPr>
          <w:rFonts w:asciiTheme="minorHAnsi" w:hAnsiTheme="minorHAnsi" w:cs="Arial"/>
          <w:b/>
        </w:rPr>
      </w:pPr>
    </w:p>
    <w:p w:rsidR="003B63F7" w:rsidRDefault="003B63F7">
      <w:pPr>
        <w:spacing w:after="0"/>
        <w:jc w:val="center"/>
        <w:rPr>
          <w:rFonts w:asciiTheme="minorHAnsi" w:hAnsiTheme="minorHAnsi" w:cs="Arial"/>
          <w:b/>
        </w:rPr>
      </w:pPr>
    </w:p>
    <w:p w:rsidR="003B63F7" w:rsidRDefault="0092058D">
      <w:pPr>
        <w:tabs>
          <w:tab w:val="left" w:pos="1701"/>
        </w:tabs>
        <w:spacing w:after="0"/>
        <w:jc w:val="center"/>
        <w:rPr>
          <w:rFonts w:asciiTheme="minorHAnsi" w:hAnsiTheme="minorHAnsi" w:cs="Arial"/>
          <w:b/>
        </w:rPr>
      </w:pPr>
      <w:r>
        <w:rPr>
          <w:rFonts w:asciiTheme="minorHAnsi" w:hAnsiTheme="minorHAnsi" w:cs="Arial"/>
          <w:b/>
        </w:rPr>
        <w:t>MODELOS DE CARTAS E DOCUMENTOS DA LICITAÇÃO</w:t>
      </w:r>
    </w:p>
    <w:p w:rsidR="003B63F7" w:rsidRDefault="003B63F7">
      <w:pPr>
        <w:tabs>
          <w:tab w:val="left" w:pos="1701"/>
        </w:tabs>
        <w:spacing w:after="0"/>
        <w:jc w:val="center"/>
        <w:rPr>
          <w:rFonts w:asciiTheme="minorHAnsi" w:hAnsiTheme="minorHAnsi" w:cs="Arial"/>
          <w:b/>
        </w:rPr>
      </w:pPr>
    </w:p>
    <w:p w:rsidR="003B63F7" w:rsidRDefault="003B63F7">
      <w:pPr>
        <w:rPr>
          <w:rFonts w:asciiTheme="minorHAnsi" w:eastAsiaTheme="minorHAnsi" w:hAnsiTheme="minorHAnsi" w:cs="Arial"/>
          <w:highlight w:val="yellow"/>
        </w:rPr>
      </w:pPr>
    </w:p>
    <w:p w:rsidR="003B63F7" w:rsidRDefault="0092058D">
      <w:pPr>
        <w:rPr>
          <w:rFonts w:asciiTheme="minorHAnsi" w:eastAsiaTheme="majorEastAsia" w:hAnsiTheme="minorHAnsi" w:cs="Arial"/>
          <w:b/>
          <w:bCs/>
          <w:highlight w:val="yellow"/>
        </w:rPr>
      </w:pPr>
      <w:r>
        <w:rPr>
          <w:rFonts w:asciiTheme="minorHAnsi" w:eastAsiaTheme="minorHAnsi" w:hAnsiTheme="minorHAnsi" w:cs="Arial"/>
          <w:highlight w:val="yellow"/>
        </w:rPr>
        <w:br w:type="page"/>
      </w:r>
    </w:p>
    <w:p w:rsidR="003B63F7" w:rsidRDefault="0092058D">
      <w:pPr>
        <w:tabs>
          <w:tab w:val="left" w:pos="1418"/>
        </w:tabs>
        <w:spacing w:after="0"/>
        <w:jc w:val="center"/>
        <w:rPr>
          <w:rFonts w:asciiTheme="minorHAnsi" w:hAnsiTheme="minorHAnsi" w:cs="Arial"/>
          <w:b/>
        </w:rPr>
      </w:pPr>
      <w:r>
        <w:rPr>
          <w:rFonts w:asciiTheme="minorHAnsi" w:hAnsiTheme="minorHAnsi" w:cs="Arial"/>
          <w:b/>
        </w:rPr>
        <w:lastRenderedPageBreak/>
        <w:t>ANEXO III</w:t>
      </w:r>
    </w:p>
    <w:p w:rsidR="003B63F7" w:rsidRDefault="003B63F7">
      <w:pPr>
        <w:tabs>
          <w:tab w:val="left" w:pos="1418"/>
        </w:tabs>
        <w:spacing w:after="0"/>
        <w:jc w:val="center"/>
        <w:rPr>
          <w:rFonts w:asciiTheme="minorHAnsi" w:hAnsiTheme="minorHAnsi" w:cs="Arial"/>
          <w:b/>
        </w:rPr>
      </w:pPr>
    </w:p>
    <w:p w:rsidR="003B63F7" w:rsidRDefault="0092058D">
      <w:pPr>
        <w:tabs>
          <w:tab w:val="left" w:pos="1418"/>
        </w:tabs>
        <w:spacing w:after="0"/>
        <w:jc w:val="center"/>
        <w:rPr>
          <w:rFonts w:asciiTheme="minorHAnsi" w:hAnsiTheme="minorHAnsi" w:cs="Arial"/>
          <w:b/>
        </w:rPr>
      </w:pPr>
      <w:r>
        <w:rPr>
          <w:rFonts w:asciiTheme="minorHAnsi" w:hAnsiTheme="minorHAnsi" w:cs="Arial"/>
          <w:b/>
        </w:rPr>
        <w:t>MODELO 01 - CARTA DE CREDENCIAMENTO</w:t>
      </w:r>
    </w:p>
    <w:p w:rsidR="003B63F7" w:rsidRDefault="003B63F7">
      <w:pPr>
        <w:tabs>
          <w:tab w:val="left" w:pos="1418"/>
        </w:tabs>
        <w:spacing w:after="0"/>
        <w:jc w:val="center"/>
        <w:rPr>
          <w:rFonts w:asciiTheme="minorHAnsi" w:hAnsiTheme="minorHAnsi" w:cs="Arial"/>
          <w:b/>
        </w:rPr>
      </w:pPr>
    </w:p>
    <w:p w:rsidR="003B63F7" w:rsidRDefault="0092058D">
      <w:pPr>
        <w:spacing w:after="0"/>
        <w:jc w:val="center"/>
        <w:rPr>
          <w:rFonts w:asciiTheme="minorHAnsi" w:hAnsiTheme="minorHAnsi" w:cs="Arial"/>
        </w:rPr>
      </w:pPr>
      <w:r>
        <w:rPr>
          <w:rFonts w:asciiTheme="minorHAnsi" w:hAnsiTheme="minorHAnsi" w:cs="Arial"/>
        </w:rPr>
        <w:t xml:space="preserve">CONCORRÊNCIA PÚBLICA n° </w:t>
      </w:r>
      <w:r w:rsidR="00E64526">
        <w:rPr>
          <w:rFonts w:asciiTheme="minorHAnsi" w:hAnsiTheme="minorHAnsi" w:cs="Arial"/>
        </w:rPr>
        <w:t>001/2019</w:t>
      </w:r>
    </w:p>
    <w:p w:rsidR="003B63F7" w:rsidRDefault="003B63F7">
      <w:pPr>
        <w:spacing w:after="0"/>
        <w:jc w:val="center"/>
        <w:rPr>
          <w:rFonts w:asciiTheme="minorHAnsi" w:hAnsiTheme="minorHAnsi" w:cs="Arial"/>
          <w:highlight w:val="yellow"/>
        </w:rPr>
      </w:pPr>
    </w:p>
    <w:p w:rsidR="003B63F7" w:rsidRDefault="0092058D">
      <w:pPr>
        <w:spacing w:after="0"/>
        <w:jc w:val="center"/>
        <w:rPr>
          <w:rFonts w:asciiTheme="minorHAnsi" w:hAnsiTheme="minorHAnsi" w:cs="Arial"/>
          <w:b/>
        </w:rPr>
      </w:pPr>
      <w:r>
        <w:rPr>
          <w:rFonts w:asciiTheme="minorHAnsi" w:hAnsiTheme="minorHAnsi" w:cs="Arial"/>
          <w:b/>
        </w:rPr>
        <w:t xml:space="preserve">CONCESSÃO ADMINISTRATIVA DE ILUMINAÇÃO PÚBLICA DE </w:t>
      </w:r>
      <w:r w:rsidR="008B479E">
        <w:rPr>
          <w:rFonts w:asciiTheme="minorHAnsi" w:hAnsiTheme="minorHAnsi" w:cs="Arial"/>
          <w:b/>
        </w:rPr>
        <w:t>CASTELO DO PIAUÍ</w:t>
      </w:r>
    </w:p>
    <w:p w:rsidR="003B63F7" w:rsidRDefault="003B63F7">
      <w:pPr>
        <w:spacing w:after="0"/>
        <w:jc w:val="both"/>
        <w:rPr>
          <w:rFonts w:asciiTheme="minorHAnsi" w:hAnsiTheme="minorHAnsi" w:cs="Arial"/>
          <w:b/>
        </w:rPr>
      </w:pPr>
    </w:p>
    <w:p w:rsidR="003B63F7" w:rsidRDefault="0092058D">
      <w:pPr>
        <w:spacing w:after="0"/>
        <w:jc w:val="both"/>
        <w:rPr>
          <w:rFonts w:asciiTheme="minorHAnsi" w:hAnsiTheme="minorHAnsi" w:cs="Arial"/>
        </w:rPr>
      </w:pPr>
      <w:r>
        <w:rPr>
          <w:rFonts w:asciiTheme="minorHAnsi" w:hAnsiTheme="minorHAnsi" w:cs="Arial"/>
        </w:rPr>
        <w:t>Prezados Senhores,</w:t>
      </w:r>
    </w:p>
    <w:p w:rsidR="003B63F7" w:rsidRDefault="003B63F7">
      <w:pPr>
        <w:spacing w:after="0"/>
        <w:jc w:val="both"/>
        <w:rPr>
          <w:rFonts w:asciiTheme="minorHAnsi" w:hAnsiTheme="minorHAnsi" w:cs="Arial"/>
          <w:highlight w:val="yellow"/>
        </w:rPr>
      </w:pPr>
    </w:p>
    <w:p w:rsidR="003B63F7" w:rsidRDefault="003B63F7">
      <w:pPr>
        <w:spacing w:after="0"/>
        <w:jc w:val="both"/>
        <w:rPr>
          <w:rFonts w:asciiTheme="minorHAnsi" w:hAnsiTheme="minorHAnsi" w:cs="Arial"/>
        </w:rPr>
      </w:pPr>
    </w:p>
    <w:p w:rsidR="003B63F7" w:rsidRDefault="0092058D">
      <w:pPr>
        <w:spacing w:after="0"/>
        <w:jc w:val="both"/>
        <w:rPr>
          <w:rFonts w:asciiTheme="minorHAnsi" w:hAnsiTheme="minorHAnsi" w:cs="Arial"/>
        </w:rPr>
      </w:pPr>
      <w:r>
        <w:rPr>
          <w:rFonts w:asciiTheme="minorHAnsi" w:hAnsiTheme="minorHAnsi" w:cs="Arial"/>
          <w:i/>
        </w:rPr>
        <w:t>&lt;Licitante&gt;, &lt;qualificação</w:t>
      </w:r>
      <w:r>
        <w:rPr>
          <w:rFonts w:asciiTheme="minorHAnsi" w:hAnsiTheme="minorHAnsi" w:cs="Arial"/>
        </w:rPr>
        <w:t>&gt;, por seu representante legal, em atendimento ao disposto no Edital de Licitação referente à Concorrência Pública em epígrafe, solicita o credenciamento dos seguintes Representantes da Licitante perante esta Comissão de Licitação:</w:t>
      </w:r>
    </w:p>
    <w:p w:rsidR="003B63F7" w:rsidRDefault="003B63F7">
      <w:pPr>
        <w:spacing w:after="0"/>
        <w:jc w:val="both"/>
        <w:rPr>
          <w:rFonts w:asciiTheme="minorHAnsi" w:hAnsiTheme="minorHAnsi" w:cs="Arial"/>
        </w:rPr>
      </w:pPr>
    </w:p>
    <w:p w:rsidR="003B63F7" w:rsidRDefault="0092058D">
      <w:pPr>
        <w:spacing w:after="0"/>
        <w:jc w:val="both"/>
        <w:rPr>
          <w:rFonts w:asciiTheme="minorHAnsi" w:hAnsiTheme="minorHAnsi" w:cs="Arial"/>
        </w:rPr>
      </w:pPr>
      <w:proofErr w:type="spellStart"/>
      <w:proofErr w:type="gramStart"/>
      <w:r>
        <w:rPr>
          <w:rFonts w:asciiTheme="minorHAnsi" w:hAnsiTheme="minorHAnsi" w:cs="Arial"/>
        </w:rPr>
        <w:t>Sr</w:t>
      </w:r>
      <w:proofErr w:type="spellEnd"/>
      <w:r>
        <w:rPr>
          <w:rFonts w:asciiTheme="minorHAnsi" w:hAnsiTheme="minorHAnsi" w:cs="Arial"/>
        </w:rPr>
        <w:t>(</w:t>
      </w:r>
      <w:proofErr w:type="gramEnd"/>
      <w:r>
        <w:rPr>
          <w:rFonts w:asciiTheme="minorHAnsi" w:hAnsiTheme="minorHAnsi" w:cs="Arial"/>
        </w:rPr>
        <w:t>a).&lt;</w:t>
      </w:r>
      <w:r>
        <w:rPr>
          <w:rFonts w:asciiTheme="minorHAnsi" w:hAnsiTheme="minorHAnsi" w:cs="Arial"/>
          <w:i/>
        </w:rPr>
        <w:t>nome&gt;, &lt;qualificação&gt;</w:t>
      </w:r>
    </w:p>
    <w:p w:rsidR="003B63F7" w:rsidRDefault="003B63F7">
      <w:pPr>
        <w:spacing w:after="0"/>
        <w:jc w:val="both"/>
        <w:rPr>
          <w:rFonts w:asciiTheme="minorHAnsi" w:hAnsiTheme="minorHAnsi" w:cs="Arial"/>
        </w:rPr>
      </w:pPr>
    </w:p>
    <w:p w:rsidR="003B63F7" w:rsidRDefault="0092058D">
      <w:pPr>
        <w:spacing w:after="0"/>
        <w:jc w:val="both"/>
        <w:rPr>
          <w:rFonts w:asciiTheme="minorHAnsi" w:hAnsiTheme="minorHAnsi" w:cs="Arial"/>
        </w:rPr>
      </w:pPr>
      <w:r>
        <w:rPr>
          <w:rFonts w:asciiTheme="minorHAnsi" w:hAnsiTheme="minorHAnsi" w:cs="Arial"/>
        </w:rPr>
        <w:t>E</w:t>
      </w:r>
    </w:p>
    <w:p w:rsidR="003B63F7" w:rsidRDefault="003B63F7">
      <w:pPr>
        <w:spacing w:after="0"/>
        <w:jc w:val="both"/>
        <w:rPr>
          <w:rFonts w:asciiTheme="minorHAnsi" w:hAnsiTheme="minorHAnsi" w:cs="Arial"/>
        </w:rPr>
      </w:pPr>
    </w:p>
    <w:p w:rsidR="003B63F7" w:rsidRDefault="0092058D">
      <w:pPr>
        <w:spacing w:after="0"/>
        <w:jc w:val="both"/>
        <w:rPr>
          <w:rFonts w:asciiTheme="minorHAnsi" w:hAnsiTheme="minorHAnsi" w:cs="Arial"/>
        </w:rPr>
      </w:pPr>
      <w:proofErr w:type="spellStart"/>
      <w:proofErr w:type="gramStart"/>
      <w:r>
        <w:rPr>
          <w:rFonts w:asciiTheme="minorHAnsi" w:hAnsiTheme="minorHAnsi" w:cs="Arial"/>
        </w:rPr>
        <w:t>Sr</w:t>
      </w:r>
      <w:proofErr w:type="spellEnd"/>
      <w:r>
        <w:rPr>
          <w:rFonts w:asciiTheme="minorHAnsi" w:hAnsiTheme="minorHAnsi" w:cs="Arial"/>
        </w:rPr>
        <w:t>(</w:t>
      </w:r>
      <w:proofErr w:type="gramEnd"/>
      <w:r>
        <w:rPr>
          <w:rFonts w:asciiTheme="minorHAnsi" w:hAnsiTheme="minorHAnsi" w:cs="Arial"/>
        </w:rPr>
        <w:t>a).</w:t>
      </w:r>
      <w:r>
        <w:rPr>
          <w:rFonts w:asciiTheme="minorHAnsi" w:hAnsiTheme="minorHAnsi" w:cs="Arial"/>
          <w:i/>
        </w:rPr>
        <w:t>&lt;nome&gt;, &lt;qualificação&gt;</w:t>
      </w:r>
    </w:p>
    <w:p w:rsidR="003B63F7" w:rsidRDefault="003B63F7">
      <w:pPr>
        <w:spacing w:after="0"/>
        <w:jc w:val="both"/>
        <w:rPr>
          <w:rFonts w:asciiTheme="minorHAnsi" w:hAnsiTheme="minorHAnsi" w:cs="Arial"/>
        </w:rPr>
      </w:pPr>
    </w:p>
    <w:p w:rsidR="003B63F7" w:rsidRDefault="0092058D">
      <w:pPr>
        <w:spacing w:after="0"/>
        <w:jc w:val="both"/>
        <w:rPr>
          <w:rFonts w:asciiTheme="minorHAnsi" w:hAnsiTheme="minorHAnsi" w:cs="Arial"/>
        </w:rPr>
      </w:pPr>
      <w:r>
        <w:rPr>
          <w:rFonts w:asciiTheme="minorHAnsi" w:hAnsiTheme="minorHAnsi" w:cs="Arial"/>
        </w:rPr>
        <w:t xml:space="preserve">Com o Credenciamento a </w:t>
      </w:r>
      <w:r>
        <w:rPr>
          <w:rFonts w:asciiTheme="minorHAnsi" w:hAnsiTheme="minorHAnsi" w:cs="Arial"/>
          <w:i/>
        </w:rPr>
        <w:t>&lt;Licitante&gt;</w:t>
      </w:r>
      <w:r>
        <w:rPr>
          <w:rFonts w:asciiTheme="minorHAnsi" w:hAnsiTheme="minorHAnsi" w:cs="Arial"/>
        </w:rPr>
        <w:t xml:space="preserve"> tem ciência de que seus Representantes da Licitante</w:t>
      </w:r>
      <w:proofErr w:type="gramStart"/>
      <w:r>
        <w:rPr>
          <w:rFonts w:asciiTheme="minorHAnsi" w:hAnsiTheme="minorHAnsi" w:cs="Arial"/>
        </w:rPr>
        <w:t>, serão</w:t>
      </w:r>
      <w:proofErr w:type="gramEnd"/>
      <w:r>
        <w:rPr>
          <w:rFonts w:asciiTheme="minorHAnsi" w:hAnsiTheme="minorHAnsi" w:cs="Arial"/>
        </w:rPr>
        <w:t xml:space="preserve"> os responsáveis pela integral representação da Licitante na Concorrência Pública em epígrafe, detendo os poderes necessários e suficientes para representação durante todo o processo licitatório.</w:t>
      </w:r>
    </w:p>
    <w:p w:rsidR="003B63F7" w:rsidRDefault="003B63F7">
      <w:pPr>
        <w:spacing w:after="0"/>
        <w:jc w:val="both"/>
        <w:rPr>
          <w:rFonts w:asciiTheme="minorHAnsi" w:hAnsiTheme="minorHAnsi" w:cs="Arial"/>
        </w:rPr>
      </w:pPr>
    </w:p>
    <w:p w:rsidR="003B63F7" w:rsidRDefault="0092058D">
      <w:pPr>
        <w:spacing w:after="0"/>
        <w:jc w:val="center"/>
        <w:rPr>
          <w:rFonts w:asciiTheme="minorHAnsi" w:hAnsiTheme="minorHAnsi" w:cs="Arial"/>
          <w:i/>
        </w:rPr>
      </w:pPr>
      <w:r>
        <w:rPr>
          <w:rFonts w:asciiTheme="minorHAnsi" w:hAnsiTheme="minorHAnsi" w:cs="Arial"/>
          <w:i/>
        </w:rPr>
        <w:t>Local e data</w:t>
      </w:r>
    </w:p>
    <w:p w:rsidR="003B63F7" w:rsidRDefault="003B63F7">
      <w:pPr>
        <w:spacing w:after="0"/>
        <w:jc w:val="center"/>
        <w:rPr>
          <w:rFonts w:asciiTheme="minorHAnsi" w:hAnsiTheme="minorHAnsi" w:cs="Arial"/>
          <w:i/>
        </w:rPr>
      </w:pPr>
    </w:p>
    <w:p w:rsidR="003B63F7" w:rsidRDefault="0092058D">
      <w:pPr>
        <w:spacing w:after="0"/>
        <w:jc w:val="center"/>
        <w:rPr>
          <w:rFonts w:asciiTheme="minorHAnsi" w:hAnsiTheme="minorHAnsi" w:cs="Arial"/>
          <w:i/>
        </w:rPr>
      </w:pPr>
      <w:r>
        <w:rPr>
          <w:rFonts w:asciiTheme="minorHAnsi" w:hAnsiTheme="minorHAnsi" w:cs="Arial"/>
          <w:i/>
        </w:rPr>
        <w:t>Assinatura com firma reconhecida</w:t>
      </w:r>
    </w:p>
    <w:p w:rsidR="003B63F7" w:rsidRDefault="0092058D">
      <w:pPr>
        <w:spacing w:after="0"/>
        <w:jc w:val="center"/>
        <w:rPr>
          <w:rFonts w:asciiTheme="minorHAnsi" w:hAnsiTheme="minorHAnsi" w:cs="Arial"/>
        </w:rPr>
      </w:pPr>
      <w:r>
        <w:rPr>
          <w:rFonts w:asciiTheme="minorHAnsi" w:hAnsiTheme="minorHAnsi" w:cs="Arial"/>
        </w:rPr>
        <w:t>_____________________________________________</w:t>
      </w:r>
    </w:p>
    <w:p w:rsidR="003B63F7" w:rsidRDefault="0092058D">
      <w:pPr>
        <w:spacing w:after="0"/>
        <w:jc w:val="center"/>
        <w:rPr>
          <w:rFonts w:asciiTheme="minorHAnsi" w:hAnsiTheme="minorHAnsi" w:cs="Arial"/>
          <w:b/>
        </w:rPr>
      </w:pPr>
      <w:r>
        <w:rPr>
          <w:rFonts w:asciiTheme="minorHAnsi" w:hAnsiTheme="minorHAnsi" w:cs="Arial"/>
          <w:b/>
        </w:rPr>
        <w:t>LICITANTE</w:t>
      </w:r>
    </w:p>
    <w:p w:rsidR="003B63F7" w:rsidRDefault="0092058D">
      <w:pPr>
        <w:spacing w:after="0"/>
        <w:jc w:val="center"/>
        <w:rPr>
          <w:rFonts w:asciiTheme="minorHAnsi" w:hAnsiTheme="minorHAnsi" w:cs="Arial"/>
          <w:b/>
        </w:rPr>
      </w:pPr>
      <w:r>
        <w:rPr>
          <w:rFonts w:asciiTheme="minorHAnsi" w:hAnsiTheme="minorHAnsi" w:cs="Arial"/>
          <w:b/>
        </w:rPr>
        <w:t>Por seu representante legal</w:t>
      </w:r>
    </w:p>
    <w:p w:rsidR="003B63F7" w:rsidRDefault="0092058D">
      <w:pPr>
        <w:spacing w:after="0"/>
        <w:jc w:val="center"/>
        <w:rPr>
          <w:rFonts w:asciiTheme="minorHAnsi" w:hAnsiTheme="minorHAnsi" w:cs="Arial"/>
        </w:rPr>
      </w:pPr>
      <w:r>
        <w:rPr>
          <w:rFonts w:asciiTheme="minorHAnsi" w:hAnsiTheme="minorHAnsi" w:cs="Arial"/>
        </w:rPr>
        <w:t xml:space="preserve">RG nº </w:t>
      </w:r>
    </w:p>
    <w:p w:rsidR="003B63F7" w:rsidRDefault="0092058D">
      <w:pPr>
        <w:spacing w:after="0"/>
        <w:jc w:val="center"/>
        <w:rPr>
          <w:rFonts w:asciiTheme="minorHAnsi" w:hAnsiTheme="minorHAnsi" w:cs="Arial"/>
        </w:rPr>
      </w:pPr>
      <w:r>
        <w:rPr>
          <w:rFonts w:asciiTheme="minorHAnsi" w:hAnsiTheme="minorHAnsi" w:cs="Arial"/>
        </w:rPr>
        <w:t xml:space="preserve">CPF/MF sob o nº </w:t>
      </w:r>
    </w:p>
    <w:p w:rsidR="003B63F7" w:rsidRDefault="003B63F7">
      <w:pPr>
        <w:spacing w:after="0"/>
        <w:jc w:val="both"/>
        <w:rPr>
          <w:rFonts w:asciiTheme="minorHAnsi" w:hAnsiTheme="minorHAnsi" w:cs="Arial"/>
        </w:rPr>
      </w:pPr>
    </w:p>
    <w:p w:rsidR="003B63F7" w:rsidRDefault="003B63F7">
      <w:pPr>
        <w:spacing w:after="0"/>
        <w:jc w:val="center"/>
        <w:rPr>
          <w:rFonts w:asciiTheme="minorHAnsi" w:hAnsiTheme="minorHAnsi" w:cs="Arial"/>
          <w:b/>
        </w:rPr>
      </w:pPr>
    </w:p>
    <w:p w:rsidR="003B63F7" w:rsidRDefault="003B63F7">
      <w:pPr>
        <w:spacing w:after="0"/>
        <w:jc w:val="center"/>
        <w:rPr>
          <w:rFonts w:asciiTheme="minorHAnsi" w:hAnsiTheme="minorHAnsi" w:cs="Arial"/>
          <w:b/>
        </w:rPr>
      </w:pPr>
    </w:p>
    <w:p w:rsidR="003B63F7" w:rsidRDefault="0092058D">
      <w:pPr>
        <w:rPr>
          <w:rFonts w:asciiTheme="minorHAnsi" w:hAnsiTheme="minorHAnsi" w:cs="Arial"/>
          <w:b/>
        </w:rPr>
      </w:pPr>
      <w:r>
        <w:rPr>
          <w:rFonts w:asciiTheme="minorHAnsi" w:hAnsiTheme="minorHAnsi" w:cs="Arial"/>
          <w:b/>
        </w:rPr>
        <w:br w:type="page"/>
      </w:r>
    </w:p>
    <w:p w:rsidR="003B63F7" w:rsidRDefault="0092058D">
      <w:pPr>
        <w:tabs>
          <w:tab w:val="left" w:pos="1418"/>
        </w:tabs>
        <w:spacing w:after="0"/>
        <w:jc w:val="center"/>
        <w:rPr>
          <w:rFonts w:asciiTheme="minorHAnsi" w:hAnsiTheme="minorHAnsi" w:cs="Arial"/>
          <w:b/>
        </w:rPr>
      </w:pPr>
      <w:r>
        <w:rPr>
          <w:rFonts w:asciiTheme="minorHAnsi" w:hAnsiTheme="minorHAnsi" w:cs="Arial"/>
          <w:b/>
        </w:rPr>
        <w:lastRenderedPageBreak/>
        <w:t>ANEXO III</w:t>
      </w:r>
    </w:p>
    <w:p w:rsidR="003B63F7" w:rsidRDefault="003B63F7">
      <w:pPr>
        <w:tabs>
          <w:tab w:val="left" w:pos="1418"/>
        </w:tabs>
        <w:spacing w:after="0"/>
        <w:jc w:val="center"/>
        <w:rPr>
          <w:rFonts w:asciiTheme="minorHAnsi" w:hAnsiTheme="minorHAnsi" w:cs="Arial"/>
          <w:b/>
        </w:rPr>
      </w:pPr>
    </w:p>
    <w:p w:rsidR="003B63F7" w:rsidRDefault="0092058D">
      <w:pPr>
        <w:tabs>
          <w:tab w:val="left" w:pos="1701"/>
        </w:tabs>
        <w:spacing w:after="0"/>
        <w:jc w:val="center"/>
        <w:rPr>
          <w:rFonts w:asciiTheme="minorHAnsi" w:hAnsiTheme="minorHAnsi" w:cs="Arial"/>
          <w:b/>
        </w:rPr>
      </w:pPr>
      <w:r>
        <w:rPr>
          <w:rFonts w:asciiTheme="minorHAnsi" w:hAnsiTheme="minorHAnsi" w:cs="Arial"/>
          <w:b/>
        </w:rPr>
        <w:t>MODELO 02 - CARTA DE FIANÇA BANCÁRIA</w:t>
      </w:r>
    </w:p>
    <w:p w:rsidR="003B63F7" w:rsidRDefault="003B63F7">
      <w:pPr>
        <w:spacing w:after="0"/>
        <w:jc w:val="center"/>
        <w:rPr>
          <w:rFonts w:asciiTheme="minorHAnsi" w:hAnsiTheme="minorHAnsi" w:cs="Arial"/>
          <w:b/>
        </w:rPr>
      </w:pPr>
    </w:p>
    <w:p w:rsidR="003B63F7" w:rsidRDefault="003B63F7">
      <w:pPr>
        <w:tabs>
          <w:tab w:val="left" w:pos="1701"/>
        </w:tabs>
        <w:spacing w:after="0"/>
        <w:jc w:val="center"/>
        <w:rPr>
          <w:rFonts w:asciiTheme="minorHAnsi" w:hAnsiTheme="minorHAnsi" w:cs="Arial"/>
          <w:b/>
        </w:rPr>
      </w:pPr>
    </w:p>
    <w:p w:rsidR="003B63F7" w:rsidRDefault="0092058D">
      <w:pPr>
        <w:spacing w:after="0"/>
        <w:jc w:val="center"/>
        <w:rPr>
          <w:rFonts w:asciiTheme="minorHAnsi" w:hAnsiTheme="minorHAnsi" w:cs="Arial"/>
        </w:rPr>
      </w:pPr>
      <w:r>
        <w:rPr>
          <w:rFonts w:asciiTheme="minorHAnsi" w:hAnsiTheme="minorHAnsi" w:cs="Arial"/>
        </w:rPr>
        <w:t xml:space="preserve">CONCORRÊNCIA PÚBLICA n° </w:t>
      </w:r>
      <w:r w:rsidR="005928F6">
        <w:rPr>
          <w:rFonts w:asciiTheme="minorHAnsi" w:hAnsiTheme="minorHAnsi" w:cs="Arial"/>
        </w:rPr>
        <w:t>001/2019</w:t>
      </w:r>
    </w:p>
    <w:p w:rsidR="003B63F7" w:rsidRDefault="003B63F7">
      <w:pPr>
        <w:spacing w:after="0"/>
        <w:jc w:val="center"/>
        <w:rPr>
          <w:rFonts w:asciiTheme="minorHAnsi" w:hAnsiTheme="minorHAnsi" w:cs="Arial"/>
        </w:rPr>
      </w:pPr>
    </w:p>
    <w:p w:rsidR="003B63F7" w:rsidRDefault="003B63F7">
      <w:pPr>
        <w:spacing w:after="0"/>
        <w:jc w:val="center"/>
        <w:rPr>
          <w:rFonts w:asciiTheme="minorHAnsi" w:hAnsiTheme="minorHAnsi" w:cs="Arial"/>
        </w:rPr>
      </w:pPr>
    </w:p>
    <w:p w:rsidR="003B63F7" w:rsidRDefault="0092058D">
      <w:pPr>
        <w:spacing w:after="0"/>
        <w:jc w:val="center"/>
        <w:rPr>
          <w:rFonts w:asciiTheme="minorHAnsi" w:hAnsiTheme="minorHAnsi" w:cs="Arial"/>
          <w:b/>
        </w:rPr>
      </w:pPr>
      <w:r>
        <w:rPr>
          <w:rFonts w:asciiTheme="minorHAnsi" w:hAnsiTheme="minorHAnsi" w:cs="Arial"/>
          <w:b/>
        </w:rPr>
        <w:t xml:space="preserve">CONCESSÃO ADMINISTRATIVA DE ILUMINAÇÃO PÚBLICA DE </w:t>
      </w:r>
      <w:r w:rsidR="008B479E">
        <w:rPr>
          <w:rFonts w:asciiTheme="minorHAnsi" w:hAnsiTheme="minorHAnsi" w:cs="Arial"/>
          <w:b/>
        </w:rPr>
        <w:t>CASTELO DO PIAUÍ</w:t>
      </w:r>
    </w:p>
    <w:p w:rsidR="003B63F7" w:rsidRDefault="003B63F7">
      <w:pPr>
        <w:tabs>
          <w:tab w:val="left" w:pos="1701"/>
        </w:tabs>
        <w:spacing w:after="0"/>
        <w:jc w:val="both"/>
        <w:rPr>
          <w:rFonts w:asciiTheme="minorHAnsi" w:hAnsiTheme="minorHAnsi" w:cs="Arial"/>
        </w:rPr>
      </w:pP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r>
        <w:rPr>
          <w:rFonts w:asciiTheme="minorHAnsi" w:hAnsiTheme="minorHAnsi" w:cs="Arial"/>
        </w:rPr>
        <w:t>(Local e Data)</w:t>
      </w: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r>
        <w:rPr>
          <w:rFonts w:asciiTheme="minorHAnsi" w:hAnsiTheme="minorHAnsi" w:cs="Arial"/>
        </w:rPr>
        <w:t>À</w:t>
      </w: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r>
        <w:rPr>
          <w:rFonts w:asciiTheme="minorHAnsi" w:hAnsiTheme="minorHAnsi" w:cs="Arial"/>
        </w:rPr>
        <w:t>Prezados Senhores,</w:t>
      </w:r>
    </w:p>
    <w:p w:rsidR="003B63F7" w:rsidRDefault="003B63F7">
      <w:pPr>
        <w:tabs>
          <w:tab w:val="left" w:pos="1701"/>
        </w:tabs>
        <w:spacing w:after="0"/>
        <w:jc w:val="both"/>
        <w:rPr>
          <w:rFonts w:asciiTheme="minorHAnsi" w:hAnsiTheme="minorHAnsi" w:cs="Arial"/>
        </w:rPr>
      </w:pP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rPr>
          <w:rFonts w:asciiTheme="minorHAnsi" w:hAnsiTheme="minorHAnsi" w:cs="Arial"/>
        </w:rPr>
      </w:pPr>
      <w:r>
        <w:rPr>
          <w:rFonts w:asciiTheme="minorHAnsi" w:hAnsiTheme="minorHAnsi" w:cs="Arial"/>
        </w:rPr>
        <w:t>Ref.: FIANÇA BANCÁRIA</w:t>
      </w:r>
    </w:p>
    <w:p w:rsidR="003B63F7" w:rsidRDefault="003B63F7">
      <w:pPr>
        <w:tabs>
          <w:tab w:val="left" w:pos="1701"/>
        </w:tabs>
        <w:spacing w:after="0"/>
        <w:jc w:val="both"/>
        <w:rPr>
          <w:rFonts w:asciiTheme="minorHAnsi" w:hAnsiTheme="minorHAnsi" w:cs="Arial"/>
        </w:rPr>
      </w:pP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proofErr w:type="gramStart"/>
      <w:r>
        <w:rPr>
          <w:rFonts w:asciiTheme="minorHAnsi" w:hAnsiTheme="minorHAnsi" w:cs="Arial"/>
        </w:rPr>
        <w:t>1</w:t>
      </w:r>
      <w:proofErr w:type="gramEnd"/>
      <w:r>
        <w:rPr>
          <w:rFonts w:asciiTheme="minorHAnsi" w:hAnsiTheme="minorHAnsi" w:cs="Arial"/>
        </w:rPr>
        <w:t xml:space="preserve">) Pelo presente instrumento e na melhor forma de direito, o BANCO ..., com sede na Cidade de ..... Estado </w:t>
      </w:r>
      <w:proofErr w:type="gramStart"/>
      <w:r>
        <w:rPr>
          <w:rFonts w:asciiTheme="minorHAnsi" w:hAnsiTheme="minorHAnsi" w:cs="Arial"/>
        </w:rPr>
        <w:t>de ...</w:t>
      </w:r>
      <w:proofErr w:type="gramEnd"/>
      <w:r>
        <w:rPr>
          <w:rFonts w:asciiTheme="minorHAnsi" w:hAnsiTheme="minorHAnsi" w:cs="Arial"/>
        </w:rPr>
        <w:t>., na Rua ...., nº ...., inscrito no CNPJ sob o nº ...., por seus representantes legais abaixo assinados, se declara fiador e prin</w:t>
      </w:r>
      <w:r w:rsidR="00EB4399">
        <w:rPr>
          <w:rFonts w:asciiTheme="minorHAnsi" w:eastAsia="Times New Roman" w:hAnsiTheme="minorHAnsi" w:cs="Arial"/>
          <w:color w:val="000000"/>
          <w:lang w:eastAsia="pt-BR"/>
        </w:rPr>
        <w:t>cip</w:t>
      </w:r>
      <w:r>
        <w:rPr>
          <w:rFonts w:asciiTheme="minorHAnsi" w:hAnsiTheme="minorHAnsi" w:cs="Arial"/>
        </w:rPr>
        <w:t>al pagador, até o limite de R$ ..... (</w:t>
      </w:r>
      <w:proofErr w:type="gramStart"/>
      <w:r>
        <w:rPr>
          <w:rFonts w:asciiTheme="minorHAnsi" w:hAnsiTheme="minorHAnsi" w:cs="Arial"/>
        </w:rPr>
        <w:t>.....</w:t>
      </w:r>
      <w:proofErr w:type="gramEnd"/>
      <w:r>
        <w:rPr>
          <w:rFonts w:asciiTheme="minorHAnsi" w:hAnsiTheme="minorHAnsi" w:cs="Arial"/>
        </w:rPr>
        <w:t xml:space="preserve">), da empresa </w:t>
      </w:r>
      <w:r>
        <w:rPr>
          <w:rFonts w:asciiTheme="minorHAnsi" w:hAnsiTheme="minorHAnsi" w:cs="Arial"/>
          <w:i/>
        </w:rPr>
        <w:t>&lt;licitante&gt;</w:t>
      </w:r>
      <w:r>
        <w:rPr>
          <w:rFonts w:asciiTheme="minorHAnsi" w:hAnsiTheme="minorHAnsi" w:cs="Arial"/>
        </w:rPr>
        <w:t xml:space="preserve">, estabelecida na Cidade de ...., Estado de ........, na Rua ............, nº ....., inscrita no CNPJ sob o nº ...., em garantia à fiel, completa, cabal e perfeita manutenção das condições da Proposta Econômica apresentada na Licitação - Concorrência Pública nº [●], cujo objeto compreende a modernização, expansão, operação e manutenção da infraestrutura da Rede de Iluminação Pública da </w:t>
      </w:r>
      <w:r w:rsidR="00F7584D">
        <w:rPr>
          <w:rFonts w:asciiTheme="minorHAnsi" w:hAnsiTheme="minorHAnsi" w:cs="Arial"/>
        </w:rPr>
        <w:t>Castelo do Piauí</w:t>
      </w:r>
      <w:r>
        <w:rPr>
          <w:rFonts w:asciiTheme="minorHAnsi" w:hAnsiTheme="minorHAnsi" w:cs="Arial"/>
        </w:rPr>
        <w:t>/</w:t>
      </w:r>
      <w:r w:rsidR="006D40CE" w:rsidRPr="006D40CE">
        <w:rPr>
          <w:rFonts w:asciiTheme="minorHAnsi" w:hAnsiTheme="minorHAnsi" w:cs="Arial"/>
        </w:rPr>
        <w:t xml:space="preserve"> </w:t>
      </w:r>
      <w:r w:rsidR="00A37BFE">
        <w:rPr>
          <w:rFonts w:asciiTheme="minorHAnsi" w:hAnsiTheme="minorHAnsi" w:cs="Arial"/>
        </w:rPr>
        <w:t>Santa Catarina</w:t>
      </w:r>
      <w:r>
        <w:rPr>
          <w:rFonts w:asciiTheme="minorHAnsi" w:hAnsiTheme="minorHAnsi" w:cs="Arial"/>
        </w:rPr>
        <w:t>.</w:t>
      </w: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proofErr w:type="gramStart"/>
      <w:r>
        <w:rPr>
          <w:rFonts w:asciiTheme="minorHAnsi" w:hAnsiTheme="minorHAnsi" w:cs="Arial"/>
        </w:rPr>
        <w:t>2</w:t>
      </w:r>
      <w:proofErr w:type="gramEnd"/>
      <w:r>
        <w:rPr>
          <w:rFonts w:asciiTheme="minorHAnsi" w:hAnsiTheme="minorHAnsi" w:cs="Arial"/>
        </w:rPr>
        <w:t>) O valor limite acima estabelecido será automaticamente atualizado na mesma época, forma e periodicidade determinada no Edital.</w:t>
      </w: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proofErr w:type="gramStart"/>
      <w:r>
        <w:rPr>
          <w:rFonts w:asciiTheme="minorHAnsi" w:hAnsiTheme="minorHAnsi" w:cs="Arial"/>
        </w:rPr>
        <w:t>3</w:t>
      </w:r>
      <w:proofErr w:type="gramEnd"/>
      <w:r>
        <w:rPr>
          <w:rFonts w:asciiTheme="minorHAnsi" w:hAnsiTheme="minorHAnsi" w:cs="Arial"/>
        </w:rPr>
        <w:t>) A fiança ora concedida visa assegurar, por parte da afiançada, todo e qualquer descumprimento das obrigações previstas no Edital da Concorrência Pública em questão, da qual parti</w:t>
      </w:r>
      <w:r w:rsidR="008D2990">
        <w:rPr>
          <w:rFonts w:asciiTheme="minorHAnsi" w:hAnsiTheme="minorHAnsi" w:cs="Arial"/>
        </w:rPr>
        <w:t>cip</w:t>
      </w:r>
      <w:r>
        <w:rPr>
          <w:rFonts w:asciiTheme="minorHAnsi" w:hAnsiTheme="minorHAnsi" w:cs="Arial"/>
        </w:rPr>
        <w:t>a a Licitante, podendo o valor de tal fiança ser recebido pela Comissão de Licitação ou pelo Poder Concedente, a qualquer tempo, independentemente de autorização ou mera concordância da afiançada, ou ainda de ordem judicial, bem como de qualquer prévia justificativa.</w:t>
      </w:r>
    </w:p>
    <w:p w:rsidR="003B63F7" w:rsidRDefault="0092058D">
      <w:pPr>
        <w:tabs>
          <w:tab w:val="left" w:pos="1701"/>
        </w:tabs>
        <w:spacing w:after="0"/>
        <w:jc w:val="both"/>
        <w:rPr>
          <w:rFonts w:asciiTheme="minorHAnsi" w:hAnsiTheme="minorHAnsi" w:cs="Arial"/>
        </w:rPr>
      </w:pPr>
      <w:proofErr w:type="gramStart"/>
      <w:r>
        <w:rPr>
          <w:rFonts w:asciiTheme="minorHAnsi" w:hAnsiTheme="minorHAnsi" w:cs="Arial"/>
        </w:rPr>
        <w:lastRenderedPageBreak/>
        <w:t>4</w:t>
      </w:r>
      <w:proofErr w:type="gramEnd"/>
      <w:r>
        <w:rPr>
          <w:rFonts w:asciiTheme="minorHAnsi" w:hAnsiTheme="minorHAnsi" w:cs="Arial"/>
        </w:rPr>
        <w:t>) Esta fiança tornar-se-á exigível se:</w:t>
      </w:r>
    </w:p>
    <w:p w:rsidR="003B63F7" w:rsidRDefault="003B63F7">
      <w:pPr>
        <w:tabs>
          <w:tab w:val="left" w:pos="1701"/>
        </w:tabs>
        <w:spacing w:after="0"/>
        <w:jc w:val="both"/>
        <w:rPr>
          <w:rFonts w:asciiTheme="minorHAnsi" w:hAnsiTheme="minorHAnsi" w:cs="Arial"/>
        </w:rPr>
      </w:pPr>
    </w:p>
    <w:p w:rsidR="003B63F7" w:rsidRDefault="0092058D">
      <w:pPr>
        <w:pStyle w:val="PargrafodaLista"/>
        <w:numPr>
          <w:ilvl w:val="0"/>
          <w:numId w:val="16"/>
        </w:numPr>
        <w:tabs>
          <w:tab w:val="left" w:pos="1701"/>
        </w:tabs>
        <w:spacing w:after="0"/>
        <w:jc w:val="both"/>
        <w:rPr>
          <w:rFonts w:asciiTheme="minorHAnsi" w:hAnsiTheme="minorHAnsi" w:cs="Arial"/>
        </w:rPr>
      </w:pPr>
      <w:proofErr w:type="gramStart"/>
      <w:r>
        <w:rPr>
          <w:rFonts w:asciiTheme="minorHAnsi" w:hAnsiTheme="minorHAnsi" w:cs="Arial"/>
        </w:rPr>
        <w:t>a</w:t>
      </w:r>
      <w:proofErr w:type="gramEnd"/>
      <w:r>
        <w:rPr>
          <w:rFonts w:asciiTheme="minorHAnsi" w:hAnsiTheme="minorHAnsi" w:cs="Arial"/>
        </w:rPr>
        <w:t xml:space="preserve"> Licitante não mantiver sua proposta durante o período de validade estabelecido;</w:t>
      </w:r>
    </w:p>
    <w:p w:rsidR="003B63F7" w:rsidRDefault="003B63F7">
      <w:pPr>
        <w:pStyle w:val="PargrafodaLista"/>
        <w:tabs>
          <w:tab w:val="left" w:pos="1701"/>
        </w:tabs>
        <w:spacing w:after="0"/>
        <w:ind w:left="927"/>
        <w:jc w:val="both"/>
        <w:rPr>
          <w:rFonts w:asciiTheme="minorHAnsi" w:hAnsiTheme="minorHAnsi" w:cs="Arial"/>
        </w:rPr>
      </w:pPr>
    </w:p>
    <w:p w:rsidR="003B63F7" w:rsidRDefault="0092058D">
      <w:pPr>
        <w:pStyle w:val="PargrafodaLista"/>
        <w:numPr>
          <w:ilvl w:val="0"/>
          <w:numId w:val="16"/>
        </w:numPr>
        <w:tabs>
          <w:tab w:val="left" w:pos="1701"/>
        </w:tabs>
        <w:spacing w:after="0"/>
        <w:jc w:val="both"/>
        <w:rPr>
          <w:rFonts w:asciiTheme="minorHAnsi" w:hAnsiTheme="minorHAnsi" w:cs="Arial"/>
        </w:rPr>
      </w:pPr>
      <w:proofErr w:type="gramStart"/>
      <w:r>
        <w:rPr>
          <w:rFonts w:asciiTheme="minorHAnsi" w:hAnsiTheme="minorHAnsi" w:cs="Arial"/>
        </w:rPr>
        <w:t>a</w:t>
      </w:r>
      <w:proofErr w:type="gramEnd"/>
      <w:r>
        <w:rPr>
          <w:rFonts w:asciiTheme="minorHAnsi" w:hAnsiTheme="minorHAnsi" w:cs="Arial"/>
        </w:rPr>
        <w:t xml:space="preserve"> Licitante incorra em alguma conduta passível de penalização, nos termos da legislação aplicável, do Edital e Anexos</w:t>
      </w:r>
    </w:p>
    <w:p w:rsidR="003B63F7" w:rsidRDefault="003B63F7">
      <w:pPr>
        <w:pStyle w:val="PargrafodaLista"/>
        <w:rPr>
          <w:rFonts w:asciiTheme="minorHAnsi" w:hAnsiTheme="minorHAnsi" w:cs="Arial"/>
        </w:rPr>
      </w:pPr>
    </w:p>
    <w:p w:rsidR="003B63F7" w:rsidRDefault="0092058D">
      <w:pPr>
        <w:pStyle w:val="PargrafodaLista"/>
        <w:numPr>
          <w:ilvl w:val="0"/>
          <w:numId w:val="16"/>
        </w:numPr>
        <w:tabs>
          <w:tab w:val="left" w:pos="1701"/>
        </w:tabs>
        <w:spacing w:after="0"/>
        <w:jc w:val="both"/>
        <w:rPr>
          <w:rFonts w:asciiTheme="minorHAnsi" w:hAnsiTheme="minorHAnsi" w:cs="Arial"/>
        </w:rPr>
      </w:pPr>
      <w:proofErr w:type="gramStart"/>
      <w:r>
        <w:rPr>
          <w:rFonts w:asciiTheme="minorHAnsi" w:hAnsiTheme="minorHAnsi" w:cs="Arial"/>
        </w:rPr>
        <w:t>a</w:t>
      </w:r>
      <w:proofErr w:type="gramEnd"/>
      <w:r>
        <w:rPr>
          <w:rFonts w:asciiTheme="minorHAnsi" w:hAnsiTheme="minorHAnsi" w:cs="Arial"/>
        </w:rPr>
        <w:t xml:space="preserve"> Licitante, se Adjudicatária, deixe de assinar o Contrato de Concessão por qualquer motivo a ela imputado.</w:t>
      </w: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proofErr w:type="gramStart"/>
      <w:r>
        <w:rPr>
          <w:rFonts w:asciiTheme="minorHAnsi" w:hAnsiTheme="minorHAnsi" w:cs="Arial"/>
        </w:rPr>
        <w:t>5</w:t>
      </w:r>
      <w:proofErr w:type="gramEnd"/>
      <w:r>
        <w:rPr>
          <w:rFonts w:asciiTheme="minorHAnsi" w:hAnsiTheme="minorHAnsi" w:cs="Arial"/>
        </w:rPr>
        <w:t>) O valor desta fiança poderá ser recebido pela Comissão de Licitação ou pelo Poder Concedente, a qualquer tempo, independentemente de autorização ou mera concordância da afiançada, ou ainda de ordem judicial, bem como de qualquer prévia justificativa.</w:t>
      </w: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proofErr w:type="gramStart"/>
      <w:r>
        <w:rPr>
          <w:rFonts w:asciiTheme="minorHAnsi" w:hAnsiTheme="minorHAnsi" w:cs="Arial"/>
        </w:rPr>
        <w:t>6</w:t>
      </w:r>
      <w:proofErr w:type="gramEnd"/>
      <w:r>
        <w:rPr>
          <w:rFonts w:asciiTheme="minorHAnsi" w:hAnsiTheme="minorHAnsi" w:cs="Arial"/>
        </w:rPr>
        <w:t>) Este Banco, neste ato, renuncia expressamente aos benefícios do artigo 827, 835 e 838 do Código Civil Brasileiro e, declara, sob as penas da Lei que:</w:t>
      </w:r>
    </w:p>
    <w:p w:rsidR="003B63F7" w:rsidRDefault="003B63F7">
      <w:pPr>
        <w:tabs>
          <w:tab w:val="left" w:pos="1701"/>
        </w:tabs>
        <w:spacing w:after="0"/>
        <w:jc w:val="both"/>
        <w:rPr>
          <w:rFonts w:asciiTheme="minorHAnsi" w:hAnsiTheme="minorHAnsi" w:cs="Arial"/>
        </w:rPr>
      </w:pPr>
    </w:p>
    <w:p w:rsidR="003B63F7" w:rsidRDefault="0092058D">
      <w:pPr>
        <w:pStyle w:val="PargrafodaLista"/>
        <w:numPr>
          <w:ilvl w:val="0"/>
          <w:numId w:val="17"/>
        </w:numPr>
        <w:tabs>
          <w:tab w:val="left" w:pos="1701"/>
        </w:tabs>
        <w:spacing w:after="0"/>
        <w:jc w:val="both"/>
        <w:rPr>
          <w:rFonts w:asciiTheme="minorHAnsi" w:hAnsiTheme="minorHAnsi" w:cs="Arial"/>
        </w:rPr>
      </w:pPr>
      <w:proofErr w:type="gramStart"/>
      <w:r>
        <w:rPr>
          <w:rFonts w:asciiTheme="minorHAnsi" w:hAnsiTheme="minorHAnsi" w:cs="Arial"/>
        </w:rPr>
        <w:t>está</w:t>
      </w:r>
      <w:proofErr w:type="gramEnd"/>
      <w:r>
        <w:rPr>
          <w:rFonts w:asciiTheme="minorHAnsi" w:hAnsiTheme="minorHAnsi" w:cs="Arial"/>
        </w:rPr>
        <w:t xml:space="preserve"> legalmente autorizado a emitir a presente Carta de Fiança;</w:t>
      </w:r>
    </w:p>
    <w:p w:rsidR="003B63F7" w:rsidRDefault="003B63F7">
      <w:pPr>
        <w:pStyle w:val="PargrafodaLista"/>
        <w:tabs>
          <w:tab w:val="left" w:pos="1701"/>
        </w:tabs>
        <w:spacing w:after="0"/>
        <w:ind w:left="1287"/>
        <w:jc w:val="both"/>
        <w:rPr>
          <w:rFonts w:asciiTheme="minorHAnsi" w:hAnsiTheme="minorHAnsi" w:cs="Arial"/>
        </w:rPr>
      </w:pPr>
    </w:p>
    <w:p w:rsidR="003B63F7" w:rsidRDefault="0092058D">
      <w:pPr>
        <w:pStyle w:val="PargrafodaLista"/>
        <w:numPr>
          <w:ilvl w:val="0"/>
          <w:numId w:val="17"/>
        </w:numPr>
        <w:tabs>
          <w:tab w:val="left" w:pos="1701"/>
        </w:tabs>
        <w:spacing w:after="0"/>
        <w:jc w:val="both"/>
        <w:rPr>
          <w:rFonts w:asciiTheme="minorHAnsi" w:hAnsiTheme="minorHAnsi" w:cs="Arial"/>
        </w:rPr>
      </w:pPr>
      <w:proofErr w:type="gramStart"/>
      <w:r>
        <w:rPr>
          <w:rFonts w:asciiTheme="minorHAnsi" w:hAnsiTheme="minorHAnsi" w:cs="Arial"/>
        </w:rPr>
        <w:t>esta</w:t>
      </w:r>
      <w:proofErr w:type="gramEnd"/>
      <w:r>
        <w:rPr>
          <w:rFonts w:asciiTheme="minorHAnsi" w:hAnsiTheme="minorHAnsi" w:cs="Arial"/>
        </w:rPr>
        <w:t xml:space="preserve"> fiança se acha devidamente contabilizada, satisfazendo todas as exigências da legislação bancária e regulamentações do Banco Central do Brasil, aplicáveis;</w:t>
      </w:r>
    </w:p>
    <w:p w:rsidR="003B63F7" w:rsidRDefault="003B63F7">
      <w:pPr>
        <w:tabs>
          <w:tab w:val="left" w:pos="1701"/>
        </w:tabs>
        <w:spacing w:after="0"/>
        <w:jc w:val="both"/>
        <w:rPr>
          <w:rFonts w:asciiTheme="minorHAnsi" w:hAnsiTheme="minorHAnsi" w:cs="Arial"/>
        </w:rPr>
      </w:pPr>
    </w:p>
    <w:p w:rsidR="003B63F7" w:rsidRDefault="0092058D">
      <w:pPr>
        <w:pStyle w:val="PargrafodaLista"/>
        <w:numPr>
          <w:ilvl w:val="0"/>
          <w:numId w:val="17"/>
        </w:numPr>
        <w:tabs>
          <w:tab w:val="left" w:pos="1701"/>
        </w:tabs>
        <w:spacing w:after="0"/>
        <w:jc w:val="both"/>
        <w:rPr>
          <w:rFonts w:asciiTheme="minorHAnsi" w:hAnsiTheme="minorHAnsi" w:cs="Arial"/>
        </w:rPr>
      </w:pPr>
      <w:proofErr w:type="gramStart"/>
      <w:r>
        <w:rPr>
          <w:rFonts w:asciiTheme="minorHAnsi" w:hAnsiTheme="minorHAnsi" w:cs="Arial"/>
        </w:rPr>
        <w:t>o</w:t>
      </w:r>
      <w:proofErr w:type="gramEnd"/>
      <w:r>
        <w:rPr>
          <w:rFonts w:asciiTheme="minorHAnsi" w:hAnsiTheme="minorHAnsi" w:cs="Arial"/>
        </w:rPr>
        <w:t xml:space="preserve"> valor desta fiança está contido nos limites permitidos por aquela instituição federal.</w:t>
      </w: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proofErr w:type="gramStart"/>
      <w:r>
        <w:rPr>
          <w:rFonts w:asciiTheme="minorHAnsi" w:hAnsiTheme="minorHAnsi" w:cs="Arial"/>
        </w:rPr>
        <w:t>7</w:t>
      </w:r>
      <w:proofErr w:type="gramEnd"/>
      <w:r>
        <w:rPr>
          <w:rFonts w:asciiTheme="minorHAnsi" w:hAnsiTheme="minorHAnsi" w:cs="Arial"/>
        </w:rPr>
        <w:t>) Esta fiança bancária vigorará pelo</w:t>
      </w:r>
      <w:r w:rsidR="00957711">
        <w:rPr>
          <w:rFonts w:asciiTheme="minorHAnsi" w:hAnsiTheme="minorHAnsi" w:cs="Arial"/>
        </w:rPr>
        <w:t xml:space="preserve"> prazo de 180 (cento e oitenta</w:t>
      </w:r>
      <w:r>
        <w:rPr>
          <w:rFonts w:asciiTheme="minorHAnsi" w:hAnsiTheme="minorHAnsi" w:cs="Arial"/>
        </w:rPr>
        <w:t>) dias, após o prazo para apresentação das propostas estabelecidas no Edital, prorrogáveis automaticamente por iguais períodos, e serão devolvidas após a apresentação da Garantia de Execução contratual, estando sua liberação, em qualquer caso, condicionada a comunicação formal desta Comissão    de Licitação ou do Poder Concedente.</w:t>
      </w:r>
    </w:p>
    <w:p w:rsidR="003B63F7" w:rsidRDefault="003B63F7">
      <w:pPr>
        <w:tabs>
          <w:tab w:val="left" w:pos="1701"/>
        </w:tabs>
        <w:spacing w:after="0"/>
        <w:jc w:val="both"/>
        <w:rPr>
          <w:rFonts w:asciiTheme="minorHAnsi" w:hAnsiTheme="minorHAnsi" w:cs="Arial"/>
        </w:rPr>
      </w:pPr>
    </w:p>
    <w:p w:rsidR="003B63F7" w:rsidRDefault="003B63F7">
      <w:pPr>
        <w:tabs>
          <w:tab w:val="left" w:pos="1701"/>
        </w:tabs>
        <w:spacing w:after="0"/>
        <w:jc w:val="both"/>
        <w:rPr>
          <w:rFonts w:asciiTheme="minorHAnsi" w:hAnsiTheme="minorHAnsi" w:cs="Arial"/>
        </w:rPr>
      </w:pPr>
    </w:p>
    <w:p w:rsidR="003B63F7" w:rsidRDefault="0092058D">
      <w:pPr>
        <w:spacing w:after="0"/>
        <w:jc w:val="center"/>
        <w:rPr>
          <w:rFonts w:asciiTheme="minorHAnsi" w:hAnsiTheme="minorHAnsi" w:cs="Arial"/>
          <w:i/>
        </w:rPr>
      </w:pPr>
      <w:r>
        <w:rPr>
          <w:rFonts w:asciiTheme="minorHAnsi" w:hAnsiTheme="minorHAnsi" w:cs="Arial"/>
          <w:i/>
        </w:rPr>
        <w:t>Local e data</w:t>
      </w:r>
    </w:p>
    <w:p w:rsidR="003B63F7" w:rsidRDefault="003B63F7">
      <w:pPr>
        <w:spacing w:after="0"/>
        <w:jc w:val="center"/>
        <w:rPr>
          <w:rFonts w:asciiTheme="minorHAnsi" w:hAnsiTheme="minorHAnsi" w:cs="Arial"/>
          <w:i/>
        </w:rPr>
      </w:pPr>
    </w:p>
    <w:p w:rsidR="003B63F7" w:rsidRDefault="0092058D">
      <w:pPr>
        <w:spacing w:after="0"/>
        <w:jc w:val="center"/>
        <w:rPr>
          <w:rFonts w:asciiTheme="minorHAnsi" w:hAnsiTheme="minorHAnsi" w:cs="Arial"/>
          <w:i/>
        </w:rPr>
      </w:pPr>
      <w:r>
        <w:rPr>
          <w:rFonts w:asciiTheme="minorHAnsi" w:hAnsiTheme="minorHAnsi" w:cs="Arial"/>
          <w:i/>
        </w:rPr>
        <w:t>Assinatura Com Firma Reconhecida</w:t>
      </w:r>
    </w:p>
    <w:p w:rsidR="003B63F7" w:rsidRDefault="003B63F7">
      <w:pPr>
        <w:spacing w:after="0"/>
        <w:jc w:val="center"/>
        <w:rPr>
          <w:rFonts w:asciiTheme="minorHAnsi" w:hAnsiTheme="minorHAnsi" w:cs="Arial"/>
        </w:rPr>
      </w:pPr>
    </w:p>
    <w:p w:rsidR="003B63F7" w:rsidRDefault="0092058D">
      <w:pPr>
        <w:spacing w:after="0"/>
        <w:jc w:val="center"/>
        <w:rPr>
          <w:rFonts w:asciiTheme="minorHAnsi" w:hAnsiTheme="minorHAnsi" w:cs="Arial"/>
        </w:rPr>
      </w:pPr>
      <w:r>
        <w:rPr>
          <w:rFonts w:asciiTheme="minorHAnsi" w:hAnsiTheme="minorHAnsi" w:cs="Arial"/>
        </w:rPr>
        <w:t>_____________________________________________</w:t>
      </w:r>
    </w:p>
    <w:p w:rsidR="003B63F7" w:rsidRDefault="0092058D">
      <w:pPr>
        <w:spacing w:after="0"/>
        <w:jc w:val="center"/>
        <w:rPr>
          <w:rFonts w:asciiTheme="minorHAnsi" w:hAnsiTheme="minorHAnsi" w:cs="Arial"/>
          <w:b/>
        </w:rPr>
      </w:pPr>
      <w:r>
        <w:rPr>
          <w:rFonts w:asciiTheme="minorHAnsi" w:hAnsiTheme="minorHAnsi" w:cs="Arial"/>
          <w:b/>
        </w:rPr>
        <w:t>BANCO</w:t>
      </w:r>
    </w:p>
    <w:p w:rsidR="003B63F7" w:rsidRDefault="0092058D">
      <w:pPr>
        <w:spacing w:after="0"/>
        <w:jc w:val="center"/>
        <w:rPr>
          <w:rFonts w:asciiTheme="minorHAnsi" w:hAnsiTheme="minorHAnsi" w:cs="Arial"/>
          <w:b/>
        </w:rPr>
      </w:pPr>
      <w:r>
        <w:rPr>
          <w:rFonts w:asciiTheme="minorHAnsi" w:hAnsiTheme="minorHAnsi" w:cs="Arial"/>
          <w:b/>
        </w:rPr>
        <w:t>Por seu representante legal</w:t>
      </w:r>
    </w:p>
    <w:p w:rsidR="003B63F7" w:rsidRDefault="0092058D">
      <w:pPr>
        <w:spacing w:after="0"/>
        <w:jc w:val="center"/>
        <w:rPr>
          <w:rFonts w:asciiTheme="minorHAnsi" w:hAnsiTheme="minorHAnsi" w:cs="Arial"/>
        </w:rPr>
      </w:pPr>
      <w:r>
        <w:rPr>
          <w:rFonts w:asciiTheme="minorHAnsi" w:hAnsiTheme="minorHAnsi" w:cs="Arial"/>
        </w:rPr>
        <w:lastRenderedPageBreak/>
        <w:t xml:space="preserve">RG nº </w:t>
      </w:r>
    </w:p>
    <w:p w:rsidR="003B63F7" w:rsidRDefault="0092058D">
      <w:pPr>
        <w:spacing w:after="0"/>
        <w:jc w:val="center"/>
        <w:rPr>
          <w:rFonts w:asciiTheme="minorHAnsi" w:hAnsiTheme="minorHAnsi" w:cs="Arial"/>
        </w:rPr>
      </w:pPr>
      <w:r>
        <w:rPr>
          <w:rFonts w:asciiTheme="minorHAnsi" w:hAnsiTheme="minorHAnsi" w:cs="Arial"/>
        </w:rPr>
        <w:t xml:space="preserve">CPF/MF sob o nº </w:t>
      </w:r>
    </w:p>
    <w:p w:rsidR="003B63F7" w:rsidRDefault="0092058D">
      <w:pPr>
        <w:rPr>
          <w:rFonts w:asciiTheme="minorHAnsi" w:hAnsiTheme="minorHAnsi" w:cs="Arial"/>
        </w:rPr>
      </w:pPr>
      <w:r>
        <w:rPr>
          <w:rFonts w:asciiTheme="minorHAnsi" w:hAnsiTheme="minorHAnsi" w:cs="Arial"/>
        </w:rPr>
        <w:br w:type="page"/>
      </w:r>
    </w:p>
    <w:p w:rsidR="003B63F7" w:rsidRDefault="0092058D">
      <w:pPr>
        <w:tabs>
          <w:tab w:val="left" w:pos="1418"/>
        </w:tabs>
        <w:spacing w:after="0"/>
        <w:jc w:val="center"/>
        <w:rPr>
          <w:rFonts w:asciiTheme="minorHAnsi" w:hAnsiTheme="minorHAnsi" w:cs="Arial"/>
          <w:b/>
        </w:rPr>
      </w:pPr>
      <w:r>
        <w:rPr>
          <w:rFonts w:asciiTheme="minorHAnsi" w:hAnsiTheme="minorHAnsi" w:cs="Arial"/>
          <w:b/>
        </w:rPr>
        <w:lastRenderedPageBreak/>
        <w:t>ANEXO III</w:t>
      </w:r>
    </w:p>
    <w:p w:rsidR="003B63F7" w:rsidRDefault="003B63F7">
      <w:pPr>
        <w:tabs>
          <w:tab w:val="left" w:pos="1418"/>
        </w:tabs>
        <w:spacing w:after="0"/>
        <w:jc w:val="center"/>
        <w:rPr>
          <w:rFonts w:asciiTheme="minorHAnsi" w:hAnsiTheme="minorHAnsi" w:cs="Arial"/>
          <w:b/>
        </w:rPr>
      </w:pPr>
    </w:p>
    <w:p w:rsidR="003B63F7" w:rsidRDefault="0092058D">
      <w:pPr>
        <w:tabs>
          <w:tab w:val="left" w:pos="1701"/>
        </w:tabs>
        <w:spacing w:after="0"/>
        <w:jc w:val="center"/>
        <w:rPr>
          <w:rFonts w:asciiTheme="minorHAnsi" w:hAnsiTheme="minorHAnsi" w:cs="Arial"/>
          <w:b/>
        </w:rPr>
      </w:pPr>
      <w:r>
        <w:rPr>
          <w:rFonts w:asciiTheme="minorHAnsi" w:hAnsiTheme="minorHAnsi" w:cs="Arial"/>
          <w:b/>
        </w:rPr>
        <w:t>MODELO 03 - DECLARAÇÃO DE CUMPRIMENTO DO INCISO XXXIII DO ARTIGO 7º DA CONSTITUIÇÃO FEDERAL</w:t>
      </w:r>
    </w:p>
    <w:p w:rsidR="003B63F7" w:rsidRDefault="003B63F7">
      <w:pPr>
        <w:spacing w:after="0"/>
        <w:jc w:val="center"/>
        <w:rPr>
          <w:rFonts w:asciiTheme="minorHAnsi" w:hAnsiTheme="minorHAnsi" w:cs="Arial"/>
          <w:b/>
        </w:rPr>
      </w:pPr>
    </w:p>
    <w:p w:rsidR="003B63F7" w:rsidRDefault="003B63F7">
      <w:pPr>
        <w:tabs>
          <w:tab w:val="left" w:pos="1701"/>
        </w:tabs>
        <w:spacing w:after="0"/>
        <w:jc w:val="center"/>
        <w:rPr>
          <w:rFonts w:asciiTheme="minorHAnsi" w:hAnsiTheme="minorHAnsi" w:cs="Arial"/>
          <w:b/>
        </w:rPr>
      </w:pPr>
    </w:p>
    <w:p w:rsidR="003B63F7" w:rsidRDefault="0092058D">
      <w:pPr>
        <w:spacing w:after="0"/>
        <w:jc w:val="center"/>
        <w:rPr>
          <w:rFonts w:asciiTheme="minorHAnsi" w:hAnsiTheme="minorHAnsi" w:cs="Arial"/>
        </w:rPr>
      </w:pPr>
      <w:r>
        <w:rPr>
          <w:rFonts w:asciiTheme="minorHAnsi" w:hAnsiTheme="minorHAnsi" w:cs="Arial"/>
        </w:rPr>
        <w:t xml:space="preserve">CONCORRÊNCIA PÚBLICA n° </w:t>
      </w:r>
      <w:r w:rsidR="008F1F26">
        <w:rPr>
          <w:rFonts w:asciiTheme="minorHAnsi" w:hAnsiTheme="minorHAnsi" w:cs="Arial"/>
        </w:rPr>
        <w:t>001/2019</w:t>
      </w:r>
    </w:p>
    <w:p w:rsidR="003B63F7" w:rsidRDefault="003B63F7">
      <w:pPr>
        <w:tabs>
          <w:tab w:val="left" w:pos="1701"/>
        </w:tabs>
        <w:spacing w:after="0"/>
        <w:jc w:val="center"/>
        <w:rPr>
          <w:rFonts w:asciiTheme="minorHAnsi" w:hAnsiTheme="minorHAnsi" w:cs="Arial"/>
          <w:b/>
        </w:rPr>
      </w:pPr>
    </w:p>
    <w:p w:rsidR="003B63F7" w:rsidRDefault="003B63F7">
      <w:pPr>
        <w:spacing w:after="0"/>
        <w:jc w:val="center"/>
        <w:rPr>
          <w:rFonts w:asciiTheme="minorHAnsi" w:hAnsiTheme="minorHAnsi" w:cs="Arial"/>
        </w:rPr>
      </w:pPr>
    </w:p>
    <w:p w:rsidR="003B63F7" w:rsidRDefault="003B63F7">
      <w:pPr>
        <w:spacing w:after="0"/>
        <w:jc w:val="center"/>
        <w:rPr>
          <w:rFonts w:asciiTheme="minorHAnsi" w:hAnsiTheme="minorHAnsi" w:cs="Arial"/>
        </w:rPr>
      </w:pPr>
    </w:p>
    <w:p w:rsidR="003B63F7" w:rsidRDefault="0092058D">
      <w:pPr>
        <w:spacing w:after="0"/>
        <w:jc w:val="center"/>
        <w:rPr>
          <w:rFonts w:asciiTheme="minorHAnsi" w:hAnsiTheme="minorHAnsi" w:cs="Arial"/>
          <w:b/>
        </w:rPr>
      </w:pPr>
      <w:r>
        <w:rPr>
          <w:rFonts w:asciiTheme="minorHAnsi" w:hAnsiTheme="minorHAnsi" w:cs="Arial"/>
          <w:b/>
        </w:rPr>
        <w:t xml:space="preserve">CONCESSÃO ADMINISTRATIVA DE ILUMINAÇÃO PÚBLICA DE </w:t>
      </w:r>
      <w:r w:rsidR="008B479E">
        <w:rPr>
          <w:rFonts w:asciiTheme="minorHAnsi" w:hAnsiTheme="minorHAnsi" w:cs="Arial"/>
          <w:b/>
        </w:rPr>
        <w:t>CASTELO DO PIAUÍ</w:t>
      </w:r>
    </w:p>
    <w:p w:rsidR="003B63F7" w:rsidRDefault="003B63F7">
      <w:pPr>
        <w:spacing w:after="0"/>
        <w:jc w:val="both"/>
        <w:rPr>
          <w:rFonts w:asciiTheme="minorHAnsi" w:hAnsiTheme="minorHAnsi" w:cs="Arial"/>
          <w:b/>
        </w:rPr>
      </w:pPr>
    </w:p>
    <w:p w:rsidR="003B63F7" w:rsidRDefault="003B63F7">
      <w:pPr>
        <w:spacing w:after="0"/>
        <w:jc w:val="both"/>
        <w:rPr>
          <w:rFonts w:asciiTheme="minorHAnsi" w:hAnsiTheme="minorHAnsi" w:cs="Arial"/>
          <w:b/>
        </w:rPr>
      </w:pPr>
    </w:p>
    <w:p w:rsidR="003B63F7" w:rsidRDefault="003B63F7">
      <w:pPr>
        <w:spacing w:after="0"/>
        <w:jc w:val="both"/>
        <w:rPr>
          <w:rFonts w:asciiTheme="minorHAnsi" w:hAnsiTheme="minorHAnsi" w:cs="Arial"/>
          <w:b/>
        </w:rPr>
      </w:pPr>
    </w:p>
    <w:p w:rsidR="003B63F7" w:rsidRDefault="0092058D">
      <w:pPr>
        <w:spacing w:after="0"/>
        <w:jc w:val="both"/>
        <w:rPr>
          <w:rFonts w:asciiTheme="minorHAnsi" w:hAnsiTheme="minorHAnsi" w:cs="Arial"/>
        </w:rPr>
      </w:pPr>
      <w:r>
        <w:rPr>
          <w:rFonts w:asciiTheme="minorHAnsi" w:hAnsiTheme="minorHAnsi" w:cs="Arial"/>
        </w:rPr>
        <w:t>Prezados Senhores,</w:t>
      </w:r>
    </w:p>
    <w:p w:rsidR="003B63F7" w:rsidRDefault="003B63F7">
      <w:pPr>
        <w:spacing w:after="0"/>
        <w:jc w:val="both"/>
        <w:rPr>
          <w:rFonts w:asciiTheme="minorHAnsi" w:hAnsiTheme="minorHAnsi" w:cs="Arial"/>
        </w:rPr>
      </w:pPr>
    </w:p>
    <w:p w:rsidR="003B63F7" w:rsidRDefault="003B63F7">
      <w:pPr>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r>
        <w:rPr>
          <w:rFonts w:asciiTheme="minorHAnsi" w:hAnsiTheme="minorHAnsi" w:cs="Arial"/>
        </w:rPr>
        <w:t>Pelo presente, &lt;</w:t>
      </w:r>
      <w:r>
        <w:rPr>
          <w:rFonts w:asciiTheme="minorHAnsi" w:hAnsiTheme="minorHAnsi" w:cs="Arial"/>
          <w:i/>
        </w:rPr>
        <w:t>licitante&gt;, &lt;qualificação&gt;</w:t>
      </w:r>
      <w:r>
        <w:rPr>
          <w:rFonts w:asciiTheme="minorHAnsi" w:hAnsiTheme="minorHAnsi" w:cs="Arial"/>
        </w:rPr>
        <w:t>, por seu representante legal, declara, para fins do disposto no inciso V do art. 27 da Lei 8.666/93, sob as penas da legislação aplicável, que não emprega menores de dezoito anos em trabalho noturno, perigoso ou insalubre e não emprega menor de dezesseis anos, salvo aqueles em contrato de aprendiz, maiores de quatorze anos.</w:t>
      </w:r>
    </w:p>
    <w:p w:rsidR="003B63F7" w:rsidRDefault="003B63F7">
      <w:pPr>
        <w:tabs>
          <w:tab w:val="left" w:pos="1701"/>
        </w:tabs>
        <w:spacing w:after="0"/>
        <w:jc w:val="both"/>
        <w:rPr>
          <w:rFonts w:asciiTheme="minorHAnsi" w:hAnsiTheme="minorHAnsi" w:cs="Arial"/>
        </w:rPr>
      </w:pPr>
    </w:p>
    <w:p w:rsidR="003B63F7" w:rsidRDefault="003B63F7">
      <w:pPr>
        <w:tabs>
          <w:tab w:val="left" w:pos="1701"/>
        </w:tabs>
        <w:spacing w:after="0"/>
        <w:jc w:val="both"/>
        <w:rPr>
          <w:rFonts w:asciiTheme="minorHAnsi" w:hAnsiTheme="minorHAnsi" w:cs="Arial"/>
          <w:i/>
        </w:rPr>
      </w:pPr>
    </w:p>
    <w:p w:rsidR="003B63F7" w:rsidRDefault="0092058D">
      <w:pPr>
        <w:spacing w:after="0"/>
        <w:jc w:val="center"/>
        <w:rPr>
          <w:rFonts w:asciiTheme="minorHAnsi" w:hAnsiTheme="minorHAnsi" w:cs="Arial"/>
          <w:i/>
        </w:rPr>
      </w:pPr>
      <w:r>
        <w:rPr>
          <w:rFonts w:asciiTheme="minorHAnsi" w:hAnsiTheme="minorHAnsi" w:cs="Arial"/>
          <w:i/>
        </w:rPr>
        <w:t>Local e data</w:t>
      </w:r>
    </w:p>
    <w:p w:rsidR="003B63F7" w:rsidRDefault="003B63F7">
      <w:pPr>
        <w:spacing w:after="0"/>
        <w:jc w:val="center"/>
        <w:rPr>
          <w:rFonts w:asciiTheme="minorHAnsi" w:hAnsiTheme="minorHAnsi" w:cs="Arial"/>
        </w:rPr>
      </w:pPr>
    </w:p>
    <w:p w:rsidR="003B63F7" w:rsidRDefault="0092058D">
      <w:pPr>
        <w:spacing w:after="0"/>
        <w:jc w:val="center"/>
        <w:rPr>
          <w:rFonts w:asciiTheme="minorHAnsi" w:hAnsiTheme="minorHAnsi" w:cs="Arial"/>
          <w:i/>
        </w:rPr>
      </w:pPr>
      <w:r>
        <w:rPr>
          <w:rFonts w:asciiTheme="minorHAnsi" w:hAnsiTheme="minorHAnsi" w:cs="Arial"/>
          <w:i/>
        </w:rPr>
        <w:t>Assinatura Com Firma Reconhecida</w:t>
      </w:r>
    </w:p>
    <w:p w:rsidR="003B63F7" w:rsidRDefault="003B63F7">
      <w:pPr>
        <w:spacing w:after="0"/>
        <w:jc w:val="center"/>
        <w:rPr>
          <w:rFonts w:asciiTheme="minorHAnsi" w:hAnsiTheme="minorHAnsi" w:cs="Arial"/>
        </w:rPr>
      </w:pPr>
    </w:p>
    <w:p w:rsidR="003B63F7" w:rsidRDefault="0092058D">
      <w:pPr>
        <w:spacing w:after="0"/>
        <w:jc w:val="center"/>
        <w:rPr>
          <w:rFonts w:asciiTheme="minorHAnsi" w:hAnsiTheme="minorHAnsi" w:cs="Arial"/>
        </w:rPr>
      </w:pPr>
      <w:r>
        <w:rPr>
          <w:rFonts w:asciiTheme="minorHAnsi" w:hAnsiTheme="minorHAnsi" w:cs="Arial"/>
        </w:rPr>
        <w:t>_____________________________________________</w:t>
      </w:r>
    </w:p>
    <w:p w:rsidR="003B63F7" w:rsidRDefault="0092058D">
      <w:pPr>
        <w:spacing w:after="0"/>
        <w:jc w:val="center"/>
        <w:rPr>
          <w:rFonts w:asciiTheme="minorHAnsi" w:hAnsiTheme="minorHAnsi" w:cs="Arial"/>
          <w:b/>
        </w:rPr>
      </w:pPr>
      <w:r>
        <w:rPr>
          <w:rFonts w:asciiTheme="minorHAnsi" w:hAnsiTheme="minorHAnsi" w:cs="Arial"/>
          <w:b/>
        </w:rPr>
        <w:t>LICITANTE</w:t>
      </w:r>
    </w:p>
    <w:p w:rsidR="003B63F7" w:rsidRDefault="0092058D">
      <w:pPr>
        <w:spacing w:after="0"/>
        <w:jc w:val="center"/>
        <w:rPr>
          <w:rFonts w:asciiTheme="minorHAnsi" w:hAnsiTheme="minorHAnsi" w:cs="Arial"/>
          <w:b/>
        </w:rPr>
      </w:pPr>
      <w:r>
        <w:rPr>
          <w:rFonts w:asciiTheme="minorHAnsi" w:hAnsiTheme="minorHAnsi" w:cs="Arial"/>
          <w:b/>
        </w:rPr>
        <w:t>Por seu representante legal</w:t>
      </w:r>
    </w:p>
    <w:p w:rsidR="003B63F7" w:rsidRDefault="0092058D">
      <w:pPr>
        <w:spacing w:after="0"/>
        <w:jc w:val="center"/>
        <w:rPr>
          <w:rFonts w:asciiTheme="minorHAnsi" w:hAnsiTheme="minorHAnsi" w:cs="Arial"/>
        </w:rPr>
      </w:pPr>
      <w:r>
        <w:rPr>
          <w:rFonts w:asciiTheme="minorHAnsi" w:hAnsiTheme="minorHAnsi" w:cs="Arial"/>
        </w:rPr>
        <w:t xml:space="preserve">RG nº </w:t>
      </w:r>
    </w:p>
    <w:p w:rsidR="003B63F7" w:rsidRDefault="0092058D">
      <w:pPr>
        <w:spacing w:after="0"/>
        <w:jc w:val="center"/>
        <w:rPr>
          <w:rFonts w:asciiTheme="minorHAnsi" w:hAnsiTheme="minorHAnsi" w:cs="Arial"/>
        </w:rPr>
      </w:pPr>
      <w:r>
        <w:rPr>
          <w:rFonts w:asciiTheme="minorHAnsi" w:hAnsiTheme="minorHAnsi" w:cs="Arial"/>
        </w:rPr>
        <w:t xml:space="preserve">CPF/MF sob o nº </w:t>
      </w:r>
    </w:p>
    <w:p w:rsidR="003B63F7" w:rsidRDefault="0092058D">
      <w:pPr>
        <w:spacing w:after="0"/>
        <w:jc w:val="both"/>
        <w:rPr>
          <w:rFonts w:asciiTheme="minorHAnsi" w:hAnsiTheme="minorHAnsi" w:cs="Arial"/>
        </w:rPr>
      </w:pPr>
      <w:r>
        <w:rPr>
          <w:rFonts w:asciiTheme="minorHAnsi" w:hAnsiTheme="minorHAnsi" w:cs="Arial"/>
        </w:rPr>
        <w:br w:type="page"/>
      </w:r>
    </w:p>
    <w:p w:rsidR="003B63F7" w:rsidRDefault="0092058D">
      <w:pPr>
        <w:tabs>
          <w:tab w:val="left" w:pos="1418"/>
        </w:tabs>
        <w:spacing w:after="0"/>
        <w:jc w:val="center"/>
        <w:rPr>
          <w:rFonts w:asciiTheme="minorHAnsi" w:hAnsiTheme="minorHAnsi" w:cs="Arial"/>
          <w:b/>
        </w:rPr>
      </w:pPr>
      <w:r>
        <w:rPr>
          <w:rFonts w:asciiTheme="minorHAnsi" w:hAnsiTheme="minorHAnsi" w:cs="Arial"/>
          <w:b/>
        </w:rPr>
        <w:lastRenderedPageBreak/>
        <w:t>ANEXO III</w:t>
      </w:r>
    </w:p>
    <w:p w:rsidR="003B63F7" w:rsidRDefault="003B63F7">
      <w:pPr>
        <w:tabs>
          <w:tab w:val="left" w:pos="1418"/>
        </w:tabs>
        <w:spacing w:after="0"/>
        <w:jc w:val="center"/>
        <w:rPr>
          <w:rFonts w:asciiTheme="minorHAnsi" w:hAnsiTheme="minorHAnsi" w:cs="Arial"/>
          <w:b/>
        </w:rPr>
      </w:pPr>
    </w:p>
    <w:p w:rsidR="003B63F7" w:rsidRDefault="0092058D">
      <w:pPr>
        <w:tabs>
          <w:tab w:val="left" w:pos="1701"/>
        </w:tabs>
        <w:spacing w:after="0"/>
        <w:jc w:val="center"/>
        <w:rPr>
          <w:rFonts w:asciiTheme="minorHAnsi" w:hAnsiTheme="minorHAnsi" w:cs="Arial"/>
          <w:b/>
        </w:rPr>
      </w:pPr>
      <w:r>
        <w:rPr>
          <w:rFonts w:asciiTheme="minorHAnsi" w:hAnsiTheme="minorHAnsi" w:cs="Arial"/>
          <w:b/>
        </w:rPr>
        <w:t>MODELO 04 - DECLARAÇÃO DE INEXISTÊNCIA DE PROCESSO FALIMENTAR</w:t>
      </w:r>
    </w:p>
    <w:p w:rsidR="003B63F7" w:rsidRDefault="003B63F7">
      <w:pPr>
        <w:spacing w:after="0"/>
        <w:jc w:val="center"/>
        <w:rPr>
          <w:rFonts w:asciiTheme="minorHAnsi" w:hAnsiTheme="minorHAnsi" w:cs="Arial"/>
          <w:b/>
        </w:rPr>
      </w:pPr>
    </w:p>
    <w:p w:rsidR="003B63F7" w:rsidRDefault="003B63F7">
      <w:pPr>
        <w:tabs>
          <w:tab w:val="left" w:pos="1701"/>
        </w:tabs>
        <w:spacing w:after="0"/>
        <w:jc w:val="center"/>
        <w:rPr>
          <w:rFonts w:asciiTheme="minorHAnsi" w:hAnsiTheme="minorHAnsi" w:cs="Arial"/>
          <w:b/>
        </w:rPr>
      </w:pPr>
    </w:p>
    <w:p w:rsidR="003B63F7" w:rsidRDefault="0092058D">
      <w:pPr>
        <w:spacing w:after="0"/>
        <w:jc w:val="center"/>
        <w:rPr>
          <w:rFonts w:asciiTheme="minorHAnsi" w:hAnsiTheme="minorHAnsi" w:cs="Arial"/>
        </w:rPr>
      </w:pPr>
      <w:r>
        <w:rPr>
          <w:rFonts w:asciiTheme="minorHAnsi" w:hAnsiTheme="minorHAnsi" w:cs="Arial"/>
        </w:rPr>
        <w:t xml:space="preserve">CONCORRÊNCIA PÚBLICA n° </w:t>
      </w:r>
      <w:r w:rsidR="008F1F26">
        <w:rPr>
          <w:rFonts w:asciiTheme="minorHAnsi" w:hAnsiTheme="minorHAnsi" w:cs="Arial"/>
        </w:rPr>
        <w:t>001/2019</w:t>
      </w:r>
    </w:p>
    <w:p w:rsidR="003B63F7" w:rsidRDefault="003B63F7">
      <w:pPr>
        <w:tabs>
          <w:tab w:val="left" w:pos="1701"/>
        </w:tabs>
        <w:spacing w:after="0"/>
        <w:jc w:val="center"/>
        <w:rPr>
          <w:rFonts w:asciiTheme="minorHAnsi" w:hAnsiTheme="minorHAnsi" w:cs="Arial"/>
          <w:b/>
        </w:rPr>
      </w:pPr>
    </w:p>
    <w:p w:rsidR="003B63F7" w:rsidRDefault="003B63F7">
      <w:pPr>
        <w:tabs>
          <w:tab w:val="left" w:pos="1701"/>
        </w:tabs>
        <w:spacing w:after="0"/>
        <w:jc w:val="center"/>
        <w:rPr>
          <w:rFonts w:asciiTheme="minorHAnsi" w:hAnsiTheme="minorHAnsi" w:cs="Arial"/>
          <w:b/>
        </w:rPr>
      </w:pPr>
    </w:p>
    <w:p w:rsidR="003B63F7" w:rsidRDefault="003B63F7">
      <w:pPr>
        <w:spacing w:after="0"/>
        <w:jc w:val="center"/>
        <w:rPr>
          <w:rFonts w:asciiTheme="minorHAnsi" w:hAnsiTheme="minorHAnsi" w:cs="Arial"/>
        </w:rPr>
      </w:pPr>
    </w:p>
    <w:p w:rsidR="003B63F7" w:rsidRDefault="003B63F7">
      <w:pPr>
        <w:spacing w:after="0"/>
        <w:jc w:val="center"/>
        <w:rPr>
          <w:rFonts w:asciiTheme="minorHAnsi" w:hAnsiTheme="minorHAnsi" w:cs="Arial"/>
        </w:rPr>
      </w:pPr>
    </w:p>
    <w:p w:rsidR="003B63F7" w:rsidRDefault="0092058D">
      <w:pPr>
        <w:spacing w:after="0"/>
        <w:jc w:val="center"/>
        <w:rPr>
          <w:rFonts w:asciiTheme="minorHAnsi" w:hAnsiTheme="minorHAnsi" w:cs="Arial"/>
          <w:b/>
        </w:rPr>
      </w:pPr>
      <w:r>
        <w:rPr>
          <w:rFonts w:asciiTheme="minorHAnsi" w:hAnsiTheme="minorHAnsi" w:cs="Arial"/>
          <w:b/>
        </w:rPr>
        <w:t xml:space="preserve">CONCESSÃO ADMINISTRATIVA DE ILUMINAÇÃO PÚBLICA DE </w:t>
      </w:r>
      <w:r w:rsidR="008B479E">
        <w:rPr>
          <w:rFonts w:asciiTheme="minorHAnsi" w:hAnsiTheme="minorHAnsi" w:cs="Arial"/>
          <w:b/>
        </w:rPr>
        <w:t>CASTELO DO PIAUÍ</w:t>
      </w:r>
    </w:p>
    <w:p w:rsidR="003B63F7" w:rsidRDefault="003B63F7">
      <w:pPr>
        <w:spacing w:after="0"/>
        <w:jc w:val="both"/>
        <w:rPr>
          <w:rFonts w:asciiTheme="minorHAnsi" w:hAnsiTheme="minorHAnsi" w:cs="Arial"/>
          <w:b/>
        </w:rPr>
      </w:pPr>
    </w:p>
    <w:p w:rsidR="003B63F7" w:rsidRDefault="003B63F7">
      <w:pPr>
        <w:spacing w:after="0"/>
        <w:jc w:val="both"/>
        <w:rPr>
          <w:rFonts w:asciiTheme="minorHAnsi" w:hAnsiTheme="minorHAnsi" w:cs="Arial"/>
          <w:b/>
        </w:rPr>
      </w:pPr>
    </w:p>
    <w:p w:rsidR="003B63F7" w:rsidRDefault="0092058D">
      <w:pPr>
        <w:spacing w:after="0"/>
        <w:jc w:val="both"/>
        <w:rPr>
          <w:rFonts w:asciiTheme="minorHAnsi" w:hAnsiTheme="minorHAnsi" w:cs="Arial"/>
        </w:rPr>
      </w:pPr>
      <w:r>
        <w:rPr>
          <w:rFonts w:asciiTheme="minorHAnsi" w:hAnsiTheme="minorHAnsi" w:cs="Arial"/>
        </w:rPr>
        <w:t>Prezados Senhores,</w:t>
      </w:r>
    </w:p>
    <w:p w:rsidR="003B63F7" w:rsidRDefault="003B63F7">
      <w:pPr>
        <w:spacing w:after="0"/>
        <w:jc w:val="both"/>
        <w:rPr>
          <w:rFonts w:asciiTheme="minorHAnsi" w:hAnsiTheme="minorHAnsi" w:cs="Arial"/>
        </w:rPr>
      </w:pPr>
    </w:p>
    <w:p w:rsidR="003B63F7" w:rsidRDefault="003B63F7">
      <w:pPr>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r>
        <w:rPr>
          <w:rFonts w:asciiTheme="minorHAnsi" w:hAnsiTheme="minorHAnsi" w:cs="Arial"/>
        </w:rPr>
        <w:t xml:space="preserve">Pelo presente, </w:t>
      </w:r>
      <w:r>
        <w:rPr>
          <w:rFonts w:asciiTheme="minorHAnsi" w:hAnsiTheme="minorHAnsi" w:cs="Arial"/>
          <w:i/>
        </w:rPr>
        <w:t>&lt;licitante&gt;, &lt;qualificação&gt;</w:t>
      </w:r>
      <w:r>
        <w:rPr>
          <w:rFonts w:asciiTheme="minorHAnsi" w:hAnsiTheme="minorHAnsi" w:cs="Arial"/>
        </w:rPr>
        <w:t xml:space="preserve">, por seu representante legal, declara, sob as penas da legislação aplicável, que não se encontra em processo de falência, recuperação judicial ou extrajudicial, liquidação judicial ou extrajudicial, insolvência, administração especial temporária ou </w:t>
      </w:r>
      <w:proofErr w:type="gramStart"/>
      <w:r>
        <w:rPr>
          <w:rFonts w:asciiTheme="minorHAnsi" w:hAnsiTheme="minorHAnsi" w:cs="Arial"/>
        </w:rPr>
        <w:t>sob intervenção</w:t>
      </w:r>
      <w:proofErr w:type="gramEnd"/>
      <w:r>
        <w:rPr>
          <w:rFonts w:asciiTheme="minorHAnsi" w:hAnsiTheme="minorHAnsi" w:cs="Arial"/>
        </w:rPr>
        <w:t xml:space="preserve"> do órgão fiscalizador competente.</w:t>
      </w:r>
    </w:p>
    <w:p w:rsidR="003B63F7" w:rsidRDefault="003B63F7">
      <w:pPr>
        <w:tabs>
          <w:tab w:val="left" w:pos="1701"/>
        </w:tabs>
        <w:spacing w:after="0"/>
        <w:jc w:val="both"/>
        <w:rPr>
          <w:rFonts w:asciiTheme="minorHAnsi" w:hAnsiTheme="minorHAnsi" w:cs="Arial"/>
        </w:rPr>
      </w:pPr>
    </w:p>
    <w:p w:rsidR="003B63F7" w:rsidRDefault="003B63F7">
      <w:pPr>
        <w:tabs>
          <w:tab w:val="left" w:pos="1701"/>
        </w:tabs>
        <w:spacing w:after="0"/>
        <w:jc w:val="both"/>
        <w:rPr>
          <w:rFonts w:asciiTheme="minorHAnsi" w:hAnsiTheme="minorHAnsi" w:cs="Arial"/>
        </w:rPr>
      </w:pPr>
    </w:p>
    <w:p w:rsidR="003B63F7" w:rsidRDefault="0092058D">
      <w:pPr>
        <w:spacing w:after="0"/>
        <w:jc w:val="center"/>
        <w:rPr>
          <w:rFonts w:asciiTheme="minorHAnsi" w:hAnsiTheme="minorHAnsi" w:cs="Arial"/>
          <w:i/>
        </w:rPr>
      </w:pPr>
      <w:r>
        <w:rPr>
          <w:rFonts w:asciiTheme="minorHAnsi" w:hAnsiTheme="minorHAnsi" w:cs="Arial"/>
          <w:i/>
        </w:rPr>
        <w:t>Local e data</w:t>
      </w:r>
    </w:p>
    <w:p w:rsidR="003B63F7" w:rsidRDefault="003B63F7">
      <w:pPr>
        <w:spacing w:after="0"/>
        <w:jc w:val="center"/>
        <w:rPr>
          <w:rFonts w:asciiTheme="minorHAnsi" w:hAnsiTheme="minorHAnsi" w:cs="Arial"/>
        </w:rPr>
      </w:pPr>
    </w:p>
    <w:p w:rsidR="003B63F7" w:rsidRDefault="0092058D">
      <w:pPr>
        <w:spacing w:after="0"/>
        <w:jc w:val="center"/>
        <w:rPr>
          <w:rFonts w:asciiTheme="minorHAnsi" w:hAnsiTheme="minorHAnsi" w:cs="Arial"/>
        </w:rPr>
      </w:pPr>
      <w:r>
        <w:rPr>
          <w:rFonts w:asciiTheme="minorHAnsi" w:hAnsiTheme="minorHAnsi" w:cs="Arial"/>
          <w:i/>
        </w:rPr>
        <w:t>Assinatura Com Firma Reconhecida</w:t>
      </w:r>
    </w:p>
    <w:p w:rsidR="003B63F7" w:rsidRDefault="003B63F7">
      <w:pPr>
        <w:spacing w:after="0"/>
        <w:jc w:val="center"/>
        <w:rPr>
          <w:rFonts w:asciiTheme="minorHAnsi" w:hAnsiTheme="minorHAnsi" w:cs="Arial"/>
        </w:rPr>
      </w:pPr>
    </w:p>
    <w:p w:rsidR="003B63F7" w:rsidRDefault="0092058D">
      <w:pPr>
        <w:spacing w:after="0"/>
        <w:jc w:val="center"/>
        <w:rPr>
          <w:rFonts w:asciiTheme="minorHAnsi" w:hAnsiTheme="minorHAnsi" w:cs="Arial"/>
        </w:rPr>
      </w:pPr>
      <w:r>
        <w:rPr>
          <w:rFonts w:asciiTheme="minorHAnsi" w:hAnsiTheme="minorHAnsi" w:cs="Arial"/>
        </w:rPr>
        <w:t>_____________________________________________</w:t>
      </w:r>
    </w:p>
    <w:p w:rsidR="003B63F7" w:rsidRDefault="0092058D">
      <w:pPr>
        <w:spacing w:after="0"/>
        <w:jc w:val="center"/>
        <w:rPr>
          <w:rFonts w:asciiTheme="minorHAnsi" w:hAnsiTheme="minorHAnsi" w:cs="Arial"/>
          <w:b/>
        </w:rPr>
      </w:pPr>
      <w:r>
        <w:rPr>
          <w:rFonts w:asciiTheme="minorHAnsi" w:hAnsiTheme="minorHAnsi" w:cs="Arial"/>
          <w:b/>
        </w:rPr>
        <w:t>LICITANTE</w:t>
      </w:r>
    </w:p>
    <w:p w:rsidR="003B63F7" w:rsidRDefault="0092058D">
      <w:pPr>
        <w:spacing w:after="0"/>
        <w:jc w:val="center"/>
        <w:rPr>
          <w:rFonts w:asciiTheme="minorHAnsi" w:hAnsiTheme="minorHAnsi" w:cs="Arial"/>
          <w:b/>
        </w:rPr>
      </w:pPr>
      <w:r>
        <w:rPr>
          <w:rFonts w:asciiTheme="minorHAnsi" w:hAnsiTheme="minorHAnsi" w:cs="Arial"/>
          <w:b/>
        </w:rPr>
        <w:t>Por seu representante legal</w:t>
      </w:r>
    </w:p>
    <w:p w:rsidR="003B63F7" w:rsidRDefault="0092058D">
      <w:pPr>
        <w:spacing w:after="0"/>
        <w:jc w:val="center"/>
        <w:rPr>
          <w:rFonts w:asciiTheme="minorHAnsi" w:hAnsiTheme="minorHAnsi" w:cs="Arial"/>
        </w:rPr>
      </w:pPr>
      <w:r>
        <w:rPr>
          <w:rFonts w:asciiTheme="minorHAnsi" w:hAnsiTheme="minorHAnsi" w:cs="Arial"/>
        </w:rPr>
        <w:t xml:space="preserve">RG nº </w:t>
      </w:r>
    </w:p>
    <w:p w:rsidR="003B63F7" w:rsidRDefault="0092058D">
      <w:pPr>
        <w:spacing w:after="0"/>
        <w:jc w:val="center"/>
        <w:rPr>
          <w:rFonts w:asciiTheme="minorHAnsi" w:hAnsiTheme="minorHAnsi" w:cs="Arial"/>
        </w:rPr>
      </w:pPr>
      <w:r>
        <w:rPr>
          <w:rFonts w:asciiTheme="minorHAnsi" w:hAnsiTheme="minorHAnsi" w:cs="Arial"/>
        </w:rPr>
        <w:t>CPF/MF sob o nº</w:t>
      </w:r>
    </w:p>
    <w:p w:rsidR="003B63F7" w:rsidRDefault="003B63F7">
      <w:pPr>
        <w:spacing w:after="0"/>
        <w:jc w:val="center"/>
        <w:rPr>
          <w:rFonts w:asciiTheme="minorHAnsi" w:hAnsiTheme="minorHAnsi" w:cs="Arial"/>
        </w:rPr>
      </w:pPr>
    </w:p>
    <w:p w:rsidR="003B63F7" w:rsidRDefault="0092058D">
      <w:pPr>
        <w:spacing w:after="0"/>
        <w:jc w:val="both"/>
        <w:rPr>
          <w:rFonts w:asciiTheme="minorHAnsi" w:hAnsiTheme="minorHAnsi" w:cs="Arial"/>
          <w:b/>
        </w:rPr>
      </w:pPr>
      <w:r>
        <w:rPr>
          <w:rFonts w:asciiTheme="minorHAnsi" w:hAnsiTheme="minorHAnsi" w:cs="Arial"/>
          <w:b/>
        </w:rPr>
        <w:br w:type="page"/>
      </w:r>
    </w:p>
    <w:p w:rsidR="003B63F7" w:rsidRDefault="0092058D">
      <w:pPr>
        <w:tabs>
          <w:tab w:val="left" w:pos="1418"/>
        </w:tabs>
        <w:spacing w:after="0"/>
        <w:jc w:val="center"/>
        <w:rPr>
          <w:rFonts w:asciiTheme="minorHAnsi" w:hAnsiTheme="minorHAnsi" w:cs="Arial"/>
          <w:b/>
        </w:rPr>
      </w:pPr>
      <w:r>
        <w:rPr>
          <w:rFonts w:asciiTheme="minorHAnsi" w:hAnsiTheme="minorHAnsi" w:cs="Arial"/>
          <w:b/>
        </w:rPr>
        <w:lastRenderedPageBreak/>
        <w:t>ANEXO III</w:t>
      </w:r>
    </w:p>
    <w:p w:rsidR="003B63F7" w:rsidRDefault="003B63F7">
      <w:pPr>
        <w:tabs>
          <w:tab w:val="left" w:pos="1418"/>
        </w:tabs>
        <w:spacing w:after="0"/>
        <w:jc w:val="center"/>
        <w:rPr>
          <w:rFonts w:asciiTheme="minorHAnsi" w:hAnsiTheme="minorHAnsi" w:cs="Arial"/>
          <w:b/>
        </w:rPr>
      </w:pPr>
    </w:p>
    <w:p w:rsidR="003B63F7" w:rsidRDefault="0092058D">
      <w:pPr>
        <w:tabs>
          <w:tab w:val="left" w:pos="1701"/>
        </w:tabs>
        <w:spacing w:after="0"/>
        <w:jc w:val="center"/>
        <w:rPr>
          <w:rFonts w:asciiTheme="minorHAnsi" w:hAnsiTheme="minorHAnsi" w:cs="Arial"/>
          <w:b/>
        </w:rPr>
      </w:pPr>
      <w:r>
        <w:rPr>
          <w:rFonts w:asciiTheme="minorHAnsi" w:hAnsiTheme="minorHAnsi" w:cs="Arial"/>
          <w:b/>
        </w:rPr>
        <w:t>MODELO 05 - DECLARAÇÃO DE INEXISTÊNCIA DE FATO IMPEDITIVO</w:t>
      </w:r>
    </w:p>
    <w:p w:rsidR="003B63F7" w:rsidRDefault="003B63F7">
      <w:pPr>
        <w:tabs>
          <w:tab w:val="left" w:pos="1701"/>
        </w:tabs>
        <w:spacing w:after="0"/>
        <w:jc w:val="center"/>
        <w:rPr>
          <w:rFonts w:asciiTheme="minorHAnsi" w:hAnsiTheme="minorHAnsi" w:cs="Arial"/>
          <w:b/>
        </w:rPr>
      </w:pPr>
    </w:p>
    <w:p w:rsidR="003B63F7" w:rsidRDefault="0092058D">
      <w:pPr>
        <w:spacing w:after="0"/>
        <w:jc w:val="center"/>
        <w:rPr>
          <w:rFonts w:asciiTheme="minorHAnsi" w:hAnsiTheme="minorHAnsi" w:cs="Arial"/>
        </w:rPr>
      </w:pPr>
      <w:r>
        <w:rPr>
          <w:rFonts w:asciiTheme="minorHAnsi" w:hAnsiTheme="minorHAnsi" w:cs="Arial"/>
        </w:rPr>
        <w:t xml:space="preserve">CONCORRÊNCIA PÚBLICA n° </w:t>
      </w:r>
      <w:r w:rsidR="008F1F26">
        <w:rPr>
          <w:rFonts w:asciiTheme="minorHAnsi" w:hAnsiTheme="minorHAnsi" w:cs="Arial"/>
        </w:rPr>
        <w:t>001/2019</w:t>
      </w:r>
    </w:p>
    <w:p w:rsidR="003B63F7" w:rsidRDefault="003B63F7">
      <w:pPr>
        <w:tabs>
          <w:tab w:val="left" w:pos="1701"/>
        </w:tabs>
        <w:spacing w:after="0"/>
        <w:jc w:val="center"/>
        <w:rPr>
          <w:rFonts w:asciiTheme="minorHAnsi" w:hAnsiTheme="minorHAnsi" w:cs="Arial"/>
          <w:b/>
        </w:rPr>
      </w:pPr>
    </w:p>
    <w:p w:rsidR="003B63F7" w:rsidRDefault="003B63F7">
      <w:pPr>
        <w:tabs>
          <w:tab w:val="left" w:pos="1701"/>
        </w:tabs>
        <w:spacing w:after="0"/>
        <w:jc w:val="center"/>
        <w:rPr>
          <w:rFonts w:asciiTheme="minorHAnsi" w:hAnsiTheme="minorHAnsi" w:cs="Arial"/>
          <w:b/>
        </w:rPr>
      </w:pPr>
    </w:p>
    <w:p w:rsidR="003B63F7" w:rsidRDefault="003B63F7">
      <w:pPr>
        <w:spacing w:after="0"/>
        <w:jc w:val="center"/>
        <w:rPr>
          <w:rFonts w:asciiTheme="minorHAnsi" w:hAnsiTheme="minorHAnsi" w:cs="Arial"/>
        </w:rPr>
      </w:pPr>
    </w:p>
    <w:p w:rsidR="003B63F7" w:rsidRDefault="0092058D">
      <w:pPr>
        <w:spacing w:after="0"/>
        <w:jc w:val="center"/>
        <w:rPr>
          <w:rFonts w:asciiTheme="minorHAnsi" w:hAnsiTheme="minorHAnsi" w:cs="Arial"/>
          <w:b/>
        </w:rPr>
      </w:pPr>
      <w:r>
        <w:rPr>
          <w:rFonts w:asciiTheme="minorHAnsi" w:hAnsiTheme="minorHAnsi" w:cs="Arial"/>
          <w:b/>
        </w:rPr>
        <w:t xml:space="preserve">CONCESSÃO ADMINISTRATIVA DE ILUMINAÇÃO PÚBLICA DE </w:t>
      </w:r>
      <w:r w:rsidR="008B479E">
        <w:rPr>
          <w:rFonts w:asciiTheme="minorHAnsi" w:hAnsiTheme="minorHAnsi" w:cs="Arial"/>
          <w:b/>
        </w:rPr>
        <w:t>CASTELO DO PIAUÍ</w:t>
      </w:r>
    </w:p>
    <w:p w:rsidR="003B63F7" w:rsidRDefault="003B63F7">
      <w:pPr>
        <w:spacing w:after="0"/>
        <w:jc w:val="center"/>
        <w:rPr>
          <w:rFonts w:asciiTheme="minorHAnsi" w:hAnsiTheme="minorHAnsi" w:cs="Arial"/>
          <w:b/>
        </w:rPr>
      </w:pPr>
    </w:p>
    <w:p w:rsidR="003B63F7" w:rsidRDefault="0092058D">
      <w:pPr>
        <w:spacing w:after="0"/>
        <w:jc w:val="both"/>
        <w:rPr>
          <w:rFonts w:asciiTheme="minorHAnsi" w:hAnsiTheme="minorHAnsi" w:cs="Arial"/>
        </w:rPr>
      </w:pPr>
      <w:r>
        <w:rPr>
          <w:rFonts w:asciiTheme="minorHAnsi" w:hAnsiTheme="minorHAnsi" w:cs="Arial"/>
        </w:rPr>
        <w:t>Prezados Senhores,</w:t>
      </w:r>
    </w:p>
    <w:p w:rsidR="003B63F7" w:rsidRDefault="003B63F7">
      <w:pPr>
        <w:spacing w:after="0"/>
        <w:jc w:val="both"/>
        <w:rPr>
          <w:rFonts w:asciiTheme="minorHAnsi" w:hAnsiTheme="minorHAnsi" w:cs="Arial"/>
        </w:rPr>
      </w:pPr>
    </w:p>
    <w:p w:rsidR="003B63F7" w:rsidRDefault="003B63F7">
      <w:pPr>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r>
        <w:rPr>
          <w:rFonts w:asciiTheme="minorHAnsi" w:hAnsiTheme="minorHAnsi" w:cs="Arial"/>
        </w:rPr>
        <w:t>Pelo presente, &lt;</w:t>
      </w:r>
      <w:r>
        <w:rPr>
          <w:rFonts w:asciiTheme="minorHAnsi" w:hAnsiTheme="minorHAnsi" w:cs="Arial"/>
          <w:i/>
        </w:rPr>
        <w:t>licitante&gt;, &lt;qualificação&gt;</w:t>
      </w:r>
      <w:r>
        <w:rPr>
          <w:rFonts w:asciiTheme="minorHAnsi" w:hAnsiTheme="minorHAnsi" w:cs="Arial"/>
        </w:rPr>
        <w:t>, por seu representante legal, declara, sob as penas da legislação aplicável, que inexiste qualquer fato impeditivo à sua parti</w:t>
      </w:r>
      <w:r w:rsidR="00EB4399">
        <w:rPr>
          <w:rFonts w:asciiTheme="minorHAnsi" w:eastAsia="Times New Roman" w:hAnsiTheme="minorHAnsi" w:cs="Arial"/>
          <w:color w:val="000000"/>
          <w:lang w:eastAsia="pt-BR"/>
        </w:rPr>
        <w:t>cip</w:t>
      </w:r>
      <w:r>
        <w:rPr>
          <w:rFonts w:asciiTheme="minorHAnsi" w:hAnsiTheme="minorHAnsi" w:cs="Arial"/>
        </w:rPr>
        <w:t>ação na Concorrência Pública em epígrafe; que não foi declarada inidônea e não está impedida de contratar com a Administração Pública Muni</w:t>
      </w:r>
      <w:r w:rsidR="00957711">
        <w:rPr>
          <w:rFonts w:asciiTheme="minorHAnsi" w:hAnsiTheme="minorHAnsi" w:cs="Arial"/>
        </w:rPr>
        <w:t>cip</w:t>
      </w:r>
      <w:r>
        <w:rPr>
          <w:rFonts w:asciiTheme="minorHAnsi" w:hAnsiTheme="minorHAnsi" w:cs="Arial"/>
        </w:rPr>
        <w:t>al; que não está em cumprimento de pena de suspensão temporária de contratar com a Administração Pública Mun</w:t>
      </w:r>
      <w:r w:rsidR="00957711">
        <w:rPr>
          <w:rFonts w:asciiTheme="minorHAnsi" w:hAnsiTheme="minorHAnsi" w:cs="Arial"/>
        </w:rPr>
        <w:t>icip</w:t>
      </w:r>
      <w:r>
        <w:rPr>
          <w:rFonts w:asciiTheme="minorHAnsi" w:hAnsiTheme="minorHAnsi" w:cs="Arial"/>
        </w:rPr>
        <w:t>al; e que se compromete a comunicar ocorrência de quaisquer fatos supervenientes relacionados com o objeto dessa Declaração.</w:t>
      </w:r>
    </w:p>
    <w:p w:rsidR="003B63F7" w:rsidRDefault="003B63F7">
      <w:pPr>
        <w:tabs>
          <w:tab w:val="left" w:pos="1701"/>
        </w:tabs>
        <w:spacing w:after="0"/>
        <w:jc w:val="both"/>
        <w:rPr>
          <w:rFonts w:asciiTheme="minorHAnsi" w:hAnsiTheme="minorHAnsi" w:cs="Arial"/>
          <w:b/>
        </w:rPr>
      </w:pPr>
    </w:p>
    <w:p w:rsidR="003B63F7" w:rsidRDefault="003B63F7">
      <w:pPr>
        <w:tabs>
          <w:tab w:val="left" w:pos="1701"/>
        </w:tabs>
        <w:spacing w:after="0"/>
        <w:jc w:val="both"/>
        <w:rPr>
          <w:rFonts w:asciiTheme="minorHAnsi" w:hAnsiTheme="minorHAnsi" w:cs="Arial"/>
          <w:b/>
        </w:rPr>
      </w:pPr>
    </w:p>
    <w:p w:rsidR="003B63F7" w:rsidRDefault="0092058D">
      <w:pPr>
        <w:spacing w:after="0"/>
        <w:jc w:val="center"/>
        <w:rPr>
          <w:rFonts w:asciiTheme="minorHAnsi" w:hAnsiTheme="minorHAnsi" w:cs="Arial"/>
          <w:i/>
        </w:rPr>
      </w:pPr>
      <w:r>
        <w:rPr>
          <w:rFonts w:asciiTheme="minorHAnsi" w:hAnsiTheme="minorHAnsi" w:cs="Arial"/>
          <w:i/>
        </w:rPr>
        <w:t>Local e data</w:t>
      </w:r>
    </w:p>
    <w:p w:rsidR="003B63F7" w:rsidRDefault="003B63F7">
      <w:pPr>
        <w:spacing w:after="0"/>
        <w:jc w:val="center"/>
        <w:rPr>
          <w:rFonts w:asciiTheme="minorHAnsi" w:hAnsiTheme="minorHAnsi" w:cs="Arial"/>
          <w:i/>
        </w:rPr>
      </w:pPr>
    </w:p>
    <w:p w:rsidR="003B63F7" w:rsidRDefault="0092058D">
      <w:pPr>
        <w:spacing w:after="0"/>
        <w:jc w:val="center"/>
        <w:rPr>
          <w:rFonts w:asciiTheme="minorHAnsi" w:hAnsiTheme="minorHAnsi" w:cs="Arial"/>
          <w:i/>
        </w:rPr>
      </w:pPr>
      <w:r>
        <w:rPr>
          <w:rFonts w:asciiTheme="minorHAnsi" w:hAnsiTheme="minorHAnsi" w:cs="Arial"/>
          <w:i/>
        </w:rPr>
        <w:t>Assinatura com firma reconhecida</w:t>
      </w:r>
    </w:p>
    <w:p w:rsidR="003B63F7" w:rsidRDefault="003B63F7">
      <w:pPr>
        <w:spacing w:after="0"/>
        <w:jc w:val="center"/>
        <w:rPr>
          <w:rFonts w:asciiTheme="minorHAnsi" w:hAnsiTheme="minorHAnsi" w:cs="Arial"/>
        </w:rPr>
      </w:pPr>
    </w:p>
    <w:p w:rsidR="003B63F7" w:rsidRDefault="0092058D">
      <w:pPr>
        <w:spacing w:after="0"/>
        <w:jc w:val="center"/>
        <w:rPr>
          <w:rFonts w:asciiTheme="minorHAnsi" w:hAnsiTheme="minorHAnsi" w:cs="Arial"/>
        </w:rPr>
      </w:pPr>
      <w:r>
        <w:rPr>
          <w:rFonts w:asciiTheme="minorHAnsi" w:hAnsiTheme="minorHAnsi" w:cs="Arial"/>
        </w:rPr>
        <w:t>_____________________________________________</w:t>
      </w:r>
    </w:p>
    <w:p w:rsidR="003B63F7" w:rsidRDefault="0092058D">
      <w:pPr>
        <w:spacing w:after="0"/>
        <w:jc w:val="center"/>
        <w:rPr>
          <w:rFonts w:asciiTheme="minorHAnsi" w:hAnsiTheme="minorHAnsi" w:cs="Arial"/>
          <w:b/>
        </w:rPr>
      </w:pPr>
      <w:r>
        <w:rPr>
          <w:rFonts w:asciiTheme="minorHAnsi" w:hAnsiTheme="minorHAnsi" w:cs="Arial"/>
          <w:b/>
        </w:rPr>
        <w:t>LICITANTE</w:t>
      </w:r>
    </w:p>
    <w:p w:rsidR="003B63F7" w:rsidRDefault="0092058D">
      <w:pPr>
        <w:spacing w:after="0"/>
        <w:jc w:val="center"/>
        <w:rPr>
          <w:rFonts w:asciiTheme="minorHAnsi" w:hAnsiTheme="minorHAnsi" w:cs="Arial"/>
          <w:b/>
        </w:rPr>
      </w:pPr>
      <w:r>
        <w:rPr>
          <w:rFonts w:asciiTheme="minorHAnsi" w:hAnsiTheme="minorHAnsi" w:cs="Arial"/>
          <w:b/>
        </w:rPr>
        <w:t>Por seu representante legal</w:t>
      </w:r>
    </w:p>
    <w:p w:rsidR="003B63F7" w:rsidRDefault="0092058D">
      <w:pPr>
        <w:spacing w:after="0"/>
        <w:jc w:val="center"/>
        <w:rPr>
          <w:rFonts w:asciiTheme="minorHAnsi" w:hAnsiTheme="minorHAnsi" w:cs="Arial"/>
        </w:rPr>
      </w:pPr>
      <w:r>
        <w:rPr>
          <w:rFonts w:asciiTheme="minorHAnsi" w:hAnsiTheme="minorHAnsi" w:cs="Arial"/>
        </w:rPr>
        <w:t xml:space="preserve">RG nº </w:t>
      </w:r>
    </w:p>
    <w:p w:rsidR="003B63F7" w:rsidRDefault="0092058D">
      <w:pPr>
        <w:spacing w:after="0"/>
        <w:jc w:val="center"/>
        <w:rPr>
          <w:rFonts w:asciiTheme="minorHAnsi" w:hAnsiTheme="minorHAnsi" w:cs="Arial"/>
        </w:rPr>
      </w:pPr>
      <w:r>
        <w:rPr>
          <w:rFonts w:asciiTheme="minorHAnsi" w:hAnsiTheme="minorHAnsi" w:cs="Arial"/>
        </w:rPr>
        <w:t xml:space="preserve">CPF/MF sob o nº </w:t>
      </w:r>
    </w:p>
    <w:p w:rsidR="003B63F7" w:rsidRDefault="0092058D">
      <w:pPr>
        <w:spacing w:after="0"/>
        <w:jc w:val="both"/>
        <w:rPr>
          <w:rFonts w:asciiTheme="minorHAnsi" w:hAnsiTheme="minorHAnsi" w:cs="Arial"/>
        </w:rPr>
      </w:pPr>
      <w:r>
        <w:rPr>
          <w:rFonts w:asciiTheme="minorHAnsi" w:hAnsiTheme="minorHAnsi" w:cs="Arial"/>
        </w:rPr>
        <w:br w:type="page"/>
      </w:r>
    </w:p>
    <w:p w:rsidR="003B63F7" w:rsidRDefault="0092058D">
      <w:pPr>
        <w:tabs>
          <w:tab w:val="left" w:pos="1418"/>
        </w:tabs>
        <w:spacing w:after="0"/>
        <w:jc w:val="center"/>
        <w:rPr>
          <w:rFonts w:asciiTheme="minorHAnsi" w:hAnsiTheme="minorHAnsi" w:cs="Arial"/>
          <w:b/>
        </w:rPr>
      </w:pPr>
      <w:r>
        <w:rPr>
          <w:rFonts w:asciiTheme="minorHAnsi" w:hAnsiTheme="minorHAnsi" w:cs="Arial"/>
          <w:b/>
        </w:rPr>
        <w:lastRenderedPageBreak/>
        <w:t>ANEXO III</w:t>
      </w:r>
    </w:p>
    <w:p w:rsidR="003B63F7" w:rsidRDefault="003B63F7">
      <w:pPr>
        <w:tabs>
          <w:tab w:val="left" w:pos="1418"/>
        </w:tabs>
        <w:spacing w:after="0"/>
        <w:jc w:val="center"/>
        <w:rPr>
          <w:rFonts w:asciiTheme="minorHAnsi" w:hAnsiTheme="minorHAnsi" w:cs="Arial"/>
          <w:b/>
        </w:rPr>
      </w:pPr>
    </w:p>
    <w:p w:rsidR="003B63F7" w:rsidRDefault="0092058D">
      <w:pPr>
        <w:tabs>
          <w:tab w:val="left" w:pos="1701"/>
        </w:tabs>
        <w:spacing w:after="0"/>
        <w:jc w:val="center"/>
        <w:rPr>
          <w:rFonts w:asciiTheme="minorHAnsi" w:hAnsiTheme="minorHAnsi" w:cs="Arial"/>
          <w:b/>
        </w:rPr>
      </w:pPr>
      <w:r>
        <w:rPr>
          <w:rFonts w:asciiTheme="minorHAnsi" w:hAnsiTheme="minorHAnsi" w:cs="Arial"/>
          <w:b/>
        </w:rPr>
        <w:t>MODELO 06 - TERMO DE ACEITAÇÃO ÀS CONDIÇÕES DO EDITAL</w:t>
      </w:r>
    </w:p>
    <w:p w:rsidR="003B63F7" w:rsidRDefault="003B63F7">
      <w:pPr>
        <w:spacing w:after="0"/>
        <w:jc w:val="center"/>
        <w:rPr>
          <w:rFonts w:asciiTheme="minorHAnsi" w:hAnsiTheme="minorHAnsi" w:cs="Arial"/>
          <w:b/>
        </w:rPr>
      </w:pPr>
    </w:p>
    <w:p w:rsidR="003B63F7" w:rsidRDefault="003B63F7">
      <w:pPr>
        <w:tabs>
          <w:tab w:val="left" w:pos="1701"/>
        </w:tabs>
        <w:spacing w:after="0"/>
        <w:jc w:val="center"/>
        <w:rPr>
          <w:rFonts w:asciiTheme="minorHAnsi" w:hAnsiTheme="minorHAnsi" w:cs="Arial"/>
          <w:b/>
        </w:rPr>
      </w:pPr>
    </w:p>
    <w:p w:rsidR="003B63F7" w:rsidRDefault="0092058D">
      <w:pPr>
        <w:spacing w:after="0"/>
        <w:jc w:val="center"/>
        <w:rPr>
          <w:rFonts w:asciiTheme="minorHAnsi" w:hAnsiTheme="minorHAnsi" w:cs="Arial"/>
        </w:rPr>
      </w:pPr>
      <w:r>
        <w:rPr>
          <w:rFonts w:asciiTheme="minorHAnsi" w:hAnsiTheme="minorHAnsi" w:cs="Arial"/>
        </w:rPr>
        <w:t xml:space="preserve">CONCORRÊNCIA PÚBLICA n° </w:t>
      </w:r>
      <w:r w:rsidR="008F1F26">
        <w:rPr>
          <w:rFonts w:asciiTheme="minorHAnsi" w:hAnsiTheme="minorHAnsi" w:cs="Arial"/>
        </w:rPr>
        <w:t>001/2019</w:t>
      </w:r>
    </w:p>
    <w:p w:rsidR="003B63F7" w:rsidRDefault="003B63F7">
      <w:pPr>
        <w:tabs>
          <w:tab w:val="left" w:pos="1701"/>
        </w:tabs>
        <w:spacing w:after="0"/>
        <w:jc w:val="center"/>
        <w:rPr>
          <w:rFonts w:asciiTheme="minorHAnsi" w:hAnsiTheme="minorHAnsi" w:cs="Arial"/>
          <w:b/>
        </w:rPr>
      </w:pPr>
    </w:p>
    <w:p w:rsidR="003B63F7" w:rsidRDefault="003B63F7">
      <w:pPr>
        <w:tabs>
          <w:tab w:val="left" w:pos="1701"/>
        </w:tabs>
        <w:spacing w:after="0"/>
        <w:jc w:val="center"/>
        <w:rPr>
          <w:rFonts w:asciiTheme="minorHAnsi" w:hAnsiTheme="minorHAnsi" w:cs="Arial"/>
        </w:rPr>
      </w:pPr>
    </w:p>
    <w:p w:rsidR="003B63F7" w:rsidRDefault="003B63F7">
      <w:pPr>
        <w:spacing w:after="0"/>
        <w:jc w:val="center"/>
        <w:rPr>
          <w:rFonts w:asciiTheme="minorHAnsi" w:hAnsiTheme="minorHAnsi" w:cs="Arial"/>
        </w:rPr>
      </w:pPr>
    </w:p>
    <w:p w:rsidR="003B63F7" w:rsidRDefault="0092058D">
      <w:pPr>
        <w:spacing w:after="0"/>
        <w:jc w:val="center"/>
        <w:rPr>
          <w:rFonts w:asciiTheme="minorHAnsi" w:hAnsiTheme="minorHAnsi" w:cs="Arial"/>
          <w:b/>
        </w:rPr>
      </w:pPr>
      <w:r>
        <w:rPr>
          <w:rFonts w:asciiTheme="minorHAnsi" w:hAnsiTheme="minorHAnsi" w:cs="Arial"/>
          <w:b/>
        </w:rPr>
        <w:t xml:space="preserve">CONCESSÃO ADMINISTRATIVA DE ILUMINAÇÃO PÚBLICA DE </w:t>
      </w:r>
      <w:r w:rsidR="008B479E">
        <w:rPr>
          <w:rFonts w:asciiTheme="minorHAnsi" w:hAnsiTheme="minorHAnsi" w:cs="Arial"/>
          <w:b/>
        </w:rPr>
        <w:t>CASTELO DO PIAUÍ</w:t>
      </w:r>
    </w:p>
    <w:p w:rsidR="003B63F7" w:rsidRDefault="003B63F7">
      <w:pPr>
        <w:spacing w:after="0"/>
        <w:jc w:val="both"/>
        <w:rPr>
          <w:rFonts w:asciiTheme="minorHAnsi" w:hAnsiTheme="minorHAnsi" w:cs="Arial"/>
          <w:b/>
        </w:rPr>
      </w:pPr>
    </w:p>
    <w:p w:rsidR="003B63F7" w:rsidRDefault="003B63F7">
      <w:pPr>
        <w:spacing w:after="0"/>
        <w:jc w:val="both"/>
        <w:rPr>
          <w:rFonts w:asciiTheme="minorHAnsi" w:hAnsiTheme="minorHAnsi" w:cs="Arial"/>
          <w:b/>
        </w:rPr>
      </w:pPr>
    </w:p>
    <w:p w:rsidR="003B63F7" w:rsidRDefault="0092058D">
      <w:pPr>
        <w:spacing w:after="0"/>
        <w:jc w:val="both"/>
        <w:rPr>
          <w:rFonts w:asciiTheme="minorHAnsi" w:hAnsiTheme="minorHAnsi" w:cs="Arial"/>
        </w:rPr>
      </w:pPr>
      <w:r>
        <w:rPr>
          <w:rFonts w:asciiTheme="minorHAnsi" w:hAnsiTheme="minorHAnsi" w:cs="Arial"/>
        </w:rPr>
        <w:t>Prezados Senhores,</w:t>
      </w:r>
    </w:p>
    <w:p w:rsidR="003B63F7" w:rsidRDefault="003B63F7">
      <w:pPr>
        <w:tabs>
          <w:tab w:val="left" w:pos="1701"/>
        </w:tabs>
        <w:spacing w:after="0"/>
        <w:jc w:val="both"/>
        <w:rPr>
          <w:rFonts w:asciiTheme="minorHAnsi" w:hAnsiTheme="minorHAnsi" w:cs="Arial"/>
        </w:rPr>
      </w:pPr>
    </w:p>
    <w:p w:rsidR="003B63F7" w:rsidRDefault="003B63F7">
      <w:pPr>
        <w:tabs>
          <w:tab w:val="left" w:pos="1701"/>
        </w:tabs>
        <w:spacing w:after="0"/>
        <w:jc w:val="both"/>
        <w:rPr>
          <w:rFonts w:asciiTheme="minorHAnsi" w:hAnsiTheme="minorHAnsi" w:cs="Arial"/>
        </w:rPr>
      </w:pPr>
    </w:p>
    <w:p w:rsidR="003B63F7" w:rsidRDefault="0092058D">
      <w:pPr>
        <w:tabs>
          <w:tab w:val="left" w:pos="1560"/>
        </w:tabs>
        <w:spacing w:after="0"/>
        <w:ind w:firstLine="1560"/>
        <w:jc w:val="both"/>
        <w:rPr>
          <w:rFonts w:asciiTheme="minorHAnsi" w:hAnsiTheme="minorHAnsi" w:cs="Arial"/>
        </w:rPr>
      </w:pPr>
      <w:r>
        <w:rPr>
          <w:rFonts w:asciiTheme="minorHAnsi" w:hAnsiTheme="minorHAnsi" w:cs="Arial"/>
        </w:rPr>
        <w:t>Pelo presente, &lt;</w:t>
      </w:r>
      <w:r>
        <w:rPr>
          <w:rFonts w:asciiTheme="minorHAnsi" w:hAnsiTheme="minorHAnsi" w:cs="Arial"/>
          <w:i/>
        </w:rPr>
        <w:t>licitante&gt;, &lt;qualificação&gt;</w:t>
      </w:r>
      <w:r>
        <w:rPr>
          <w:rFonts w:asciiTheme="minorHAnsi" w:hAnsiTheme="minorHAnsi" w:cs="Arial"/>
        </w:rPr>
        <w:t xml:space="preserve">, por seu representante legal, declara, sob as penas da legislação aplicável, que se sujeita a todas as condições do Edital, tendo pleno conhecimento do objeto da Concessão Administrativa e </w:t>
      </w:r>
      <w:proofErr w:type="gramStart"/>
      <w:r>
        <w:rPr>
          <w:rFonts w:asciiTheme="minorHAnsi" w:hAnsiTheme="minorHAnsi" w:cs="Arial"/>
        </w:rPr>
        <w:t>dos local e respectivas</w:t>
      </w:r>
      <w:proofErr w:type="gramEnd"/>
      <w:r>
        <w:rPr>
          <w:rFonts w:asciiTheme="minorHAnsi" w:hAnsiTheme="minorHAnsi" w:cs="Arial"/>
        </w:rPr>
        <w:t xml:space="preserve"> condições de onde estão localizados os ativos de iluminação pública </w:t>
      </w:r>
      <w:r w:rsidR="00D7136B">
        <w:rPr>
          <w:rFonts w:asciiTheme="minorHAnsi" w:hAnsiTheme="minorHAnsi" w:cs="Arial"/>
        </w:rPr>
        <w:t>de</w:t>
      </w:r>
      <w:r>
        <w:rPr>
          <w:rFonts w:asciiTheme="minorHAnsi" w:hAnsiTheme="minorHAnsi" w:cs="Arial"/>
        </w:rPr>
        <w:t xml:space="preserve"> </w:t>
      </w:r>
      <w:r w:rsidR="00F7584D">
        <w:rPr>
          <w:rFonts w:asciiTheme="minorHAnsi" w:hAnsiTheme="minorHAnsi" w:cs="Arial"/>
        </w:rPr>
        <w:t>Castelo do Piauí</w:t>
      </w:r>
      <w:r>
        <w:rPr>
          <w:rFonts w:asciiTheme="minorHAnsi" w:hAnsiTheme="minorHAnsi" w:cs="Arial"/>
        </w:rPr>
        <w:t xml:space="preserve">. </w:t>
      </w:r>
    </w:p>
    <w:p w:rsidR="003B63F7" w:rsidRDefault="003B63F7">
      <w:pPr>
        <w:tabs>
          <w:tab w:val="left" w:pos="1560"/>
        </w:tabs>
        <w:spacing w:after="0"/>
        <w:ind w:firstLine="1560"/>
        <w:jc w:val="both"/>
        <w:rPr>
          <w:rFonts w:asciiTheme="minorHAnsi" w:hAnsiTheme="minorHAnsi" w:cs="Arial"/>
        </w:rPr>
      </w:pPr>
    </w:p>
    <w:p w:rsidR="003B63F7" w:rsidRDefault="0092058D">
      <w:pPr>
        <w:tabs>
          <w:tab w:val="left" w:pos="1701"/>
        </w:tabs>
        <w:spacing w:after="0"/>
        <w:ind w:firstLine="1418"/>
        <w:jc w:val="both"/>
        <w:rPr>
          <w:rFonts w:asciiTheme="minorHAnsi" w:hAnsiTheme="minorHAnsi" w:cs="Arial"/>
        </w:rPr>
      </w:pPr>
      <w:r>
        <w:rPr>
          <w:rFonts w:asciiTheme="minorHAnsi" w:hAnsiTheme="minorHAnsi" w:cs="Arial"/>
        </w:rPr>
        <w:t xml:space="preserve">Declara, ainda, que responde pela veracidade de todas as informações constantes da documentação e da proposta apresentadas e declara que recebeu todos os elementos componentes do presente Edital e que tomou conhecimento de todas as informações e das condições para o cumprimento das obrigações objeto da Licitação, tendo considerado suficientes </w:t>
      </w:r>
      <w:proofErr w:type="gramStart"/>
      <w:r>
        <w:rPr>
          <w:rFonts w:asciiTheme="minorHAnsi" w:hAnsiTheme="minorHAnsi" w:cs="Arial"/>
        </w:rPr>
        <w:t>as</w:t>
      </w:r>
      <w:proofErr w:type="gramEnd"/>
      <w:r>
        <w:rPr>
          <w:rFonts w:asciiTheme="minorHAnsi" w:hAnsiTheme="minorHAnsi" w:cs="Arial"/>
        </w:rPr>
        <w:t xml:space="preserve"> informações recebidas para a elaboração da sua proposta.</w:t>
      </w:r>
    </w:p>
    <w:p w:rsidR="003B63F7" w:rsidRDefault="003B63F7">
      <w:pPr>
        <w:tabs>
          <w:tab w:val="left" w:pos="1701"/>
        </w:tabs>
        <w:spacing w:after="0"/>
        <w:jc w:val="both"/>
        <w:rPr>
          <w:rFonts w:asciiTheme="minorHAnsi" w:hAnsiTheme="minorHAnsi" w:cs="Arial"/>
        </w:rPr>
      </w:pPr>
    </w:p>
    <w:p w:rsidR="003B63F7" w:rsidRDefault="003B63F7">
      <w:pPr>
        <w:tabs>
          <w:tab w:val="left" w:pos="1701"/>
        </w:tabs>
        <w:spacing w:after="0"/>
        <w:jc w:val="both"/>
        <w:rPr>
          <w:rFonts w:asciiTheme="minorHAnsi" w:hAnsiTheme="minorHAnsi" w:cs="Arial"/>
        </w:rPr>
      </w:pPr>
    </w:p>
    <w:p w:rsidR="003B63F7" w:rsidRDefault="0092058D">
      <w:pPr>
        <w:spacing w:after="0"/>
        <w:jc w:val="center"/>
        <w:rPr>
          <w:rFonts w:asciiTheme="minorHAnsi" w:hAnsiTheme="minorHAnsi" w:cs="Arial"/>
          <w:i/>
        </w:rPr>
      </w:pPr>
      <w:r>
        <w:rPr>
          <w:rFonts w:asciiTheme="minorHAnsi" w:hAnsiTheme="minorHAnsi" w:cs="Arial"/>
          <w:i/>
        </w:rPr>
        <w:t>Local e data</w:t>
      </w:r>
    </w:p>
    <w:p w:rsidR="003B63F7" w:rsidRDefault="003B63F7">
      <w:pPr>
        <w:spacing w:after="0"/>
        <w:jc w:val="center"/>
        <w:rPr>
          <w:rFonts w:asciiTheme="minorHAnsi" w:hAnsiTheme="minorHAnsi" w:cs="Arial"/>
          <w:i/>
        </w:rPr>
      </w:pPr>
    </w:p>
    <w:p w:rsidR="003B63F7" w:rsidRDefault="0092058D">
      <w:pPr>
        <w:spacing w:after="0"/>
        <w:jc w:val="center"/>
        <w:rPr>
          <w:rFonts w:asciiTheme="minorHAnsi" w:hAnsiTheme="minorHAnsi" w:cs="Arial"/>
          <w:i/>
        </w:rPr>
      </w:pPr>
      <w:r>
        <w:rPr>
          <w:rFonts w:asciiTheme="minorHAnsi" w:hAnsiTheme="minorHAnsi" w:cs="Arial"/>
          <w:i/>
        </w:rPr>
        <w:t>Assinatura com firma reconhecida</w:t>
      </w:r>
    </w:p>
    <w:p w:rsidR="003B63F7" w:rsidRDefault="003B63F7">
      <w:pPr>
        <w:spacing w:after="0"/>
        <w:jc w:val="center"/>
        <w:rPr>
          <w:rFonts w:asciiTheme="minorHAnsi" w:hAnsiTheme="minorHAnsi" w:cs="Arial"/>
        </w:rPr>
      </w:pPr>
    </w:p>
    <w:p w:rsidR="003B63F7" w:rsidRDefault="0092058D">
      <w:pPr>
        <w:spacing w:after="0"/>
        <w:jc w:val="center"/>
        <w:rPr>
          <w:rFonts w:asciiTheme="minorHAnsi" w:hAnsiTheme="minorHAnsi" w:cs="Arial"/>
        </w:rPr>
      </w:pPr>
      <w:r>
        <w:rPr>
          <w:rFonts w:asciiTheme="minorHAnsi" w:hAnsiTheme="minorHAnsi" w:cs="Arial"/>
        </w:rPr>
        <w:t>_____________________________________________</w:t>
      </w:r>
    </w:p>
    <w:p w:rsidR="003B63F7" w:rsidRDefault="0092058D">
      <w:pPr>
        <w:spacing w:after="0"/>
        <w:jc w:val="center"/>
        <w:rPr>
          <w:rFonts w:asciiTheme="minorHAnsi" w:hAnsiTheme="minorHAnsi" w:cs="Arial"/>
          <w:b/>
        </w:rPr>
      </w:pPr>
      <w:r>
        <w:rPr>
          <w:rFonts w:asciiTheme="minorHAnsi" w:hAnsiTheme="minorHAnsi" w:cs="Arial"/>
          <w:b/>
        </w:rPr>
        <w:t>LICITANTE</w:t>
      </w:r>
    </w:p>
    <w:p w:rsidR="003B63F7" w:rsidRDefault="0092058D">
      <w:pPr>
        <w:spacing w:after="0"/>
        <w:jc w:val="center"/>
        <w:rPr>
          <w:rFonts w:asciiTheme="minorHAnsi" w:hAnsiTheme="minorHAnsi" w:cs="Arial"/>
          <w:b/>
        </w:rPr>
      </w:pPr>
      <w:r>
        <w:rPr>
          <w:rFonts w:asciiTheme="minorHAnsi" w:hAnsiTheme="minorHAnsi" w:cs="Arial"/>
          <w:b/>
        </w:rPr>
        <w:t>Por seu representante legal</w:t>
      </w:r>
    </w:p>
    <w:p w:rsidR="003B63F7" w:rsidRDefault="0092058D">
      <w:pPr>
        <w:spacing w:after="0"/>
        <w:jc w:val="center"/>
        <w:rPr>
          <w:rFonts w:asciiTheme="minorHAnsi" w:hAnsiTheme="minorHAnsi" w:cs="Arial"/>
        </w:rPr>
      </w:pPr>
      <w:r>
        <w:rPr>
          <w:rFonts w:asciiTheme="minorHAnsi" w:hAnsiTheme="minorHAnsi" w:cs="Arial"/>
        </w:rPr>
        <w:t xml:space="preserve">RG nº </w:t>
      </w:r>
    </w:p>
    <w:p w:rsidR="003B63F7" w:rsidRDefault="0092058D">
      <w:pPr>
        <w:spacing w:after="0"/>
        <w:jc w:val="center"/>
        <w:rPr>
          <w:rFonts w:asciiTheme="minorHAnsi" w:hAnsiTheme="minorHAnsi" w:cs="Arial"/>
        </w:rPr>
      </w:pPr>
      <w:r>
        <w:rPr>
          <w:rFonts w:asciiTheme="minorHAnsi" w:hAnsiTheme="minorHAnsi" w:cs="Arial"/>
        </w:rPr>
        <w:t>CPF/MF sob o nº</w:t>
      </w:r>
      <w:r>
        <w:rPr>
          <w:rFonts w:asciiTheme="minorHAnsi" w:hAnsiTheme="minorHAnsi" w:cs="Arial"/>
        </w:rPr>
        <w:br w:type="page"/>
      </w:r>
    </w:p>
    <w:p w:rsidR="003B63F7" w:rsidRDefault="0092058D">
      <w:pPr>
        <w:tabs>
          <w:tab w:val="left" w:pos="1418"/>
        </w:tabs>
        <w:spacing w:after="0"/>
        <w:jc w:val="center"/>
        <w:rPr>
          <w:rFonts w:asciiTheme="minorHAnsi" w:hAnsiTheme="minorHAnsi" w:cs="Arial"/>
          <w:b/>
        </w:rPr>
      </w:pPr>
      <w:r>
        <w:rPr>
          <w:rFonts w:asciiTheme="minorHAnsi" w:hAnsiTheme="minorHAnsi" w:cs="Arial"/>
          <w:b/>
        </w:rPr>
        <w:lastRenderedPageBreak/>
        <w:t>ANEXO III</w:t>
      </w:r>
    </w:p>
    <w:p w:rsidR="003B63F7" w:rsidRDefault="003B63F7">
      <w:pPr>
        <w:tabs>
          <w:tab w:val="left" w:pos="1418"/>
        </w:tabs>
        <w:spacing w:after="0"/>
        <w:jc w:val="center"/>
        <w:rPr>
          <w:rFonts w:asciiTheme="minorHAnsi" w:hAnsiTheme="minorHAnsi" w:cs="Arial"/>
          <w:b/>
        </w:rPr>
      </w:pPr>
    </w:p>
    <w:p w:rsidR="003B63F7" w:rsidRDefault="0092058D">
      <w:pPr>
        <w:tabs>
          <w:tab w:val="left" w:pos="1701"/>
        </w:tabs>
        <w:spacing w:after="0"/>
        <w:jc w:val="center"/>
        <w:rPr>
          <w:rFonts w:asciiTheme="minorHAnsi" w:hAnsiTheme="minorHAnsi" w:cs="Arial"/>
          <w:b/>
        </w:rPr>
      </w:pPr>
      <w:r>
        <w:rPr>
          <w:rFonts w:asciiTheme="minorHAnsi" w:hAnsiTheme="minorHAnsi" w:cs="Arial"/>
          <w:b/>
        </w:rPr>
        <w:t>MODELO 07 - DECLARAÇÃO DE CAPACIDADE FINANCEIRA</w:t>
      </w:r>
    </w:p>
    <w:p w:rsidR="003B63F7" w:rsidRDefault="003B63F7">
      <w:pPr>
        <w:tabs>
          <w:tab w:val="left" w:pos="1701"/>
        </w:tabs>
        <w:spacing w:after="0"/>
        <w:jc w:val="center"/>
        <w:rPr>
          <w:rFonts w:asciiTheme="minorHAnsi" w:hAnsiTheme="minorHAnsi" w:cs="Arial"/>
          <w:b/>
        </w:rPr>
      </w:pPr>
    </w:p>
    <w:p w:rsidR="003B63F7" w:rsidRDefault="003B63F7">
      <w:pPr>
        <w:tabs>
          <w:tab w:val="left" w:pos="1701"/>
        </w:tabs>
        <w:spacing w:after="0"/>
        <w:jc w:val="center"/>
        <w:rPr>
          <w:rFonts w:asciiTheme="minorHAnsi" w:hAnsiTheme="minorHAnsi" w:cs="Arial"/>
          <w:b/>
        </w:rPr>
      </w:pPr>
    </w:p>
    <w:p w:rsidR="003B63F7" w:rsidRDefault="003B63F7">
      <w:pPr>
        <w:tabs>
          <w:tab w:val="left" w:pos="1701"/>
        </w:tabs>
        <w:spacing w:after="0"/>
        <w:jc w:val="center"/>
        <w:rPr>
          <w:rFonts w:asciiTheme="minorHAnsi" w:hAnsiTheme="minorHAnsi" w:cs="Arial"/>
        </w:rPr>
      </w:pPr>
    </w:p>
    <w:p w:rsidR="003B63F7" w:rsidRDefault="0092058D">
      <w:pPr>
        <w:spacing w:after="0"/>
        <w:jc w:val="center"/>
        <w:rPr>
          <w:rFonts w:asciiTheme="minorHAnsi" w:hAnsiTheme="minorHAnsi" w:cs="Arial"/>
        </w:rPr>
      </w:pPr>
      <w:r>
        <w:rPr>
          <w:rFonts w:asciiTheme="minorHAnsi" w:hAnsiTheme="minorHAnsi" w:cs="Arial"/>
        </w:rPr>
        <w:t xml:space="preserve">CONCORRÊNCIA PÚBLICA n° </w:t>
      </w:r>
      <w:r w:rsidR="008F1F26">
        <w:rPr>
          <w:rFonts w:asciiTheme="minorHAnsi" w:hAnsiTheme="minorHAnsi" w:cs="Arial"/>
        </w:rPr>
        <w:t>001/2019</w:t>
      </w:r>
    </w:p>
    <w:p w:rsidR="003B63F7" w:rsidRDefault="003B63F7">
      <w:pPr>
        <w:spacing w:after="0"/>
        <w:jc w:val="center"/>
        <w:rPr>
          <w:rFonts w:asciiTheme="minorHAnsi" w:hAnsiTheme="minorHAnsi" w:cs="Arial"/>
        </w:rPr>
      </w:pPr>
    </w:p>
    <w:p w:rsidR="003B63F7" w:rsidRDefault="003B63F7">
      <w:pPr>
        <w:spacing w:after="0"/>
        <w:jc w:val="center"/>
        <w:rPr>
          <w:rFonts w:asciiTheme="minorHAnsi" w:hAnsiTheme="minorHAnsi" w:cs="Arial"/>
        </w:rPr>
      </w:pPr>
    </w:p>
    <w:p w:rsidR="003B63F7" w:rsidRDefault="0092058D">
      <w:pPr>
        <w:spacing w:after="0"/>
        <w:jc w:val="center"/>
        <w:rPr>
          <w:rFonts w:asciiTheme="minorHAnsi" w:hAnsiTheme="minorHAnsi" w:cs="Arial"/>
          <w:b/>
        </w:rPr>
      </w:pPr>
      <w:r>
        <w:rPr>
          <w:rFonts w:asciiTheme="minorHAnsi" w:hAnsiTheme="minorHAnsi" w:cs="Arial"/>
          <w:b/>
        </w:rPr>
        <w:t>CONCESSÃO ADMINISTRATIVA DE ILUMINAÇÃO PÚBLICA</w:t>
      </w:r>
      <w:r w:rsidR="008B479E">
        <w:rPr>
          <w:rFonts w:asciiTheme="minorHAnsi" w:hAnsiTheme="minorHAnsi" w:cs="Arial"/>
          <w:b/>
        </w:rPr>
        <w:t xml:space="preserve"> DE CASTELO DO PIAUÍ</w:t>
      </w:r>
    </w:p>
    <w:p w:rsidR="003B63F7" w:rsidRDefault="003B63F7">
      <w:pPr>
        <w:spacing w:after="0"/>
        <w:jc w:val="both"/>
        <w:rPr>
          <w:rFonts w:asciiTheme="minorHAnsi" w:hAnsiTheme="minorHAnsi" w:cs="Arial"/>
          <w:b/>
        </w:rPr>
      </w:pPr>
    </w:p>
    <w:p w:rsidR="003B63F7" w:rsidRDefault="003B63F7">
      <w:pPr>
        <w:spacing w:after="0"/>
        <w:jc w:val="both"/>
        <w:rPr>
          <w:rFonts w:asciiTheme="minorHAnsi" w:hAnsiTheme="minorHAnsi" w:cs="Arial"/>
          <w:b/>
        </w:rPr>
      </w:pPr>
    </w:p>
    <w:p w:rsidR="003B63F7" w:rsidRDefault="0092058D">
      <w:pPr>
        <w:spacing w:after="0"/>
        <w:jc w:val="both"/>
        <w:rPr>
          <w:rFonts w:asciiTheme="minorHAnsi" w:hAnsiTheme="minorHAnsi" w:cs="Arial"/>
        </w:rPr>
      </w:pPr>
      <w:r>
        <w:rPr>
          <w:rFonts w:asciiTheme="minorHAnsi" w:hAnsiTheme="minorHAnsi" w:cs="Arial"/>
        </w:rPr>
        <w:t>Prezados Senhores,</w:t>
      </w:r>
    </w:p>
    <w:p w:rsidR="003B63F7" w:rsidRDefault="003B63F7">
      <w:pPr>
        <w:tabs>
          <w:tab w:val="left" w:pos="1701"/>
        </w:tabs>
        <w:spacing w:after="0"/>
        <w:jc w:val="both"/>
        <w:rPr>
          <w:rFonts w:asciiTheme="minorHAnsi" w:hAnsiTheme="minorHAnsi" w:cs="Arial"/>
        </w:rPr>
      </w:pPr>
    </w:p>
    <w:p w:rsidR="003B63F7" w:rsidRDefault="003B63F7">
      <w:pPr>
        <w:tabs>
          <w:tab w:val="left" w:pos="1701"/>
        </w:tabs>
        <w:spacing w:after="0"/>
        <w:jc w:val="both"/>
        <w:rPr>
          <w:rFonts w:asciiTheme="minorHAnsi" w:hAnsiTheme="minorHAnsi" w:cs="Arial"/>
        </w:rPr>
      </w:pPr>
    </w:p>
    <w:p w:rsidR="003B63F7" w:rsidRDefault="0092058D">
      <w:pPr>
        <w:tabs>
          <w:tab w:val="left" w:pos="1701"/>
        </w:tabs>
        <w:spacing w:after="0"/>
        <w:jc w:val="both"/>
        <w:rPr>
          <w:rFonts w:asciiTheme="minorHAnsi" w:hAnsiTheme="minorHAnsi" w:cs="Arial"/>
        </w:rPr>
      </w:pPr>
      <w:r>
        <w:rPr>
          <w:rFonts w:asciiTheme="minorHAnsi" w:hAnsiTheme="minorHAnsi" w:cs="Arial"/>
        </w:rPr>
        <w:t>Pelo presente, &lt;</w:t>
      </w:r>
      <w:r>
        <w:rPr>
          <w:rFonts w:asciiTheme="minorHAnsi" w:hAnsiTheme="minorHAnsi" w:cs="Arial"/>
          <w:i/>
        </w:rPr>
        <w:t>licitante&gt;, &lt;qualificação&gt;</w:t>
      </w:r>
      <w:r>
        <w:rPr>
          <w:rFonts w:asciiTheme="minorHAnsi" w:hAnsiTheme="minorHAnsi" w:cs="Arial"/>
        </w:rPr>
        <w:t>, por seu representante legal, declara, sob as penas da legislação aplicável, que dispõe de capacidade para obter recursos financeiros suficientes ao devido cumprimento das obrigações de aporte de recursos próprios e de terceiros, necessários à consecução do objeto da Concessão Administrativa, nos termos do detalhamento constante de seu Plano de Negócios. Declara, além disso, que (i) contratou ou tem capacidade de contratar todos os seguros necessários à consecução do objeto da Concessão Administrativa e (</w:t>
      </w:r>
      <w:proofErr w:type="spellStart"/>
      <w:proofErr w:type="gramStart"/>
      <w:r>
        <w:rPr>
          <w:rFonts w:asciiTheme="minorHAnsi" w:hAnsiTheme="minorHAnsi" w:cs="Arial"/>
        </w:rPr>
        <w:t>ii</w:t>
      </w:r>
      <w:proofErr w:type="spellEnd"/>
      <w:proofErr w:type="gramEnd"/>
      <w:r>
        <w:rPr>
          <w:rFonts w:asciiTheme="minorHAnsi" w:hAnsiTheme="minorHAnsi" w:cs="Arial"/>
        </w:rPr>
        <w:t>) dispõe ou tem capacidade de obter os recursos para a integralização do capital social mínimo da SPE.</w:t>
      </w:r>
    </w:p>
    <w:p w:rsidR="003B63F7" w:rsidRDefault="003B63F7">
      <w:pPr>
        <w:tabs>
          <w:tab w:val="left" w:pos="1701"/>
        </w:tabs>
        <w:spacing w:after="0"/>
        <w:jc w:val="both"/>
        <w:rPr>
          <w:rFonts w:asciiTheme="minorHAnsi" w:hAnsiTheme="minorHAnsi" w:cs="Arial"/>
        </w:rPr>
      </w:pPr>
    </w:p>
    <w:p w:rsidR="003B63F7" w:rsidRDefault="003B63F7">
      <w:pPr>
        <w:tabs>
          <w:tab w:val="left" w:pos="1701"/>
        </w:tabs>
        <w:spacing w:after="0"/>
        <w:jc w:val="both"/>
        <w:rPr>
          <w:rFonts w:asciiTheme="minorHAnsi" w:hAnsiTheme="minorHAnsi" w:cs="Arial"/>
        </w:rPr>
      </w:pPr>
    </w:p>
    <w:p w:rsidR="003B63F7" w:rsidRDefault="0092058D">
      <w:pPr>
        <w:spacing w:after="0"/>
        <w:jc w:val="center"/>
        <w:rPr>
          <w:rFonts w:asciiTheme="minorHAnsi" w:hAnsiTheme="minorHAnsi" w:cs="Arial"/>
          <w:i/>
        </w:rPr>
      </w:pPr>
      <w:r>
        <w:rPr>
          <w:rFonts w:asciiTheme="minorHAnsi" w:hAnsiTheme="minorHAnsi" w:cs="Arial"/>
          <w:i/>
        </w:rPr>
        <w:t>Local e data</w:t>
      </w:r>
    </w:p>
    <w:p w:rsidR="003B63F7" w:rsidRDefault="003B63F7">
      <w:pPr>
        <w:spacing w:after="0"/>
        <w:jc w:val="center"/>
        <w:rPr>
          <w:rFonts w:asciiTheme="minorHAnsi" w:hAnsiTheme="minorHAnsi" w:cs="Arial"/>
          <w:i/>
        </w:rPr>
      </w:pPr>
    </w:p>
    <w:p w:rsidR="003B63F7" w:rsidRDefault="0092058D">
      <w:pPr>
        <w:spacing w:after="0"/>
        <w:jc w:val="center"/>
        <w:rPr>
          <w:rFonts w:asciiTheme="minorHAnsi" w:hAnsiTheme="minorHAnsi" w:cs="Arial"/>
          <w:i/>
        </w:rPr>
      </w:pPr>
      <w:r>
        <w:rPr>
          <w:rFonts w:asciiTheme="minorHAnsi" w:hAnsiTheme="minorHAnsi" w:cs="Arial"/>
          <w:i/>
        </w:rPr>
        <w:t>Assinatura com firma reconhecida</w:t>
      </w:r>
    </w:p>
    <w:p w:rsidR="003B63F7" w:rsidRDefault="003B63F7">
      <w:pPr>
        <w:spacing w:after="0"/>
        <w:jc w:val="center"/>
        <w:rPr>
          <w:rFonts w:asciiTheme="minorHAnsi" w:hAnsiTheme="minorHAnsi" w:cs="Arial"/>
        </w:rPr>
      </w:pPr>
    </w:p>
    <w:p w:rsidR="003B63F7" w:rsidRDefault="0092058D">
      <w:pPr>
        <w:spacing w:after="0"/>
        <w:jc w:val="center"/>
        <w:rPr>
          <w:rFonts w:asciiTheme="minorHAnsi" w:hAnsiTheme="minorHAnsi" w:cs="Arial"/>
        </w:rPr>
      </w:pPr>
      <w:r>
        <w:rPr>
          <w:rFonts w:asciiTheme="minorHAnsi" w:hAnsiTheme="minorHAnsi" w:cs="Arial"/>
        </w:rPr>
        <w:t>_____________________________________________</w:t>
      </w:r>
    </w:p>
    <w:p w:rsidR="003B63F7" w:rsidRDefault="0092058D">
      <w:pPr>
        <w:spacing w:after="0"/>
        <w:jc w:val="center"/>
        <w:rPr>
          <w:rFonts w:asciiTheme="minorHAnsi" w:hAnsiTheme="minorHAnsi" w:cs="Arial"/>
          <w:b/>
        </w:rPr>
      </w:pPr>
      <w:r>
        <w:rPr>
          <w:rFonts w:asciiTheme="minorHAnsi" w:hAnsiTheme="minorHAnsi" w:cs="Arial"/>
          <w:b/>
        </w:rPr>
        <w:t>LICITANTE</w:t>
      </w:r>
    </w:p>
    <w:p w:rsidR="003B63F7" w:rsidRDefault="0092058D">
      <w:pPr>
        <w:spacing w:after="0"/>
        <w:jc w:val="center"/>
        <w:rPr>
          <w:rFonts w:asciiTheme="minorHAnsi" w:hAnsiTheme="minorHAnsi" w:cs="Arial"/>
          <w:b/>
        </w:rPr>
      </w:pPr>
      <w:r>
        <w:rPr>
          <w:rFonts w:asciiTheme="minorHAnsi" w:hAnsiTheme="minorHAnsi" w:cs="Arial"/>
          <w:b/>
        </w:rPr>
        <w:t>Por seu representante legal</w:t>
      </w:r>
    </w:p>
    <w:p w:rsidR="003B63F7" w:rsidRDefault="0092058D">
      <w:pPr>
        <w:spacing w:after="0"/>
        <w:jc w:val="center"/>
        <w:rPr>
          <w:rFonts w:asciiTheme="minorHAnsi" w:hAnsiTheme="minorHAnsi" w:cs="Arial"/>
        </w:rPr>
      </w:pPr>
      <w:r>
        <w:rPr>
          <w:rFonts w:asciiTheme="minorHAnsi" w:hAnsiTheme="minorHAnsi" w:cs="Arial"/>
        </w:rPr>
        <w:t>RG nº</w:t>
      </w:r>
    </w:p>
    <w:p w:rsidR="003B63F7" w:rsidRDefault="0092058D">
      <w:pPr>
        <w:spacing w:after="0"/>
        <w:jc w:val="center"/>
        <w:rPr>
          <w:rFonts w:asciiTheme="minorHAnsi" w:hAnsiTheme="minorHAnsi" w:cs="Arial"/>
        </w:rPr>
      </w:pPr>
      <w:r>
        <w:rPr>
          <w:rFonts w:asciiTheme="minorHAnsi" w:hAnsiTheme="minorHAnsi" w:cs="Arial"/>
        </w:rPr>
        <w:t>CPF/MF sob o nº</w:t>
      </w:r>
    </w:p>
    <w:p w:rsidR="003B63F7" w:rsidRDefault="003B63F7">
      <w:pPr>
        <w:spacing w:after="0"/>
        <w:jc w:val="center"/>
        <w:rPr>
          <w:rFonts w:asciiTheme="minorHAnsi" w:hAnsiTheme="minorHAnsi" w:cs="Arial"/>
        </w:rPr>
      </w:pPr>
    </w:p>
    <w:p w:rsidR="003B63F7" w:rsidRDefault="0092058D">
      <w:pPr>
        <w:spacing w:after="0"/>
        <w:jc w:val="both"/>
        <w:rPr>
          <w:rFonts w:asciiTheme="minorHAnsi" w:hAnsiTheme="minorHAnsi" w:cs="Arial"/>
          <w:b/>
          <w:highlight w:val="yellow"/>
        </w:rPr>
      </w:pPr>
      <w:r>
        <w:rPr>
          <w:rFonts w:asciiTheme="minorHAnsi" w:hAnsiTheme="minorHAnsi" w:cs="Arial"/>
          <w:b/>
          <w:highlight w:val="yellow"/>
        </w:rPr>
        <w:br w:type="page"/>
      </w:r>
    </w:p>
    <w:p w:rsidR="003B63F7" w:rsidRDefault="0092058D">
      <w:pPr>
        <w:tabs>
          <w:tab w:val="left" w:pos="1418"/>
        </w:tabs>
        <w:spacing w:after="0"/>
        <w:jc w:val="center"/>
        <w:rPr>
          <w:rFonts w:asciiTheme="minorHAnsi" w:hAnsiTheme="minorHAnsi" w:cs="Arial"/>
          <w:b/>
        </w:rPr>
      </w:pPr>
      <w:r>
        <w:rPr>
          <w:rFonts w:asciiTheme="minorHAnsi" w:hAnsiTheme="minorHAnsi" w:cs="Arial"/>
          <w:b/>
        </w:rPr>
        <w:lastRenderedPageBreak/>
        <w:t>ANEXO III</w:t>
      </w:r>
    </w:p>
    <w:p w:rsidR="003B63F7" w:rsidRDefault="003B63F7">
      <w:pPr>
        <w:tabs>
          <w:tab w:val="left" w:pos="1418"/>
        </w:tabs>
        <w:spacing w:after="0"/>
        <w:jc w:val="center"/>
        <w:rPr>
          <w:rFonts w:asciiTheme="minorHAnsi" w:hAnsiTheme="minorHAnsi" w:cs="Arial"/>
          <w:b/>
        </w:rPr>
      </w:pPr>
    </w:p>
    <w:p w:rsidR="003B63F7" w:rsidRDefault="003B63F7" w:rsidP="00302959">
      <w:pPr>
        <w:tabs>
          <w:tab w:val="left" w:pos="1418"/>
        </w:tabs>
        <w:spacing w:after="0"/>
        <w:rPr>
          <w:rFonts w:asciiTheme="minorHAnsi" w:hAnsiTheme="minorHAnsi" w:cs="Arial"/>
          <w:b/>
        </w:rPr>
      </w:pPr>
    </w:p>
    <w:p w:rsidR="003B63F7" w:rsidRDefault="0092058D">
      <w:pPr>
        <w:tabs>
          <w:tab w:val="left" w:pos="1701"/>
        </w:tabs>
        <w:spacing w:after="0"/>
        <w:jc w:val="center"/>
        <w:rPr>
          <w:rFonts w:asciiTheme="minorHAnsi" w:hAnsiTheme="minorHAnsi" w:cs="Arial"/>
          <w:b/>
        </w:rPr>
      </w:pPr>
      <w:r>
        <w:rPr>
          <w:rFonts w:asciiTheme="minorHAnsi" w:hAnsiTheme="minorHAnsi" w:cs="Arial"/>
          <w:b/>
        </w:rPr>
        <w:t xml:space="preserve">MODELO 08 - </w:t>
      </w:r>
      <w:r>
        <w:rPr>
          <w:rFonts w:asciiTheme="minorHAnsi" w:hAnsiTheme="minorHAnsi" w:cs="Arial"/>
          <w:b/>
          <w:sz w:val="24"/>
          <w:szCs w:val="24"/>
        </w:rPr>
        <w:t>TERMO DE COMPROMISSO DE CONSTITUIÇÃO DE SPE – SOCIEDADE DE PROPÓSITO ESPECÍFICO</w:t>
      </w:r>
    </w:p>
    <w:p w:rsidR="003B63F7" w:rsidRDefault="003B63F7">
      <w:pPr>
        <w:tabs>
          <w:tab w:val="left" w:pos="1701"/>
        </w:tabs>
        <w:spacing w:after="0"/>
        <w:jc w:val="center"/>
        <w:rPr>
          <w:rFonts w:asciiTheme="minorHAnsi" w:hAnsiTheme="minorHAnsi" w:cs="Arial"/>
          <w:b/>
        </w:rPr>
      </w:pPr>
    </w:p>
    <w:p w:rsidR="003B63F7" w:rsidRDefault="003B63F7">
      <w:pPr>
        <w:tabs>
          <w:tab w:val="left" w:pos="1701"/>
        </w:tabs>
        <w:spacing w:after="0"/>
        <w:jc w:val="center"/>
        <w:rPr>
          <w:rFonts w:asciiTheme="minorHAnsi" w:hAnsiTheme="minorHAnsi" w:cs="Arial"/>
        </w:rPr>
      </w:pPr>
    </w:p>
    <w:p w:rsidR="003B63F7" w:rsidRDefault="0092058D">
      <w:pPr>
        <w:tabs>
          <w:tab w:val="left" w:pos="1701"/>
          <w:tab w:val="left" w:pos="1843"/>
        </w:tabs>
        <w:spacing w:after="0"/>
        <w:jc w:val="center"/>
        <w:rPr>
          <w:rFonts w:asciiTheme="minorHAnsi" w:hAnsiTheme="minorHAnsi" w:cs="Arial"/>
        </w:rPr>
      </w:pPr>
      <w:r>
        <w:rPr>
          <w:rFonts w:asciiTheme="minorHAnsi" w:hAnsiTheme="minorHAnsi" w:cs="Arial"/>
        </w:rPr>
        <w:t xml:space="preserve">CONCORRÊNCIA PÚBLICA n° </w:t>
      </w:r>
      <w:r w:rsidR="008F1F26">
        <w:rPr>
          <w:rFonts w:asciiTheme="minorHAnsi" w:hAnsiTheme="minorHAnsi" w:cs="Arial"/>
        </w:rPr>
        <w:t>001/2019</w:t>
      </w:r>
    </w:p>
    <w:p w:rsidR="003B63F7" w:rsidRDefault="003B63F7">
      <w:pPr>
        <w:tabs>
          <w:tab w:val="left" w:pos="1701"/>
          <w:tab w:val="left" w:pos="1843"/>
        </w:tabs>
        <w:spacing w:after="0"/>
        <w:jc w:val="center"/>
        <w:rPr>
          <w:rFonts w:asciiTheme="minorHAnsi" w:hAnsiTheme="minorHAnsi" w:cs="Arial"/>
        </w:rPr>
      </w:pPr>
    </w:p>
    <w:p w:rsidR="003B63F7" w:rsidRDefault="003B63F7">
      <w:pPr>
        <w:spacing w:after="0"/>
        <w:jc w:val="center"/>
        <w:rPr>
          <w:rFonts w:asciiTheme="minorHAnsi" w:hAnsiTheme="minorHAnsi" w:cs="Arial"/>
          <w:sz w:val="24"/>
          <w:szCs w:val="24"/>
        </w:rPr>
      </w:pPr>
    </w:p>
    <w:p w:rsidR="003B63F7" w:rsidRDefault="0092058D">
      <w:pPr>
        <w:spacing w:after="0"/>
        <w:jc w:val="center"/>
        <w:rPr>
          <w:rFonts w:asciiTheme="minorHAnsi" w:hAnsiTheme="minorHAnsi" w:cs="Arial"/>
          <w:b/>
          <w:sz w:val="24"/>
          <w:szCs w:val="24"/>
        </w:rPr>
      </w:pPr>
      <w:r>
        <w:rPr>
          <w:rFonts w:asciiTheme="minorHAnsi" w:hAnsiTheme="minorHAnsi" w:cs="Arial"/>
          <w:b/>
          <w:sz w:val="24"/>
          <w:szCs w:val="24"/>
        </w:rPr>
        <w:t xml:space="preserve">CONCESSÃO ADMINISTRATIVA DE ILUMINAÇÃO PÚBLICA DE </w:t>
      </w:r>
      <w:r w:rsidR="008B479E">
        <w:rPr>
          <w:rFonts w:asciiTheme="minorHAnsi" w:hAnsiTheme="minorHAnsi" w:cs="Arial"/>
          <w:b/>
          <w:sz w:val="24"/>
          <w:szCs w:val="24"/>
        </w:rPr>
        <w:t>CASTELO DO PIAUÍ</w:t>
      </w:r>
    </w:p>
    <w:p w:rsidR="003B63F7" w:rsidRDefault="003B63F7">
      <w:pPr>
        <w:spacing w:after="0"/>
        <w:jc w:val="center"/>
        <w:rPr>
          <w:rFonts w:asciiTheme="minorHAnsi" w:hAnsiTheme="minorHAnsi" w:cs="Arial"/>
          <w:b/>
          <w:sz w:val="24"/>
          <w:szCs w:val="24"/>
        </w:rPr>
      </w:pPr>
    </w:p>
    <w:p w:rsidR="003B63F7" w:rsidRDefault="003B63F7">
      <w:pPr>
        <w:spacing w:after="0"/>
        <w:jc w:val="center"/>
        <w:rPr>
          <w:rFonts w:asciiTheme="minorHAnsi" w:hAnsiTheme="minorHAnsi" w:cs="Arial"/>
          <w:b/>
          <w:sz w:val="24"/>
          <w:szCs w:val="24"/>
        </w:rPr>
      </w:pPr>
    </w:p>
    <w:p w:rsidR="003B63F7" w:rsidRDefault="0092058D">
      <w:pPr>
        <w:tabs>
          <w:tab w:val="left" w:pos="1701"/>
          <w:tab w:val="left" w:pos="1843"/>
        </w:tabs>
        <w:spacing w:after="0"/>
        <w:jc w:val="both"/>
        <w:rPr>
          <w:rFonts w:asciiTheme="minorHAnsi" w:hAnsiTheme="minorHAnsi" w:cs="Arial"/>
          <w:sz w:val="24"/>
          <w:szCs w:val="24"/>
        </w:rPr>
      </w:pPr>
      <w:r>
        <w:rPr>
          <w:rFonts w:asciiTheme="minorHAnsi" w:hAnsiTheme="minorHAnsi" w:cs="Arial"/>
          <w:sz w:val="24"/>
          <w:szCs w:val="24"/>
        </w:rPr>
        <w:t>Prezados Senhores,</w:t>
      </w:r>
    </w:p>
    <w:p w:rsidR="003B63F7" w:rsidRDefault="003B63F7">
      <w:pPr>
        <w:tabs>
          <w:tab w:val="left" w:pos="1701"/>
          <w:tab w:val="left" w:pos="1843"/>
        </w:tabs>
        <w:spacing w:after="0"/>
        <w:jc w:val="both"/>
        <w:rPr>
          <w:rFonts w:asciiTheme="minorHAnsi" w:hAnsiTheme="minorHAnsi" w:cs="Arial"/>
          <w:sz w:val="24"/>
          <w:szCs w:val="24"/>
        </w:rPr>
      </w:pPr>
    </w:p>
    <w:p w:rsidR="003B63F7" w:rsidRDefault="0092058D">
      <w:pPr>
        <w:tabs>
          <w:tab w:val="left" w:pos="1701"/>
          <w:tab w:val="left" w:pos="1843"/>
        </w:tabs>
        <w:spacing w:after="0"/>
        <w:jc w:val="both"/>
        <w:rPr>
          <w:rFonts w:asciiTheme="minorHAnsi" w:hAnsiTheme="minorHAnsi" w:cs="Arial"/>
          <w:sz w:val="24"/>
          <w:szCs w:val="24"/>
        </w:rPr>
      </w:pPr>
      <w:r>
        <w:rPr>
          <w:rFonts w:asciiTheme="minorHAnsi" w:hAnsiTheme="minorHAnsi" w:cs="Arial"/>
          <w:sz w:val="24"/>
          <w:szCs w:val="24"/>
        </w:rPr>
        <w:t xml:space="preserve">A </w:t>
      </w:r>
      <w:r>
        <w:rPr>
          <w:rFonts w:asciiTheme="minorHAnsi" w:hAnsiTheme="minorHAnsi" w:cs="Arial"/>
          <w:i/>
        </w:rPr>
        <w:t>&lt;Licitante&gt;, &lt;qualificação</w:t>
      </w:r>
      <w:r>
        <w:rPr>
          <w:rFonts w:asciiTheme="minorHAnsi" w:hAnsiTheme="minorHAnsi" w:cs="Arial"/>
        </w:rPr>
        <w:t xml:space="preserve">&gt;, </w:t>
      </w:r>
      <w:r>
        <w:rPr>
          <w:rFonts w:asciiTheme="minorHAnsi" w:hAnsiTheme="minorHAnsi" w:cs="Arial"/>
          <w:sz w:val="24"/>
          <w:szCs w:val="24"/>
        </w:rPr>
        <w:t xml:space="preserve">por meio de seu representante legal, se compromete a constituir, para a assinatura do CONTRATO, </w:t>
      </w:r>
      <w:proofErr w:type="gramStart"/>
      <w:r>
        <w:rPr>
          <w:rFonts w:asciiTheme="minorHAnsi" w:hAnsiTheme="minorHAnsi" w:cs="Arial"/>
          <w:sz w:val="24"/>
          <w:szCs w:val="24"/>
        </w:rPr>
        <w:t>SOCIEDADE DE PROPÓSITO ESPECÍFICO (SPE) que será responsável pela execução do OBJETO DA CONCESSÃO</w:t>
      </w:r>
      <w:proofErr w:type="gramEnd"/>
      <w:r>
        <w:rPr>
          <w:rFonts w:asciiTheme="minorHAnsi" w:hAnsiTheme="minorHAnsi" w:cs="Arial"/>
          <w:sz w:val="24"/>
          <w:szCs w:val="24"/>
        </w:rPr>
        <w:t>.</w:t>
      </w:r>
    </w:p>
    <w:p w:rsidR="003B63F7" w:rsidRDefault="003B63F7">
      <w:pPr>
        <w:tabs>
          <w:tab w:val="left" w:pos="1701"/>
          <w:tab w:val="left" w:pos="1843"/>
        </w:tabs>
        <w:spacing w:after="0"/>
        <w:jc w:val="both"/>
        <w:rPr>
          <w:rFonts w:asciiTheme="minorHAnsi" w:hAnsiTheme="minorHAnsi" w:cs="Arial"/>
          <w:sz w:val="24"/>
          <w:szCs w:val="24"/>
          <w:highlight w:val="yellow"/>
        </w:rPr>
      </w:pPr>
    </w:p>
    <w:p w:rsidR="003B63F7" w:rsidRDefault="003B63F7">
      <w:pPr>
        <w:tabs>
          <w:tab w:val="left" w:pos="1701"/>
          <w:tab w:val="left" w:pos="1843"/>
        </w:tabs>
        <w:spacing w:after="0"/>
        <w:jc w:val="both"/>
        <w:rPr>
          <w:rFonts w:asciiTheme="minorHAnsi" w:hAnsiTheme="minorHAnsi" w:cs="Arial"/>
          <w:sz w:val="24"/>
          <w:szCs w:val="24"/>
          <w:highlight w:val="yellow"/>
        </w:rPr>
      </w:pPr>
    </w:p>
    <w:p w:rsidR="003B63F7" w:rsidRDefault="0092058D">
      <w:pPr>
        <w:spacing w:after="0"/>
        <w:jc w:val="center"/>
        <w:rPr>
          <w:rFonts w:asciiTheme="minorHAnsi" w:hAnsiTheme="minorHAnsi" w:cs="Arial"/>
          <w:i/>
          <w:sz w:val="24"/>
          <w:szCs w:val="24"/>
        </w:rPr>
      </w:pPr>
      <w:r>
        <w:rPr>
          <w:rFonts w:asciiTheme="minorHAnsi" w:hAnsiTheme="minorHAnsi" w:cs="Arial"/>
          <w:i/>
          <w:sz w:val="24"/>
          <w:szCs w:val="24"/>
        </w:rPr>
        <w:t>Local e data</w:t>
      </w:r>
    </w:p>
    <w:p w:rsidR="003B63F7" w:rsidRDefault="003B63F7">
      <w:pPr>
        <w:spacing w:after="0"/>
        <w:jc w:val="center"/>
        <w:rPr>
          <w:rFonts w:asciiTheme="minorHAnsi" w:hAnsiTheme="minorHAnsi" w:cs="Arial"/>
          <w:i/>
          <w:sz w:val="24"/>
          <w:szCs w:val="24"/>
        </w:rPr>
      </w:pPr>
    </w:p>
    <w:p w:rsidR="003B63F7" w:rsidRDefault="0092058D">
      <w:pPr>
        <w:spacing w:after="0"/>
        <w:jc w:val="center"/>
        <w:rPr>
          <w:rFonts w:asciiTheme="minorHAnsi" w:hAnsiTheme="minorHAnsi" w:cs="Arial"/>
          <w:i/>
          <w:sz w:val="24"/>
          <w:szCs w:val="24"/>
        </w:rPr>
      </w:pPr>
      <w:r>
        <w:rPr>
          <w:rFonts w:asciiTheme="minorHAnsi" w:hAnsiTheme="minorHAnsi" w:cs="Arial"/>
          <w:i/>
          <w:sz w:val="24"/>
          <w:szCs w:val="24"/>
        </w:rPr>
        <w:t>Assinatura com firma reconhecida</w:t>
      </w:r>
    </w:p>
    <w:p w:rsidR="003B63F7" w:rsidRDefault="0092058D">
      <w:pPr>
        <w:spacing w:after="0"/>
        <w:jc w:val="center"/>
        <w:rPr>
          <w:rFonts w:asciiTheme="minorHAnsi" w:hAnsiTheme="minorHAnsi" w:cs="Arial"/>
          <w:sz w:val="24"/>
          <w:szCs w:val="24"/>
        </w:rPr>
      </w:pPr>
      <w:r>
        <w:rPr>
          <w:rFonts w:asciiTheme="minorHAnsi" w:hAnsiTheme="minorHAnsi" w:cs="Arial"/>
          <w:sz w:val="24"/>
          <w:szCs w:val="24"/>
        </w:rPr>
        <w:t>_____________________________________________</w:t>
      </w:r>
    </w:p>
    <w:p w:rsidR="003B63F7" w:rsidRDefault="0092058D">
      <w:pPr>
        <w:spacing w:after="0"/>
        <w:jc w:val="center"/>
        <w:rPr>
          <w:rFonts w:asciiTheme="minorHAnsi" w:hAnsiTheme="minorHAnsi" w:cs="Arial"/>
          <w:b/>
          <w:sz w:val="24"/>
          <w:szCs w:val="24"/>
        </w:rPr>
      </w:pPr>
      <w:r>
        <w:rPr>
          <w:rFonts w:asciiTheme="minorHAnsi" w:hAnsiTheme="minorHAnsi" w:cs="Arial"/>
          <w:b/>
          <w:sz w:val="24"/>
          <w:szCs w:val="24"/>
        </w:rPr>
        <w:t>LICITANTE</w:t>
      </w:r>
    </w:p>
    <w:p w:rsidR="003B63F7" w:rsidRDefault="0092058D">
      <w:pPr>
        <w:spacing w:after="0"/>
        <w:jc w:val="center"/>
        <w:rPr>
          <w:rFonts w:asciiTheme="minorHAnsi" w:hAnsiTheme="minorHAnsi" w:cs="Arial"/>
          <w:b/>
          <w:sz w:val="24"/>
          <w:szCs w:val="24"/>
        </w:rPr>
      </w:pPr>
      <w:r>
        <w:rPr>
          <w:rFonts w:asciiTheme="minorHAnsi" w:hAnsiTheme="minorHAnsi" w:cs="Arial"/>
          <w:b/>
          <w:sz w:val="24"/>
          <w:szCs w:val="24"/>
        </w:rPr>
        <w:t>Por seu representante legal</w:t>
      </w:r>
    </w:p>
    <w:p w:rsidR="003B63F7" w:rsidRDefault="0092058D">
      <w:pPr>
        <w:spacing w:after="0"/>
        <w:jc w:val="center"/>
        <w:rPr>
          <w:rFonts w:asciiTheme="minorHAnsi" w:hAnsiTheme="minorHAnsi" w:cs="Arial"/>
          <w:sz w:val="24"/>
          <w:szCs w:val="24"/>
        </w:rPr>
      </w:pPr>
      <w:r>
        <w:rPr>
          <w:rFonts w:asciiTheme="minorHAnsi" w:hAnsiTheme="minorHAnsi" w:cs="Arial"/>
          <w:sz w:val="24"/>
          <w:szCs w:val="24"/>
        </w:rPr>
        <w:t xml:space="preserve">RG nº </w:t>
      </w:r>
    </w:p>
    <w:p w:rsidR="003B63F7" w:rsidRDefault="0092058D">
      <w:pPr>
        <w:spacing w:after="0"/>
        <w:jc w:val="center"/>
        <w:rPr>
          <w:rFonts w:asciiTheme="minorHAnsi" w:hAnsiTheme="minorHAnsi" w:cs="Arial"/>
          <w:sz w:val="24"/>
          <w:szCs w:val="24"/>
        </w:rPr>
      </w:pPr>
      <w:r>
        <w:rPr>
          <w:rFonts w:asciiTheme="minorHAnsi" w:hAnsiTheme="minorHAnsi" w:cs="Arial"/>
          <w:sz w:val="24"/>
          <w:szCs w:val="24"/>
        </w:rPr>
        <w:t xml:space="preserve">CPF/MF sob o nº </w:t>
      </w:r>
    </w:p>
    <w:p w:rsidR="003B63F7" w:rsidRDefault="0092058D">
      <w:pPr>
        <w:rPr>
          <w:rFonts w:asciiTheme="minorHAnsi" w:hAnsiTheme="minorHAnsi" w:cs="Arial"/>
          <w:sz w:val="24"/>
          <w:szCs w:val="24"/>
          <w:highlight w:val="yellow"/>
        </w:rPr>
      </w:pPr>
      <w:r>
        <w:rPr>
          <w:rFonts w:asciiTheme="minorHAnsi" w:hAnsiTheme="minorHAnsi" w:cs="Arial"/>
          <w:sz w:val="24"/>
          <w:szCs w:val="24"/>
          <w:highlight w:val="yellow"/>
        </w:rPr>
        <w:br w:type="page"/>
      </w:r>
    </w:p>
    <w:p w:rsidR="003B63F7" w:rsidRDefault="0092058D">
      <w:pPr>
        <w:tabs>
          <w:tab w:val="left" w:pos="1418"/>
        </w:tabs>
        <w:spacing w:after="0"/>
        <w:jc w:val="center"/>
        <w:rPr>
          <w:rFonts w:asciiTheme="minorHAnsi" w:hAnsiTheme="minorHAnsi" w:cs="Arial"/>
          <w:b/>
        </w:rPr>
      </w:pPr>
      <w:r>
        <w:rPr>
          <w:rFonts w:asciiTheme="minorHAnsi" w:hAnsiTheme="minorHAnsi" w:cs="Arial"/>
          <w:b/>
        </w:rPr>
        <w:lastRenderedPageBreak/>
        <w:t>ANEXO III</w:t>
      </w:r>
    </w:p>
    <w:p w:rsidR="003B63F7" w:rsidRDefault="003B63F7">
      <w:pPr>
        <w:tabs>
          <w:tab w:val="left" w:pos="1701"/>
        </w:tabs>
        <w:spacing w:after="0"/>
        <w:jc w:val="center"/>
        <w:rPr>
          <w:rFonts w:asciiTheme="minorHAnsi" w:hAnsiTheme="minorHAnsi" w:cs="Arial"/>
          <w:b/>
          <w:sz w:val="24"/>
          <w:szCs w:val="24"/>
        </w:rPr>
      </w:pPr>
    </w:p>
    <w:p w:rsidR="003B63F7" w:rsidRDefault="0092058D">
      <w:pPr>
        <w:tabs>
          <w:tab w:val="left" w:pos="1701"/>
        </w:tabs>
        <w:spacing w:after="0"/>
        <w:jc w:val="center"/>
        <w:rPr>
          <w:rFonts w:asciiTheme="minorHAnsi" w:hAnsiTheme="minorHAnsi" w:cs="Arial"/>
          <w:b/>
          <w:sz w:val="24"/>
          <w:szCs w:val="24"/>
        </w:rPr>
      </w:pPr>
      <w:r>
        <w:rPr>
          <w:rFonts w:asciiTheme="minorHAnsi" w:hAnsiTheme="minorHAnsi" w:cs="Arial"/>
          <w:b/>
          <w:sz w:val="24"/>
          <w:szCs w:val="24"/>
        </w:rPr>
        <w:t>MODELO 09 – SOLICITAÇÃO DE ESCLARECIMENTOS</w:t>
      </w:r>
    </w:p>
    <w:p w:rsidR="003B63F7" w:rsidRDefault="003B63F7">
      <w:pPr>
        <w:tabs>
          <w:tab w:val="left" w:pos="1701"/>
        </w:tabs>
        <w:spacing w:after="0"/>
        <w:jc w:val="center"/>
        <w:rPr>
          <w:rFonts w:asciiTheme="minorHAnsi" w:hAnsiTheme="minorHAnsi" w:cs="Arial"/>
          <w:sz w:val="24"/>
          <w:szCs w:val="24"/>
        </w:rPr>
      </w:pPr>
    </w:p>
    <w:p w:rsidR="003B63F7" w:rsidRDefault="0092058D">
      <w:pPr>
        <w:spacing w:after="0"/>
        <w:jc w:val="center"/>
        <w:rPr>
          <w:rFonts w:asciiTheme="minorHAnsi" w:hAnsiTheme="minorHAnsi" w:cs="Arial"/>
          <w:sz w:val="24"/>
          <w:szCs w:val="24"/>
        </w:rPr>
      </w:pPr>
      <w:r>
        <w:rPr>
          <w:rFonts w:asciiTheme="minorHAnsi" w:hAnsiTheme="minorHAnsi" w:cs="Arial"/>
          <w:sz w:val="24"/>
          <w:szCs w:val="24"/>
        </w:rPr>
        <w:t xml:space="preserve">CONCORRÊNCIA </w:t>
      </w:r>
      <w:r>
        <w:rPr>
          <w:rFonts w:asciiTheme="minorHAnsi" w:hAnsiTheme="minorHAnsi" w:cs="Arial"/>
        </w:rPr>
        <w:t>PÚBLICA</w:t>
      </w:r>
      <w:r>
        <w:rPr>
          <w:rFonts w:asciiTheme="minorHAnsi" w:hAnsiTheme="minorHAnsi" w:cs="Arial"/>
          <w:sz w:val="24"/>
          <w:szCs w:val="24"/>
        </w:rPr>
        <w:t xml:space="preserve"> n° </w:t>
      </w:r>
      <w:r w:rsidR="008F1F26">
        <w:rPr>
          <w:rFonts w:asciiTheme="minorHAnsi" w:hAnsiTheme="minorHAnsi" w:cs="Arial"/>
          <w:sz w:val="24"/>
          <w:szCs w:val="24"/>
        </w:rPr>
        <w:t>001/2019</w:t>
      </w:r>
    </w:p>
    <w:p w:rsidR="003B63F7" w:rsidRDefault="003B63F7">
      <w:pPr>
        <w:spacing w:after="0"/>
        <w:jc w:val="center"/>
        <w:rPr>
          <w:rFonts w:asciiTheme="minorHAnsi" w:hAnsiTheme="minorHAnsi" w:cs="Arial"/>
          <w:sz w:val="24"/>
          <w:szCs w:val="24"/>
        </w:rPr>
      </w:pPr>
    </w:p>
    <w:p w:rsidR="003B63F7" w:rsidRDefault="003B63F7">
      <w:pPr>
        <w:spacing w:after="0"/>
        <w:jc w:val="center"/>
        <w:rPr>
          <w:rFonts w:asciiTheme="minorHAnsi" w:hAnsiTheme="minorHAnsi" w:cs="Arial"/>
          <w:sz w:val="24"/>
          <w:szCs w:val="24"/>
        </w:rPr>
      </w:pPr>
    </w:p>
    <w:p w:rsidR="003B63F7" w:rsidRDefault="0092058D">
      <w:pPr>
        <w:spacing w:after="0"/>
        <w:jc w:val="center"/>
        <w:rPr>
          <w:rFonts w:asciiTheme="minorHAnsi" w:hAnsiTheme="minorHAnsi" w:cs="Arial"/>
          <w:b/>
          <w:sz w:val="24"/>
          <w:szCs w:val="24"/>
        </w:rPr>
      </w:pPr>
      <w:r>
        <w:rPr>
          <w:rFonts w:asciiTheme="minorHAnsi" w:hAnsiTheme="minorHAnsi" w:cs="Arial"/>
          <w:b/>
          <w:sz w:val="24"/>
          <w:szCs w:val="24"/>
        </w:rPr>
        <w:t xml:space="preserve">CONCESSÃO ADMINISTRATIVA DE ILUMINAÇÃO PÚBLICA DE </w:t>
      </w:r>
      <w:r w:rsidR="008B479E">
        <w:rPr>
          <w:rFonts w:asciiTheme="minorHAnsi" w:hAnsiTheme="minorHAnsi" w:cs="Arial"/>
          <w:b/>
          <w:sz w:val="24"/>
          <w:szCs w:val="24"/>
        </w:rPr>
        <w:t>CASTELO DO PIAUÍ</w:t>
      </w:r>
    </w:p>
    <w:p w:rsidR="003B63F7" w:rsidRDefault="003B63F7">
      <w:pPr>
        <w:tabs>
          <w:tab w:val="left" w:pos="1701"/>
          <w:tab w:val="left" w:pos="1843"/>
        </w:tabs>
        <w:spacing w:after="0"/>
        <w:jc w:val="center"/>
        <w:rPr>
          <w:rFonts w:asciiTheme="minorHAnsi" w:hAnsiTheme="minorHAnsi" w:cs="Arial"/>
          <w:sz w:val="24"/>
          <w:szCs w:val="24"/>
          <w:highlight w:val="yellow"/>
        </w:rPr>
      </w:pPr>
    </w:p>
    <w:p w:rsidR="003B63F7" w:rsidRDefault="0092058D">
      <w:pPr>
        <w:tabs>
          <w:tab w:val="left" w:pos="1701"/>
          <w:tab w:val="left" w:pos="1843"/>
        </w:tabs>
        <w:spacing w:after="0"/>
        <w:jc w:val="both"/>
        <w:rPr>
          <w:rFonts w:asciiTheme="minorHAnsi" w:hAnsiTheme="minorHAnsi" w:cs="Arial"/>
          <w:sz w:val="24"/>
          <w:szCs w:val="24"/>
        </w:rPr>
      </w:pPr>
      <w:r>
        <w:rPr>
          <w:rFonts w:asciiTheme="minorHAnsi" w:hAnsiTheme="minorHAnsi" w:cs="Arial"/>
          <w:sz w:val="24"/>
          <w:szCs w:val="24"/>
        </w:rPr>
        <w:t>Prezados Senhores,</w:t>
      </w:r>
    </w:p>
    <w:p w:rsidR="003B63F7" w:rsidRDefault="003B63F7">
      <w:pPr>
        <w:tabs>
          <w:tab w:val="left" w:pos="1701"/>
          <w:tab w:val="left" w:pos="1843"/>
        </w:tabs>
        <w:spacing w:after="0"/>
        <w:jc w:val="both"/>
        <w:rPr>
          <w:rFonts w:asciiTheme="minorHAnsi" w:hAnsiTheme="minorHAnsi" w:cs="Arial"/>
          <w:sz w:val="24"/>
          <w:szCs w:val="24"/>
        </w:rPr>
      </w:pPr>
    </w:p>
    <w:p w:rsidR="003B63F7" w:rsidRDefault="0092058D">
      <w:pPr>
        <w:jc w:val="both"/>
        <w:rPr>
          <w:rFonts w:asciiTheme="minorHAnsi" w:hAnsiTheme="minorHAnsi" w:cs="Arial"/>
          <w:sz w:val="24"/>
          <w:szCs w:val="24"/>
        </w:rPr>
      </w:pPr>
      <w:r>
        <w:rPr>
          <w:rFonts w:asciiTheme="minorHAnsi" w:hAnsiTheme="minorHAnsi" w:cs="Arial"/>
          <w:sz w:val="24"/>
          <w:szCs w:val="24"/>
        </w:rPr>
        <w:t xml:space="preserve">A </w:t>
      </w:r>
      <w:r>
        <w:rPr>
          <w:rFonts w:asciiTheme="minorHAnsi" w:hAnsiTheme="minorHAnsi" w:cs="Arial"/>
          <w:i/>
        </w:rPr>
        <w:t>&lt;Licitante&gt;, &lt;qualificação</w:t>
      </w:r>
      <w:r>
        <w:rPr>
          <w:rFonts w:asciiTheme="minorHAnsi" w:hAnsiTheme="minorHAnsi" w:cs="Arial"/>
        </w:rPr>
        <w:t>&gt;,</w:t>
      </w:r>
      <w:r>
        <w:rPr>
          <w:rFonts w:asciiTheme="minorHAnsi" w:hAnsiTheme="minorHAnsi" w:cs="Arial"/>
          <w:sz w:val="24"/>
          <w:szCs w:val="24"/>
        </w:rPr>
        <w:t xml:space="preserve"> por meio de seu representante legal, apresenta a seguinte solicitação de esclarecimentos relativa ao EDITAL:</w:t>
      </w:r>
    </w:p>
    <w:p w:rsidR="003B63F7" w:rsidRDefault="003B63F7">
      <w:pPr>
        <w:tabs>
          <w:tab w:val="left" w:pos="1701"/>
          <w:tab w:val="left" w:pos="1843"/>
        </w:tabs>
        <w:spacing w:after="0"/>
        <w:jc w:val="both"/>
        <w:rPr>
          <w:rFonts w:asciiTheme="minorHAnsi" w:hAnsiTheme="minorHAnsi" w:cs="Arial"/>
          <w:sz w:val="24"/>
          <w:szCs w:val="24"/>
        </w:rPr>
      </w:pPr>
    </w:p>
    <w:tbl>
      <w:tblPr>
        <w:tblStyle w:val="Tabelacomgrade"/>
        <w:tblW w:w="0" w:type="auto"/>
        <w:tblLook w:val="04A0" w:firstRow="1" w:lastRow="0" w:firstColumn="1" w:lastColumn="0" w:noHBand="0" w:noVBand="1"/>
      </w:tblPr>
      <w:tblGrid>
        <w:gridCol w:w="1242"/>
        <w:gridCol w:w="2616"/>
        <w:gridCol w:w="4786"/>
      </w:tblGrid>
      <w:tr w:rsidR="003B63F7">
        <w:tc>
          <w:tcPr>
            <w:tcW w:w="1242" w:type="dxa"/>
            <w:shd w:val="clear" w:color="auto" w:fill="EEECE1" w:themeFill="background2"/>
            <w:vAlign w:val="center"/>
          </w:tcPr>
          <w:p w:rsidR="003B63F7" w:rsidRDefault="0092058D">
            <w:pPr>
              <w:spacing w:after="200" w:line="276" w:lineRule="auto"/>
              <w:jc w:val="center"/>
              <w:rPr>
                <w:rFonts w:asciiTheme="minorHAnsi" w:hAnsiTheme="minorHAnsi"/>
                <w:b/>
                <w:sz w:val="22"/>
                <w:szCs w:val="22"/>
              </w:rPr>
            </w:pPr>
            <w:r>
              <w:rPr>
                <w:rFonts w:asciiTheme="minorHAnsi" w:hAnsiTheme="minorHAnsi"/>
                <w:b/>
                <w:sz w:val="22"/>
                <w:szCs w:val="22"/>
              </w:rPr>
              <w:t>Número da questão</w:t>
            </w:r>
          </w:p>
        </w:tc>
        <w:tc>
          <w:tcPr>
            <w:tcW w:w="2616" w:type="dxa"/>
            <w:shd w:val="clear" w:color="auto" w:fill="EEECE1" w:themeFill="background2"/>
            <w:vAlign w:val="center"/>
          </w:tcPr>
          <w:p w:rsidR="003B63F7" w:rsidRDefault="0092058D">
            <w:pPr>
              <w:spacing w:after="200" w:line="276" w:lineRule="auto"/>
              <w:jc w:val="center"/>
              <w:rPr>
                <w:rFonts w:asciiTheme="minorHAnsi" w:hAnsiTheme="minorHAnsi"/>
                <w:b/>
                <w:sz w:val="22"/>
                <w:szCs w:val="22"/>
              </w:rPr>
            </w:pPr>
            <w:r>
              <w:rPr>
                <w:rFonts w:asciiTheme="minorHAnsi" w:hAnsiTheme="minorHAnsi"/>
                <w:b/>
                <w:sz w:val="22"/>
                <w:szCs w:val="22"/>
              </w:rPr>
              <w:t>Item do EDITAL</w:t>
            </w:r>
          </w:p>
        </w:tc>
        <w:tc>
          <w:tcPr>
            <w:tcW w:w="4786" w:type="dxa"/>
            <w:shd w:val="clear" w:color="auto" w:fill="EEECE1" w:themeFill="background2"/>
            <w:vAlign w:val="center"/>
          </w:tcPr>
          <w:p w:rsidR="003B63F7" w:rsidRDefault="0092058D">
            <w:pPr>
              <w:spacing w:after="200" w:line="276" w:lineRule="auto"/>
              <w:jc w:val="center"/>
              <w:rPr>
                <w:rFonts w:asciiTheme="minorHAnsi" w:hAnsiTheme="minorHAnsi"/>
                <w:b/>
                <w:sz w:val="22"/>
                <w:szCs w:val="22"/>
              </w:rPr>
            </w:pPr>
            <w:r>
              <w:rPr>
                <w:rFonts w:asciiTheme="minorHAnsi" w:hAnsiTheme="minorHAnsi"/>
                <w:b/>
                <w:sz w:val="22"/>
                <w:szCs w:val="22"/>
              </w:rPr>
              <w:t>Esclarecimento solicitado</w:t>
            </w:r>
          </w:p>
        </w:tc>
      </w:tr>
      <w:tr w:rsidR="003B63F7">
        <w:tc>
          <w:tcPr>
            <w:tcW w:w="1242" w:type="dxa"/>
          </w:tcPr>
          <w:p w:rsidR="003B63F7" w:rsidRDefault="0092058D">
            <w:pPr>
              <w:spacing w:after="200" w:line="276" w:lineRule="auto"/>
              <w:jc w:val="center"/>
              <w:rPr>
                <w:rFonts w:asciiTheme="minorHAnsi" w:hAnsiTheme="minorHAnsi"/>
                <w:sz w:val="22"/>
                <w:szCs w:val="22"/>
              </w:rPr>
            </w:pPr>
            <w:proofErr w:type="gramStart"/>
            <w:r>
              <w:rPr>
                <w:rFonts w:asciiTheme="minorHAnsi" w:hAnsiTheme="minorHAnsi"/>
                <w:sz w:val="22"/>
                <w:szCs w:val="22"/>
              </w:rPr>
              <w:t>1</w:t>
            </w:r>
            <w:proofErr w:type="gramEnd"/>
          </w:p>
        </w:tc>
        <w:tc>
          <w:tcPr>
            <w:tcW w:w="2616" w:type="dxa"/>
          </w:tcPr>
          <w:p w:rsidR="003B63F7" w:rsidRDefault="003B63F7">
            <w:pPr>
              <w:spacing w:after="200" w:line="276" w:lineRule="auto"/>
              <w:jc w:val="both"/>
              <w:rPr>
                <w:rFonts w:asciiTheme="minorHAnsi" w:hAnsiTheme="minorHAnsi"/>
                <w:sz w:val="22"/>
                <w:szCs w:val="22"/>
              </w:rPr>
            </w:pPr>
          </w:p>
        </w:tc>
        <w:tc>
          <w:tcPr>
            <w:tcW w:w="4786" w:type="dxa"/>
          </w:tcPr>
          <w:p w:rsidR="003B63F7" w:rsidRDefault="003B63F7">
            <w:pPr>
              <w:spacing w:after="200" w:line="276" w:lineRule="auto"/>
              <w:jc w:val="both"/>
              <w:rPr>
                <w:rFonts w:asciiTheme="minorHAnsi" w:hAnsiTheme="minorHAnsi"/>
                <w:sz w:val="22"/>
                <w:szCs w:val="22"/>
              </w:rPr>
            </w:pPr>
          </w:p>
        </w:tc>
      </w:tr>
      <w:tr w:rsidR="003B63F7">
        <w:tc>
          <w:tcPr>
            <w:tcW w:w="1242" w:type="dxa"/>
          </w:tcPr>
          <w:p w:rsidR="003B63F7" w:rsidRDefault="0092058D">
            <w:pPr>
              <w:spacing w:after="200" w:line="276" w:lineRule="auto"/>
              <w:jc w:val="center"/>
              <w:rPr>
                <w:rFonts w:asciiTheme="minorHAnsi" w:hAnsiTheme="minorHAnsi"/>
                <w:sz w:val="22"/>
                <w:szCs w:val="22"/>
              </w:rPr>
            </w:pPr>
            <w:proofErr w:type="gramStart"/>
            <w:r>
              <w:rPr>
                <w:rFonts w:asciiTheme="minorHAnsi" w:hAnsiTheme="minorHAnsi"/>
                <w:sz w:val="22"/>
                <w:szCs w:val="22"/>
              </w:rPr>
              <w:t>2</w:t>
            </w:r>
            <w:proofErr w:type="gramEnd"/>
          </w:p>
        </w:tc>
        <w:tc>
          <w:tcPr>
            <w:tcW w:w="2616" w:type="dxa"/>
          </w:tcPr>
          <w:p w:rsidR="003B63F7" w:rsidRDefault="003B63F7">
            <w:pPr>
              <w:spacing w:after="200" w:line="276" w:lineRule="auto"/>
              <w:jc w:val="both"/>
              <w:rPr>
                <w:rFonts w:asciiTheme="minorHAnsi" w:hAnsiTheme="minorHAnsi"/>
                <w:sz w:val="22"/>
                <w:szCs w:val="22"/>
              </w:rPr>
            </w:pPr>
          </w:p>
        </w:tc>
        <w:tc>
          <w:tcPr>
            <w:tcW w:w="4786" w:type="dxa"/>
          </w:tcPr>
          <w:p w:rsidR="003B63F7" w:rsidRDefault="003B63F7">
            <w:pPr>
              <w:spacing w:after="200" w:line="276" w:lineRule="auto"/>
              <w:jc w:val="both"/>
              <w:rPr>
                <w:rFonts w:asciiTheme="minorHAnsi" w:hAnsiTheme="minorHAnsi"/>
                <w:sz w:val="22"/>
                <w:szCs w:val="22"/>
              </w:rPr>
            </w:pPr>
          </w:p>
        </w:tc>
      </w:tr>
      <w:tr w:rsidR="003B63F7">
        <w:tc>
          <w:tcPr>
            <w:tcW w:w="1242" w:type="dxa"/>
          </w:tcPr>
          <w:p w:rsidR="003B63F7" w:rsidRDefault="0092058D">
            <w:pPr>
              <w:spacing w:after="200" w:line="276" w:lineRule="auto"/>
              <w:jc w:val="center"/>
              <w:rPr>
                <w:rFonts w:asciiTheme="minorHAnsi" w:hAnsiTheme="minorHAnsi"/>
                <w:sz w:val="22"/>
                <w:szCs w:val="22"/>
              </w:rPr>
            </w:pPr>
            <w:proofErr w:type="gramStart"/>
            <w:r>
              <w:rPr>
                <w:rFonts w:asciiTheme="minorHAnsi" w:hAnsiTheme="minorHAnsi"/>
                <w:sz w:val="22"/>
                <w:szCs w:val="22"/>
              </w:rPr>
              <w:t>3</w:t>
            </w:r>
            <w:proofErr w:type="gramEnd"/>
          </w:p>
        </w:tc>
        <w:tc>
          <w:tcPr>
            <w:tcW w:w="2616" w:type="dxa"/>
          </w:tcPr>
          <w:p w:rsidR="003B63F7" w:rsidRDefault="003B63F7">
            <w:pPr>
              <w:spacing w:after="200" w:line="276" w:lineRule="auto"/>
              <w:jc w:val="both"/>
              <w:rPr>
                <w:rFonts w:asciiTheme="minorHAnsi" w:hAnsiTheme="minorHAnsi"/>
                <w:sz w:val="22"/>
                <w:szCs w:val="22"/>
              </w:rPr>
            </w:pPr>
          </w:p>
        </w:tc>
        <w:tc>
          <w:tcPr>
            <w:tcW w:w="4786" w:type="dxa"/>
          </w:tcPr>
          <w:p w:rsidR="003B63F7" w:rsidRDefault="003B63F7">
            <w:pPr>
              <w:spacing w:after="200" w:line="276" w:lineRule="auto"/>
              <w:jc w:val="both"/>
              <w:rPr>
                <w:rFonts w:asciiTheme="minorHAnsi" w:hAnsiTheme="minorHAnsi"/>
                <w:sz w:val="22"/>
                <w:szCs w:val="22"/>
              </w:rPr>
            </w:pPr>
          </w:p>
        </w:tc>
      </w:tr>
      <w:tr w:rsidR="003B63F7">
        <w:tc>
          <w:tcPr>
            <w:tcW w:w="1242" w:type="dxa"/>
          </w:tcPr>
          <w:p w:rsidR="003B63F7" w:rsidRDefault="0092058D">
            <w:pPr>
              <w:spacing w:after="200" w:line="276" w:lineRule="auto"/>
              <w:jc w:val="center"/>
              <w:rPr>
                <w:rFonts w:asciiTheme="minorHAnsi" w:hAnsiTheme="minorHAnsi"/>
                <w:sz w:val="22"/>
                <w:szCs w:val="22"/>
              </w:rPr>
            </w:pPr>
            <w:proofErr w:type="gramStart"/>
            <w:r>
              <w:rPr>
                <w:rFonts w:asciiTheme="minorHAnsi" w:hAnsiTheme="minorHAnsi"/>
                <w:sz w:val="22"/>
                <w:szCs w:val="22"/>
              </w:rPr>
              <w:t>4</w:t>
            </w:r>
            <w:proofErr w:type="gramEnd"/>
          </w:p>
        </w:tc>
        <w:tc>
          <w:tcPr>
            <w:tcW w:w="2616" w:type="dxa"/>
          </w:tcPr>
          <w:p w:rsidR="003B63F7" w:rsidRDefault="003B63F7">
            <w:pPr>
              <w:spacing w:after="200" w:line="276" w:lineRule="auto"/>
              <w:jc w:val="both"/>
              <w:rPr>
                <w:rFonts w:asciiTheme="minorHAnsi" w:hAnsiTheme="minorHAnsi"/>
                <w:sz w:val="22"/>
                <w:szCs w:val="22"/>
              </w:rPr>
            </w:pPr>
          </w:p>
        </w:tc>
        <w:tc>
          <w:tcPr>
            <w:tcW w:w="4786" w:type="dxa"/>
          </w:tcPr>
          <w:p w:rsidR="003B63F7" w:rsidRDefault="003B63F7">
            <w:pPr>
              <w:spacing w:after="200" w:line="276" w:lineRule="auto"/>
              <w:jc w:val="both"/>
              <w:rPr>
                <w:rFonts w:asciiTheme="minorHAnsi" w:hAnsiTheme="minorHAnsi"/>
                <w:sz w:val="22"/>
                <w:szCs w:val="22"/>
              </w:rPr>
            </w:pPr>
          </w:p>
        </w:tc>
      </w:tr>
    </w:tbl>
    <w:p w:rsidR="003B63F7" w:rsidRDefault="003B63F7">
      <w:pPr>
        <w:tabs>
          <w:tab w:val="left" w:pos="1701"/>
          <w:tab w:val="left" w:pos="1843"/>
        </w:tabs>
        <w:spacing w:after="0"/>
        <w:jc w:val="both"/>
        <w:rPr>
          <w:rFonts w:asciiTheme="minorHAnsi" w:hAnsiTheme="minorHAnsi" w:cs="Arial"/>
          <w:b/>
          <w:sz w:val="24"/>
          <w:szCs w:val="24"/>
          <w:highlight w:val="yellow"/>
        </w:rPr>
      </w:pPr>
    </w:p>
    <w:p w:rsidR="003B63F7" w:rsidRDefault="003B63F7">
      <w:pPr>
        <w:tabs>
          <w:tab w:val="left" w:pos="1701"/>
          <w:tab w:val="left" w:pos="1843"/>
        </w:tabs>
        <w:spacing w:after="0"/>
        <w:jc w:val="both"/>
        <w:rPr>
          <w:rFonts w:asciiTheme="minorHAnsi" w:hAnsiTheme="minorHAnsi" w:cs="Arial"/>
          <w:b/>
          <w:sz w:val="24"/>
          <w:szCs w:val="24"/>
          <w:highlight w:val="yellow"/>
        </w:rPr>
      </w:pPr>
    </w:p>
    <w:p w:rsidR="003B63F7" w:rsidRDefault="003B63F7">
      <w:pPr>
        <w:tabs>
          <w:tab w:val="left" w:pos="1701"/>
          <w:tab w:val="left" w:pos="1843"/>
        </w:tabs>
        <w:spacing w:after="0"/>
        <w:jc w:val="both"/>
        <w:rPr>
          <w:rFonts w:asciiTheme="minorHAnsi" w:hAnsiTheme="minorHAnsi" w:cs="Arial"/>
          <w:b/>
          <w:sz w:val="24"/>
          <w:szCs w:val="24"/>
          <w:highlight w:val="yellow"/>
        </w:rPr>
      </w:pPr>
    </w:p>
    <w:p w:rsidR="003B63F7" w:rsidRDefault="0092058D">
      <w:pPr>
        <w:spacing w:after="0"/>
        <w:jc w:val="center"/>
        <w:rPr>
          <w:rFonts w:asciiTheme="minorHAnsi" w:hAnsiTheme="minorHAnsi" w:cs="Arial"/>
          <w:i/>
          <w:sz w:val="24"/>
          <w:szCs w:val="24"/>
        </w:rPr>
      </w:pPr>
      <w:r>
        <w:rPr>
          <w:rFonts w:asciiTheme="minorHAnsi" w:hAnsiTheme="minorHAnsi" w:cs="Arial"/>
          <w:i/>
          <w:sz w:val="24"/>
          <w:szCs w:val="24"/>
        </w:rPr>
        <w:t>Local e data</w:t>
      </w:r>
    </w:p>
    <w:p w:rsidR="003B63F7" w:rsidRDefault="003B63F7">
      <w:pPr>
        <w:spacing w:after="0"/>
        <w:jc w:val="center"/>
        <w:rPr>
          <w:rFonts w:asciiTheme="minorHAnsi" w:hAnsiTheme="minorHAnsi" w:cs="Arial"/>
          <w:i/>
          <w:sz w:val="24"/>
          <w:szCs w:val="24"/>
        </w:rPr>
      </w:pPr>
    </w:p>
    <w:p w:rsidR="003B63F7" w:rsidRDefault="003B63F7">
      <w:pPr>
        <w:spacing w:after="0"/>
        <w:jc w:val="center"/>
        <w:rPr>
          <w:rFonts w:asciiTheme="minorHAnsi" w:hAnsiTheme="minorHAnsi" w:cs="Arial"/>
          <w:sz w:val="24"/>
          <w:szCs w:val="24"/>
        </w:rPr>
      </w:pPr>
    </w:p>
    <w:p w:rsidR="003B63F7" w:rsidRDefault="0092058D">
      <w:pPr>
        <w:spacing w:after="0"/>
        <w:jc w:val="center"/>
        <w:rPr>
          <w:rFonts w:asciiTheme="minorHAnsi" w:hAnsiTheme="minorHAnsi" w:cs="Arial"/>
          <w:b/>
          <w:sz w:val="24"/>
          <w:szCs w:val="24"/>
        </w:rPr>
      </w:pPr>
      <w:r>
        <w:rPr>
          <w:rFonts w:asciiTheme="minorHAnsi" w:hAnsiTheme="minorHAnsi" w:cs="Arial"/>
          <w:b/>
          <w:sz w:val="24"/>
          <w:szCs w:val="24"/>
        </w:rPr>
        <w:t>LICITANTE</w:t>
      </w:r>
    </w:p>
    <w:p w:rsidR="003B63F7" w:rsidRDefault="0092058D">
      <w:pPr>
        <w:spacing w:after="0"/>
        <w:jc w:val="center"/>
        <w:rPr>
          <w:rFonts w:asciiTheme="minorHAnsi" w:hAnsiTheme="minorHAnsi" w:cs="Arial"/>
          <w:b/>
          <w:sz w:val="24"/>
          <w:szCs w:val="24"/>
        </w:rPr>
      </w:pPr>
      <w:r>
        <w:rPr>
          <w:rFonts w:asciiTheme="minorHAnsi" w:hAnsiTheme="minorHAnsi" w:cs="Arial"/>
          <w:b/>
          <w:sz w:val="24"/>
          <w:szCs w:val="24"/>
        </w:rPr>
        <w:t>Nome do representante legal</w:t>
      </w:r>
    </w:p>
    <w:p w:rsidR="003B63F7" w:rsidRDefault="0092058D">
      <w:pPr>
        <w:spacing w:after="0"/>
        <w:jc w:val="center"/>
        <w:rPr>
          <w:rFonts w:asciiTheme="minorHAnsi" w:hAnsiTheme="minorHAnsi" w:cs="Arial"/>
          <w:sz w:val="24"/>
          <w:szCs w:val="24"/>
        </w:rPr>
      </w:pPr>
      <w:r>
        <w:rPr>
          <w:rFonts w:asciiTheme="minorHAnsi" w:hAnsiTheme="minorHAnsi" w:cs="Arial"/>
          <w:sz w:val="24"/>
          <w:szCs w:val="24"/>
        </w:rPr>
        <w:t xml:space="preserve">RG nº </w:t>
      </w:r>
    </w:p>
    <w:p w:rsidR="003B63F7" w:rsidRDefault="0092058D">
      <w:pPr>
        <w:spacing w:after="0"/>
        <w:jc w:val="center"/>
        <w:rPr>
          <w:rFonts w:asciiTheme="minorHAnsi" w:hAnsiTheme="minorHAnsi" w:cs="Arial"/>
          <w:sz w:val="24"/>
          <w:szCs w:val="24"/>
        </w:rPr>
      </w:pPr>
      <w:r>
        <w:rPr>
          <w:rFonts w:asciiTheme="minorHAnsi" w:hAnsiTheme="minorHAnsi" w:cs="Arial"/>
          <w:sz w:val="24"/>
          <w:szCs w:val="24"/>
        </w:rPr>
        <w:t xml:space="preserve">CPF/MF sob o nº </w:t>
      </w:r>
    </w:p>
    <w:p w:rsidR="003B63F7" w:rsidRDefault="003B63F7">
      <w:pPr>
        <w:tabs>
          <w:tab w:val="left" w:pos="1701"/>
          <w:tab w:val="left" w:pos="1843"/>
        </w:tabs>
        <w:spacing w:after="0"/>
        <w:jc w:val="both"/>
        <w:rPr>
          <w:rFonts w:asciiTheme="minorHAnsi" w:hAnsiTheme="minorHAnsi" w:cs="Arial"/>
          <w:b/>
          <w:sz w:val="24"/>
          <w:szCs w:val="24"/>
          <w:highlight w:val="yellow"/>
        </w:rPr>
      </w:pPr>
    </w:p>
    <w:p w:rsidR="003B63F7" w:rsidRDefault="003B63F7">
      <w:pPr>
        <w:tabs>
          <w:tab w:val="left" w:pos="1701"/>
          <w:tab w:val="left" w:pos="1843"/>
        </w:tabs>
        <w:spacing w:after="0"/>
        <w:jc w:val="center"/>
        <w:rPr>
          <w:rFonts w:asciiTheme="minorHAnsi" w:hAnsiTheme="minorHAnsi" w:cs="Arial"/>
        </w:rPr>
      </w:pPr>
    </w:p>
    <w:p w:rsidR="003B63F7" w:rsidRDefault="003B63F7">
      <w:pPr>
        <w:tabs>
          <w:tab w:val="left" w:pos="1701"/>
          <w:tab w:val="left" w:pos="1843"/>
        </w:tabs>
        <w:spacing w:after="0"/>
        <w:jc w:val="center"/>
        <w:rPr>
          <w:rFonts w:asciiTheme="minorHAnsi" w:hAnsiTheme="minorHAnsi" w:cs="Arial"/>
        </w:rPr>
      </w:pPr>
    </w:p>
    <w:p w:rsidR="003B63F7" w:rsidRDefault="0092058D" w:rsidP="005879A4">
      <w:pPr>
        <w:jc w:val="center"/>
        <w:rPr>
          <w:rFonts w:asciiTheme="minorHAnsi" w:hAnsiTheme="minorHAnsi" w:cs="Arial"/>
          <w:b/>
        </w:rPr>
      </w:pPr>
      <w:r>
        <w:rPr>
          <w:rFonts w:asciiTheme="minorHAnsi" w:hAnsiTheme="minorHAnsi" w:cs="Arial"/>
        </w:rPr>
        <w:br w:type="page"/>
      </w:r>
      <w:r>
        <w:rPr>
          <w:rFonts w:asciiTheme="minorHAnsi" w:hAnsiTheme="minorHAnsi" w:cs="Arial"/>
          <w:b/>
        </w:rPr>
        <w:lastRenderedPageBreak/>
        <w:t>ANEXO III</w:t>
      </w:r>
    </w:p>
    <w:p w:rsidR="003B63F7" w:rsidRDefault="003B63F7">
      <w:pPr>
        <w:tabs>
          <w:tab w:val="left" w:pos="1701"/>
        </w:tabs>
        <w:spacing w:after="0"/>
        <w:jc w:val="center"/>
        <w:rPr>
          <w:rFonts w:asciiTheme="minorHAnsi" w:hAnsiTheme="minorHAnsi" w:cs="Arial"/>
          <w:b/>
          <w:sz w:val="24"/>
          <w:szCs w:val="24"/>
        </w:rPr>
      </w:pPr>
    </w:p>
    <w:p w:rsidR="003B63F7" w:rsidRDefault="0092058D">
      <w:pPr>
        <w:tabs>
          <w:tab w:val="left" w:pos="1701"/>
        </w:tabs>
        <w:spacing w:after="0"/>
        <w:jc w:val="center"/>
        <w:rPr>
          <w:rFonts w:asciiTheme="minorHAnsi" w:hAnsiTheme="minorHAnsi" w:cs="Arial"/>
          <w:b/>
          <w:sz w:val="24"/>
          <w:szCs w:val="24"/>
        </w:rPr>
      </w:pPr>
      <w:r>
        <w:rPr>
          <w:rFonts w:asciiTheme="minorHAnsi" w:hAnsiTheme="minorHAnsi" w:cs="Arial"/>
          <w:b/>
          <w:sz w:val="24"/>
          <w:szCs w:val="24"/>
        </w:rPr>
        <w:t>MODELO 10 – CARTA DE ENCAMINHAMENTO DOS DOCUMENTOS DE HABILITAÇÃO</w:t>
      </w:r>
    </w:p>
    <w:p w:rsidR="003B63F7" w:rsidRDefault="003B63F7">
      <w:pPr>
        <w:tabs>
          <w:tab w:val="left" w:pos="1701"/>
        </w:tabs>
        <w:spacing w:after="0"/>
        <w:jc w:val="center"/>
        <w:rPr>
          <w:rFonts w:asciiTheme="minorHAnsi" w:hAnsiTheme="minorHAnsi" w:cs="Arial"/>
          <w:sz w:val="24"/>
          <w:szCs w:val="24"/>
        </w:rPr>
      </w:pPr>
    </w:p>
    <w:p w:rsidR="003B63F7" w:rsidRDefault="0092058D">
      <w:pPr>
        <w:spacing w:after="0"/>
        <w:jc w:val="center"/>
        <w:rPr>
          <w:rFonts w:asciiTheme="minorHAnsi" w:hAnsiTheme="minorHAnsi" w:cs="Arial"/>
          <w:sz w:val="24"/>
          <w:szCs w:val="24"/>
        </w:rPr>
      </w:pPr>
      <w:r>
        <w:rPr>
          <w:rFonts w:asciiTheme="minorHAnsi" w:hAnsiTheme="minorHAnsi" w:cs="Arial"/>
          <w:sz w:val="24"/>
          <w:szCs w:val="24"/>
        </w:rPr>
        <w:t xml:space="preserve">CONCORRÊNCIA PÚBLICA n° </w:t>
      </w:r>
      <w:r w:rsidR="00E64526">
        <w:rPr>
          <w:rFonts w:asciiTheme="minorHAnsi" w:hAnsiTheme="minorHAnsi" w:cs="Arial"/>
          <w:sz w:val="24"/>
          <w:szCs w:val="24"/>
        </w:rPr>
        <w:t>001/2019</w:t>
      </w:r>
    </w:p>
    <w:p w:rsidR="003B63F7" w:rsidRDefault="003B63F7">
      <w:pPr>
        <w:tabs>
          <w:tab w:val="left" w:pos="1701"/>
          <w:tab w:val="left" w:pos="1843"/>
        </w:tabs>
        <w:spacing w:after="0"/>
        <w:jc w:val="center"/>
        <w:rPr>
          <w:rFonts w:asciiTheme="minorHAnsi" w:hAnsiTheme="minorHAnsi" w:cs="Arial"/>
        </w:rPr>
      </w:pPr>
    </w:p>
    <w:p w:rsidR="003B63F7" w:rsidRDefault="003B63F7">
      <w:pPr>
        <w:tabs>
          <w:tab w:val="left" w:pos="1701"/>
          <w:tab w:val="left" w:pos="1843"/>
        </w:tabs>
        <w:spacing w:after="0"/>
        <w:jc w:val="center"/>
        <w:rPr>
          <w:rFonts w:asciiTheme="minorHAnsi" w:hAnsiTheme="minorHAnsi" w:cs="Arial"/>
        </w:rPr>
      </w:pPr>
    </w:p>
    <w:p w:rsidR="003B63F7" w:rsidRDefault="0092058D">
      <w:pPr>
        <w:spacing w:after="0"/>
        <w:jc w:val="center"/>
        <w:rPr>
          <w:rFonts w:asciiTheme="minorHAnsi" w:hAnsiTheme="minorHAnsi" w:cs="Arial"/>
          <w:b/>
          <w:sz w:val="24"/>
          <w:szCs w:val="24"/>
        </w:rPr>
      </w:pPr>
      <w:r>
        <w:rPr>
          <w:rFonts w:asciiTheme="minorHAnsi" w:hAnsiTheme="minorHAnsi" w:cs="Arial"/>
          <w:b/>
          <w:sz w:val="24"/>
          <w:szCs w:val="24"/>
        </w:rPr>
        <w:t xml:space="preserve">CONCESSÃO ADMINISTRATIVA DE ILUMINAÇÃO PÚBLICA DE </w:t>
      </w:r>
      <w:r w:rsidR="008B479E">
        <w:rPr>
          <w:rFonts w:asciiTheme="minorHAnsi" w:hAnsiTheme="minorHAnsi" w:cs="Arial"/>
          <w:b/>
          <w:sz w:val="24"/>
          <w:szCs w:val="24"/>
        </w:rPr>
        <w:t>CASTELO DO PIAUÍ</w:t>
      </w:r>
    </w:p>
    <w:p w:rsidR="003B63F7" w:rsidRDefault="003B63F7">
      <w:pPr>
        <w:jc w:val="both"/>
      </w:pPr>
    </w:p>
    <w:p w:rsidR="003B63F7" w:rsidRDefault="0092058D">
      <w:pPr>
        <w:jc w:val="both"/>
      </w:pPr>
      <w:r>
        <w:t>Prezados Senhores,</w:t>
      </w:r>
    </w:p>
    <w:p w:rsidR="003B63F7" w:rsidRDefault="0092058D">
      <w:pPr>
        <w:jc w:val="both"/>
      </w:pPr>
      <w:r>
        <w:t xml:space="preserve">A </w:t>
      </w:r>
      <w:r>
        <w:rPr>
          <w:rFonts w:asciiTheme="minorHAnsi" w:hAnsiTheme="minorHAnsi" w:cs="Arial"/>
          <w:i/>
        </w:rPr>
        <w:t>&lt;Licitante&gt;, &lt;qualificação</w:t>
      </w:r>
      <w:r>
        <w:rPr>
          <w:rFonts w:asciiTheme="minorHAnsi" w:hAnsiTheme="minorHAnsi" w:cs="Arial"/>
        </w:rPr>
        <w:t>&gt;,</w:t>
      </w:r>
      <w:r>
        <w:t xml:space="preserve"> por meio de seu representante legal, encaminha a documentação de habilitação contendo todos os documentos exigidos no Edital e atesta, sob as penas de lei, que possui os poderes legais para assinar os documentos apresentados e que os documentos de habilitação apresentados estão em conformidade com as regras do Edital.</w:t>
      </w:r>
    </w:p>
    <w:p w:rsidR="003B63F7" w:rsidRDefault="0092058D">
      <w:pPr>
        <w:jc w:val="both"/>
      </w:pPr>
      <w:r>
        <w:t>Fica a Comissão de Licitação autorizada a conduzir diligências para verificar as declarações, documentos e informações apresentadas, e a buscar quaisquer esclarecimentos que se façam necessários para elucidar informações contidas nos documentos apresentados, bem como, autoriza quaisquer empresas, entidades e/ou instituições mencionadas em qualquer documento, a fornecer toda e qualquer informação e/ou declaração solicitada pelo poder concedente.</w:t>
      </w:r>
    </w:p>
    <w:p w:rsidR="003B63F7" w:rsidRDefault="0092058D">
      <w:pPr>
        <w:jc w:val="both"/>
      </w:pPr>
      <w:r>
        <w:t>A Comissão de Licitação será imediatamente informada a respeito de qualquer ocorrência ou fato que possa comprometer ou impedir a habilitação até a homologação da licitação.</w:t>
      </w:r>
    </w:p>
    <w:p w:rsidR="003B63F7" w:rsidRDefault="003B63F7">
      <w:pPr>
        <w:jc w:val="both"/>
        <w:rPr>
          <w:rFonts w:asciiTheme="minorHAnsi" w:hAnsiTheme="minorHAnsi" w:cs="Arial"/>
          <w:sz w:val="24"/>
          <w:szCs w:val="24"/>
        </w:rPr>
      </w:pPr>
    </w:p>
    <w:p w:rsidR="003B63F7" w:rsidRDefault="0092058D">
      <w:pPr>
        <w:spacing w:after="0"/>
        <w:jc w:val="center"/>
        <w:rPr>
          <w:rFonts w:asciiTheme="minorHAnsi" w:hAnsiTheme="minorHAnsi" w:cs="Arial"/>
          <w:i/>
          <w:sz w:val="24"/>
          <w:szCs w:val="24"/>
        </w:rPr>
      </w:pPr>
      <w:r>
        <w:rPr>
          <w:rFonts w:asciiTheme="minorHAnsi" w:hAnsiTheme="minorHAnsi" w:cs="Arial"/>
          <w:i/>
          <w:sz w:val="24"/>
          <w:szCs w:val="24"/>
        </w:rPr>
        <w:t>Local e data</w:t>
      </w:r>
    </w:p>
    <w:p w:rsidR="003B63F7" w:rsidRDefault="003B63F7">
      <w:pPr>
        <w:spacing w:after="0"/>
        <w:jc w:val="center"/>
        <w:rPr>
          <w:rFonts w:asciiTheme="minorHAnsi" w:hAnsiTheme="minorHAnsi" w:cs="Arial"/>
          <w:i/>
          <w:sz w:val="24"/>
          <w:szCs w:val="24"/>
        </w:rPr>
      </w:pPr>
    </w:p>
    <w:p w:rsidR="003B63F7" w:rsidRDefault="0092058D">
      <w:pPr>
        <w:spacing w:after="0"/>
        <w:jc w:val="center"/>
        <w:rPr>
          <w:rFonts w:asciiTheme="minorHAnsi" w:hAnsiTheme="minorHAnsi" w:cs="Arial"/>
          <w:i/>
          <w:sz w:val="24"/>
          <w:szCs w:val="24"/>
        </w:rPr>
      </w:pPr>
      <w:r>
        <w:rPr>
          <w:rFonts w:asciiTheme="minorHAnsi" w:hAnsiTheme="minorHAnsi" w:cs="Arial"/>
          <w:i/>
          <w:sz w:val="24"/>
          <w:szCs w:val="24"/>
        </w:rPr>
        <w:t>Assinatura com firma reconhecida</w:t>
      </w:r>
    </w:p>
    <w:p w:rsidR="003B63F7" w:rsidRDefault="0092058D">
      <w:pPr>
        <w:spacing w:after="0"/>
        <w:jc w:val="center"/>
        <w:rPr>
          <w:rFonts w:asciiTheme="minorHAnsi" w:hAnsiTheme="minorHAnsi" w:cs="Arial"/>
          <w:sz w:val="24"/>
          <w:szCs w:val="24"/>
        </w:rPr>
      </w:pPr>
      <w:r>
        <w:rPr>
          <w:rFonts w:asciiTheme="minorHAnsi" w:hAnsiTheme="minorHAnsi" w:cs="Arial"/>
          <w:sz w:val="24"/>
          <w:szCs w:val="24"/>
        </w:rPr>
        <w:t>_____________________________________________</w:t>
      </w:r>
    </w:p>
    <w:p w:rsidR="003B63F7" w:rsidRDefault="0092058D">
      <w:pPr>
        <w:spacing w:after="0"/>
        <w:jc w:val="center"/>
        <w:rPr>
          <w:rFonts w:asciiTheme="minorHAnsi" w:hAnsiTheme="minorHAnsi" w:cs="Arial"/>
          <w:b/>
          <w:sz w:val="24"/>
          <w:szCs w:val="24"/>
        </w:rPr>
      </w:pPr>
      <w:r>
        <w:rPr>
          <w:rFonts w:asciiTheme="minorHAnsi" w:hAnsiTheme="minorHAnsi" w:cs="Arial"/>
          <w:b/>
          <w:sz w:val="24"/>
          <w:szCs w:val="24"/>
        </w:rPr>
        <w:t>LICITANTE</w:t>
      </w:r>
    </w:p>
    <w:p w:rsidR="003B63F7" w:rsidRDefault="0092058D">
      <w:pPr>
        <w:spacing w:after="0"/>
        <w:jc w:val="center"/>
        <w:rPr>
          <w:rFonts w:asciiTheme="minorHAnsi" w:hAnsiTheme="minorHAnsi" w:cs="Arial"/>
          <w:b/>
          <w:sz w:val="24"/>
          <w:szCs w:val="24"/>
        </w:rPr>
      </w:pPr>
      <w:r>
        <w:rPr>
          <w:rFonts w:asciiTheme="minorHAnsi" w:hAnsiTheme="minorHAnsi" w:cs="Arial"/>
          <w:b/>
          <w:sz w:val="24"/>
          <w:szCs w:val="24"/>
        </w:rPr>
        <w:t>Por seu representante legal</w:t>
      </w:r>
    </w:p>
    <w:p w:rsidR="003B63F7" w:rsidRDefault="0092058D">
      <w:pPr>
        <w:spacing w:after="0"/>
        <w:jc w:val="center"/>
        <w:rPr>
          <w:rFonts w:asciiTheme="minorHAnsi" w:hAnsiTheme="minorHAnsi" w:cs="Arial"/>
          <w:sz w:val="24"/>
          <w:szCs w:val="24"/>
        </w:rPr>
      </w:pPr>
      <w:r>
        <w:rPr>
          <w:rFonts w:asciiTheme="minorHAnsi" w:hAnsiTheme="minorHAnsi" w:cs="Arial"/>
          <w:sz w:val="24"/>
          <w:szCs w:val="24"/>
        </w:rPr>
        <w:t xml:space="preserve">RG nº </w:t>
      </w:r>
    </w:p>
    <w:p w:rsidR="003B63F7" w:rsidRDefault="0092058D">
      <w:pPr>
        <w:spacing w:after="0"/>
        <w:jc w:val="center"/>
        <w:rPr>
          <w:rFonts w:asciiTheme="minorHAnsi" w:hAnsiTheme="minorHAnsi" w:cs="Arial"/>
          <w:sz w:val="24"/>
          <w:szCs w:val="24"/>
        </w:rPr>
      </w:pPr>
      <w:r>
        <w:rPr>
          <w:rFonts w:asciiTheme="minorHAnsi" w:hAnsiTheme="minorHAnsi" w:cs="Arial"/>
          <w:sz w:val="24"/>
          <w:szCs w:val="24"/>
        </w:rPr>
        <w:t xml:space="preserve">CPF/MF sob o nº </w:t>
      </w:r>
    </w:p>
    <w:p w:rsidR="003B63F7" w:rsidRDefault="0092058D">
      <w:pPr>
        <w:rPr>
          <w:rFonts w:asciiTheme="minorHAnsi" w:hAnsiTheme="minorHAnsi" w:cs="Arial"/>
        </w:rPr>
      </w:pPr>
      <w:r>
        <w:rPr>
          <w:rFonts w:asciiTheme="minorHAnsi" w:hAnsiTheme="minorHAnsi" w:cs="Arial"/>
        </w:rPr>
        <w:br w:type="page"/>
      </w:r>
    </w:p>
    <w:p w:rsidR="003B63F7" w:rsidRDefault="0092058D">
      <w:pPr>
        <w:tabs>
          <w:tab w:val="left" w:pos="1418"/>
        </w:tabs>
        <w:spacing w:after="0"/>
        <w:jc w:val="center"/>
        <w:rPr>
          <w:rFonts w:asciiTheme="minorHAnsi" w:hAnsiTheme="minorHAnsi" w:cs="Arial"/>
          <w:b/>
        </w:rPr>
      </w:pPr>
      <w:r>
        <w:rPr>
          <w:rFonts w:asciiTheme="minorHAnsi" w:hAnsiTheme="minorHAnsi" w:cs="Arial"/>
          <w:b/>
        </w:rPr>
        <w:lastRenderedPageBreak/>
        <w:t>ANEXO III</w:t>
      </w:r>
    </w:p>
    <w:p w:rsidR="003B63F7" w:rsidRDefault="003B63F7">
      <w:pPr>
        <w:tabs>
          <w:tab w:val="left" w:pos="1701"/>
        </w:tabs>
        <w:spacing w:after="0"/>
        <w:jc w:val="center"/>
        <w:rPr>
          <w:rFonts w:asciiTheme="minorHAnsi" w:hAnsiTheme="minorHAnsi" w:cs="Arial"/>
          <w:b/>
          <w:sz w:val="24"/>
          <w:szCs w:val="24"/>
        </w:rPr>
      </w:pPr>
    </w:p>
    <w:p w:rsidR="003B63F7" w:rsidRDefault="0092058D">
      <w:pPr>
        <w:tabs>
          <w:tab w:val="left" w:pos="1701"/>
        </w:tabs>
        <w:spacing w:after="0"/>
        <w:jc w:val="center"/>
        <w:rPr>
          <w:rFonts w:asciiTheme="minorHAnsi" w:hAnsiTheme="minorHAnsi" w:cs="Arial"/>
          <w:b/>
          <w:sz w:val="24"/>
          <w:szCs w:val="24"/>
        </w:rPr>
      </w:pPr>
      <w:r>
        <w:rPr>
          <w:rFonts w:asciiTheme="minorHAnsi" w:hAnsiTheme="minorHAnsi" w:cs="Arial"/>
          <w:b/>
          <w:sz w:val="24"/>
          <w:szCs w:val="24"/>
        </w:rPr>
        <w:t>MODELO 11 – COMPROMISSO DE DISPONIBILIDADE DE CORPO TÉCNICO ESPECIALIZADO</w:t>
      </w:r>
    </w:p>
    <w:p w:rsidR="003B63F7" w:rsidRDefault="003B63F7">
      <w:pPr>
        <w:tabs>
          <w:tab w:val="left" w:pos="1701"/>
        </w:tabs>
        <w:spacing w:after="0"/>
        <w:jc w:val="center"/>
        <w:rPr>
          <w:rFonts w:asciiTheme="minorHAnsi" w:hAnsiTheme="minorHAnsi" w:cs="Arial"/>
          <w:sz w:val="24"/>
          <w:szCs w:val="24"/>
        </w:rPr>
      </w:pPr>
    </w:p>
    <w:p w:rsidR="003B63F7" w:rsidRDefault="0092058D">
      <w:pPr>
        <w:spacing w:after="0"/>
        <w:jc w:val="center"/>
        <w:rPr>
          <w:rFonts w:asciiTheme="minorHAnsi" w:hAnsiTheme="minorHAnsi" w:cs="Arial"/>
          <w:sz w:val="24"/>
          <w:szCs w:val="24"/>
        </w:rPr>
      </w:pPr>
      <w:r>
        <w:rPr>
          <w:rFonts w:asciiTheme="minorHAnsi" w:hAnsiTheme="minorHAnsi" w:cs="Arial"/>
          <w:sz w:val="24"/>
          <w:szCs w:val="24"/>
        </w:rPr>
        <w:t xml:space="preserve">CONCORRÊNCIA PÚBLICA n° </w:t>
      </w:r>
      <w:r w:rsidR="008F1F26">
        <w:rPr>
          <w:rFonts w:asciiTheme="minorHAnsi" w:hAnsiTheme="minorHAnsi" w:cs="Arial"/>
          <w:sz w:val="24"/>
          <w:szCs w:val="24"/>
        </w:rPr>
        <w:t>001/2019</w:t>
      </w:r>
    </w:p>
    <w:p w:rsidR="003B63F7" w:rsidRDefault="003B63F7">
      <w:pPr>
        <w:tabs>
          <w:tab w:val="left" w:pos="1701"/>
          <w:tab w:val="left" w:pos="1843"/>
        </w:tabs>
        <w:spacing w:after="0"/>
        <w:jc w:val="center"/>
        <w:rPr>
          <w:rFonts w:asciiTheme="minorHAnsi" w:hAnsiTheme="minorHAnsi" w:cs="Arial"/>
        </w:rPr>
      </w:pPr>
    </w:p>
    <w:p w:rsidR="003B63F7" w:rsidRDefault="003B63F7">
      <w:pPr>
        <w:tabs>
          <w:tab w:val="left" w:pos="1701"/>
          <w:tab w:val="left" w:pos="1843"/>
        </w:tabs>
        <w:spacing w:after="0"/>
        <w:jc w:val="center"/>
        <w:rPr>
          <w:rFonts w:asciiTheme="minorHAnsi" w:hAnsiTheme="minorHAnsi" w:cs="Arial"/>
        </w:rPr>
      </w:pPr>
    </w:p>
    <w:p w:rsidR="003B63F7" w:rsidRDefault="0092058D">
      <w:pPr>
        <w:spacing w:after="0"/>
        <w:jc w:val="center"/>
        <w:rPr>
          <w:rFonts w:asciiTheme="minorHAnsi" w:hAnsiTheme="minorHAnsi" w:cs="Arial"/>
          <w:b/>
          <w:sz w:val="24"/>
          <w:szCs w:val="24"/>
        </w:rPr>
      </w:pPr>
      <w:r>
        <w:rPr>
          <w:rFonts w:asciiTheme="minorHAnsi" w:hAnsiTheme="minorHAnsi" w:cs="Arial"/>
          <w:b/>
          <w:sz w:val="24"/>
          <w:szCs w:val="24"/>
        </w:rPr>
        <w:t xml:space="preserve">CONCESSÃO ADMINISTRATIVA DE ILUMINAÇÃO PÚBLICA DE </w:t>
      </w:r>
      <w:r w:rsidR="008B479E">
        <w:rPr>
          <w:rFonts w:asciiTheme="minorHAnsi" w:hAnsiTheme="minorHAnsi" w:cs="Arial"/>
          <w:b/>
          <w:sz w:val="24"/>
          <w:szCs w:val="24"/>
        </w:rPr>
        <w:t>CASTELO DO PIAUÍ</w:t>
      </w:r>
    </w:p>
    <w:p w:rsidR="003B63F7" w:rsidRDefault="003B63F7">
      <w:pPr>
        <w:tabs>
          <w:tab w:val="left" w:pos="1701"/>
          <w:tab w:val="left" w:pos="1843"/>
        </w:tabs>
        <w:spacing w:after="0"/>
        <w:jc w:val="center"/>
        <w:rPr>
          <w:rFonts w:asciiTheme="minorHAnsi" w:hAnsiTheme="minorHAnsi" w:cs="Arial"/>
        </w:rPr>
      </w:pPr>
    </w:p>
    <w:p w:rsidR="003B63F7" w:rsidRDefault="003B63F7">
      <w:pPr>
        <w:tabs>
          <w:tab w:val="left" w:pos="1701"/>
          <w:tab w:val="left" w:pos="1843"/>
        </w:tabs>
        <w:spacing w:after="0"/>
        <w:jc w:val="center"/>
        <w:rPr>
          <w:rFonts w:asciiTheme="minorHAnsi" w:hAnsiTheme="minorHAnsi" w:cs="Arial"/>
        </w:rPr>
      </w:pPr>
    </w:p>
    <w:p w:rsidR="003B63F7" w:rsidRDefault="0092058D">
      <w:pPr>
        <w:jc w:val="both"/>
      </w:pPr>
      <w:r>
        <w:t>Prezados Senhores,</w:t>
      </w:r>
    </w:p>
    <w:p w:rsidR="003B63F7" w:rsidRDefault="0092058D">
      <w:pPr>
        <w:jc w:val="both"/>
      </w:pPr>
      <w:r>
        <w:t xml:space="preserve">A </w:t>
      </w:r>
      <w:r>
        <w:rPr>
          <w:rFonts w:asciiTheme="minorHAnsi" w:hAnsiTheme="minorHAnsi" w:cs="Arial"/>
          <w:i/>
        </w:rPr>
        <w:t>&lt;Licitante&gt;, &lt;qualificação</w:t>
      </w:r>
      <w:r>
        <w:rPr>
          <w:rFonts w:asciiTheme="minorHAnsi" w:hAnsiTheme="minorHAnsi" w:cs="Arial"/>
        </w:rPr>
        <w:t>&gt;,</w:t>
      </w:r>
      <w:r>
        <w:t xml:space="preserve"> por meio de seu representante legal, declara para os fins previstos no Edital que o corpo técnico especializado necessário à prestação dos serviços relativos ao objeto da concessão estará à disposição para o início e para todo o desenvolvimento dos serviços relativos ao objeto da concessão, consoante às exigências do EDITAL em referência.</w:t>
      </w:r>
    </w:p>
    <w:p w:rsidR="003B63F7" w:rsidRDefault="003B63F7">
      <w:pPr>
        <w:jc w:val="both"/>
      </w:pPr>
    </w:p>
    <w:p w:rsidR="003B63F7" w:rsidRDefault="0092058D">
      <w:pPr>
        <w:spacing w:after="0"/>
        <w:jc w:val="center"/>
        <w:rPr>
          <w:rFonts w:asciiTheme="minorHAnsi" w:hAnsiTheme="minorHAnsi" w:cs="Arial"/>
          <w:i/>
          <w:sz w:val="24"/>
          <w:szCs w:val="24"/>
        </w:rPr>
      </w:pPr>
      <w:r>
        <w:rPr>
          <w:rFonts w:asciiTheme="minorHAnsi" w:hAnsiTheme="minorHAnsi" w:cs="Arial"/>
          <w:i/>
          <w:sz w:val="24"/>
          <w:szCs w:val="24"/>
        </w:rPr>
        <w:t>Local e data</w:t>
      </w:r>
    </w:p>
    <w:p w:rsidR="003B63F7" w:rsidRDefault="003B63F7">
      <w:pPr>
        <w:spacing w:after="0"/>
        <w:jc w:val="center"/>
        <w:rPr>
          <w:rFonts w:asciiTheme="minorHAnsi" w:hAnsiTheme="minorHAnsi" w:cs="Arial"/>
          <w:i/>
          <w:sz w:val="24"/>
          <w:szCs w:val="24"/>
        </w:rPr>
      </w:pPr>
    </w:p>
    <w:p w:rsidR="003B63F7" w:rsidRDefault="0092058D">
      <w:pPr>
        <w:spacing w:after="0"/>
        <w:jc w:val="center"/>
        <w:rPr>
          <w:rFonts w:asciiTheme="minorHAnsi" w:hAnsiTheme="minorHAnsi" w:cs="Arial"/>
          <w:i/>
          <w:sz w:val="24"/>
          <w:szCs w:val="24"/>
        </w:rPr>
      </w:pPr>
      <w:r>
        <w:rPr>
          <w:rFonts w:asciiTheme="minorHAnsi" w:hAnsiTheme="minorHAnsi" w:cs="Arial"/>
          <w:i/>
          <w:sz w:val="24"/>
          <w:szCs w:val="24"/>
        </w:rPr>
        <w:t>Assinatura com firma reconhecida</w:t>
      </w:r>
    </w:p>
    <w:p w:rsidR="003B63F7" w:rsidRDefault="0092058D">
      <w:pPr>
        <w:spacing w:after="0"/>
        <w:jc w:val="center"/>
        <w:rPr>
          <w:rFonts w:asciiTheme="minorHAnsi" w:hAnsiTheme="minorHAnsi" w:cs="Arial"/>
          <w:sz w:val="24"/>
          <w:szCs w:val="24"/>
        </w:rPr>
      </w:pPr>
      <w:r>
        <w:rPr>
          <w:rFonts w:asciiTheme="minorHAnsi" w:hAnsiTheme="minorHAnsi" w:cs="Arial"/>
          <w:sz w:val="24"/>
          <w:szCs w:val="24"/>
        </w:rPr>
        <w:t>_____________________________________________</w:t>
      </w:r>
    </w:p>
    <w:p w:rsidR="003B63F7" w:rsidRDefault="0092058D">
      <w:pPr>
        <w:spacing w:after="0"/>
        <w:jc w:val="center"/>
        <w:rPr>
          <w:rFonts w:asciiTheme="minorHAnsi" w:hAnsiTheme="minorHAnsi" w:cs="Arial"/>
          <w:b/>
          <w:sz w:val="24"/>
          <w:szCs w:val="24"/>
        </w:rPr>
      </w:pPr>
      <w:r>
        <w:rPr>
          <w:rFonts w:asciiTheme="minorHAnsi" w:hAnsiTheme="minorHAnsi" w:cs="Arial"/>
          <w:b/>
          <w:sz w:val="24"/>
          <w:szCs w:val="24"/>
        </w:rPr>
        <w:t>LICITANTE</w:t>
      </w:r>
    </w:p>
    <w:p w:rsidR="003B63F7" w:rsidRDefault="0092058D">
      <w:pPr>
        <w:spacing w:after="0"/>
        <w:jc w:val="center"/>
        <w:rPr>
          <w:rFonts w:asciiTheme="minorHAnsi" w:hAnsiTheme="minorHAnsi" w:cs="Arial"/>
          <w:b/>
          <w:sz w:val="24"/>
          <w:szCs w:val="24"/>
        </w:rPr>
      </w:pPr>
      <w:r>
        <w:rPr>
          <w:rFonts w:asciiTheme="minorHAnsi" w:hAnsiTheme="minorHAnsi" w:cs="Arial"/>
          <w:b/>
          <w:sz w:val="24"/>
          <w:szCs w:val="24"/>
        </w:rPr>
        <w:t>Por seu representante legal</w:t>
      </w:r>
    </w:p>
    <w:p w:rsidR="003B63F7" w:rsidRDefault="0092058D">
      <w:pPr>
        <w:spacing w:after="0"/>
        <w:jc w:val="center"/>
        <w:rPr>
          <w:rFonts w:asciiTheme="minorHAnsi" w:hAnsiTheme="minorHAnsi" w:cs="Arial"/>
          <w:sz w:val="24"/>
          <w:szCs w:val="24"/>
        </w:rPr>
      </w:pPr>
      <w:r>
        <w:rPr>
          <w:rFonts w:asciiTheme="minorHAnsi" w:hAnsiTheme="minorHAnsi" w:cs="Arial"/>
          <w:sz w:val="24"/>
          <w:szCs w:val="24"/>
        </w:rPr>
        <w:t xml:space="preserve">RG nº </w:t>
      </w:r>
    </w:p>
    <w:p w:rsidR="003B63F7" w:rsidRDefault="0092058D">
      <w:pPr>
        <w:spacing w:after="0"/>
        <w:jc w:val="center"/>
        <w:rPr>
          <w:rFonts w:asciiTheme="minorHAnsi" w:hAnsiTheme="minorHAnsi" w:cs="Arial"/>
          <w:sz w:val="24"/>
          <w:szCs w:val="24"/>
        </w:rPr>
      </w:pPr>
      <w:r>
        <w:rPr>
          <w:rFonts w:asciiTheme="minorHAnsi" w:hAnsiTheme="minorHAnsi" w:cs="Arial"/>
          <w:sz w:val="24"/>
          <w:szCs w:val="24"/>
        </w:rPr>
        <w:t xml:space="preserve">CPF/MF sob o nº </w:t>
      </w:r>
    </w:p>
    <w:p w:rsidR="003B63F7" w:rsidRDefault="003B63F7">
      <w:pPr>
        <w:tabs>
          <w:tab w:val="left" w:pos="1701"/>
          <w:tab w:val="left" w:pos="1843"/>
        </w:tabs>
        <w:spacing w:after="0"/>
        <w:jc w:val="center"/>
        <w:rPr>
          <w:rFonts w:asciiTheme="minorHAnsi" w:hAnsiTheme="minorHAnsi" w:cs="Arial"/>
        </w:rPr>
      </w:pPr>
    </w:p>
    <w:p w:rsidR="003B63F7" w:rsidRDefault="0092058D">
      <w:pPr>
        <w:rPr>
          <w:rFonts w:asciiTheme="minorHAnsi" w:hAnsiTheme="minorHAnsi" w:cs="Arial"/>
        </w:rPr>
      </w:pPr>
      <w:r>
        <w:rPr>
          <w:rFonts w:asciiTheme="minorHAnsi" w:hAnsiTheme="minorHAnsi" w:cs="Arial"/>
        </w:rPr>
        <w:br w:type="page"/>
      </w:r>
    </w:p>
    <w:p w:rsidR="003B63F7" w:rsidRDefault="003B63F7">
      <w:pPr>
        <w:tabs>
          <w:tab w:val="left" w:pos="1701"/>
          <w:tab w:val="left" w:pos="1843"/>
        </w:tabs>
        <w:spacing w:after="0"/>
        <w:jc w:val="center"/>
        <w:rPr>
          <w:rFonts w:asciiTheme="minorHAnsi" w:hAnsiTheme="minorHAnsi" w:cs="Arial"/>
        </w:rPr>
      </w:pPr>
    </w:p>
    <w:p w:rsidR="003B63F7" w:rsidRDefault="0092058D">
      <w:pPr>
        <w:tabs>
          <w:tab w:val="left" w:pos="1701"/>
          <w:tab w:val="left" w:pos="1843"/>
        </w:tabs>
        <w:spacing w:after="0"/>
        <w:jc w:val="center"/>
        <w:rPr>
          <w:rFonts w:asciiTheme="minorHAnsi" w:hAnsiTheme="minorHAnsi" w:cs="Arial"/>
          <w:b/>
        </w:rPr>
      </w:pPr>
      <w:bookmarkStart w:id="49" w:name="_Toc454479529"/>
      <w:bookmarkStart w:id="50" w:name="_Toc454789970"/>
      <w:bookmarkStart w:id="51" w:name="_Toc454790636"/>
      <w:bookmarkStart w:id="52" w:name="_Toc454791088"/>
      <w:bookmarkStart w:id="53" w:name="_Toc454791147"/>
      <w:bookmarkStart w:id="54" w:name="_Toc454791211"/>
      <w:bookmarkStart w:id="55" w:name="_Toc454791283"/>
      <w:bookmarkStart w:id="56" w:name="_Toc454791603"/>
      <w:bookmarkStart w:id="57" w:name="_Toc454791896"/>
      <w:bookmarkStart w:id="58" w:name="_Toc454791980"/>
      <w:bookmarkStart w:id="59" w:name="_Toc454792067"/>
      <w:bookmarkStart w:id="60" w:name="_Toc454792203"/>
      <w:bookmarkStart w:id="61" w:name="_Toc454794346"/>
      <w:bookmarkStart w:id="62" w:name="_Toc454795137"/>
      <w:bookmarkStart w:id="63" w:name="_Toc457041475"/>
      <w:bookmarkStart w:id="64" w:name="_Toc457050581"/>
      <w:bookmarkStart w:id="65" w:name="_Toc458000484"/>
      <w:bookmarkStart w:id="66" w:name="_Toc482131014"/>
      <w:bookmarkStart w:id="67" w:name="_Toc454479530"/>
      <w:bookmarkStart w:id="68" w:name="_Toc454789971"/>
      <w:bookmarkStart w:id="69" w:name="_Toc454790637"/>
      <w:bookmarkStart w:id="70" w:name="_Toc454791089"/>
      <w:bookmarkStart w:id="71" w:name="_Toc454791148"/>
      <w:bookmarkStart w:id="72" w:name="_Toc454791212"/>
      <w:bookmarkStart w:id="73" w:name="_Toc454791284"/>
      <w:bookmarkStart w:id="74" w:name="_Toc454791604"/>
      <w:bookmarkStart w:id="75" w:name="_Toc454791897"/>
      <w:bookmarkStart w:id="76" w:name="_Toc454791981"/>
      <w:bookmarkStart w:id="77" w:name="_Toc454792068"/>
      <w:bookmarkStart w:id="78" w:name="_Toc454792204"/>
      <w:bookmarkStart w:id="79" w:name="_Toc454794347"/>
      <w:bookmarkStart w:id="80" w:name="_Toc454795138"/>
      <w:bookmarkStart w:id="81" w:name="_Toc457041476"/>
      <w:bookmarkStart w:id="82" w:name="_Toc457050582"/>
      <w:bookmarkStart w:id="83" w:name="_Toc458000485"/>
      <w:bookmarkStart w:id="84" w:name="_Toc482131015"/>
      <w:bookmarkStart w:id="85" w:name="_Toc454479531"/>
      <w:bookmarkStart w:id="86" w:name="_Toc454789972"/>
      <w:bookmarkStart w:id="87" w:name="_Toc454790638"/>
      <w:bookmarkStart w:id="88" w:name="_Toc454791090"/>
      <w:bookmarkStart w:id="89" w:name="_Toc454791149"/>
      <w:bookmarkStart w:id="90" w:name="_Toc454791213"/>
      <w:bookmarkStart w:id="91" w:name="_Toc454791285"/>
      <w:bookmarkStart w:id="92" w:name="_Toc454791605"/>
      <w:bookmarkStart w:id="93" w:name="_Toc454791898"/>
      <w:bookmarkStart w:id="94" w:name="_Toc454791982"/>
      <w:bookmarkStart w:id="95" w:name="_Toc454792069"/>
      <w:bookmarkStart w:id="96" w:name="_Toc454792205"/>
      <w:bookmarkStart w:id="97" w:name="_Toc454794348"/>
      <w:bookmarkStart w:id="98" w:name="_Toc454795139"/>
      <w:bookmarkStart w:id="99" w:name="_Toc457041477"/>
      <w:bookmarkStart w:id="100" w:name="_Toc457050583"/>
      <w:bookmarkStart w:id="101" w:name="_Toc458000486"/>
      <w:bookmarkStart w:id="102" w:name="_Toc482131016"/>
      <w:bookmarkStart w:id="103" w:name="_Toc454479532"/>
      <w:bookmarkStart w:id="104" w:name="_Toc454789973"/>
      <w:bookmarkStart w:id="105" w:name="_Toc454790639"/>
      <w:bookmarkStart w:id="106" w:name="_Toc454791091"/>
      <w:bookmarkStart w:id="107" w:name="_Toc454791150"/>
      <w:bookmarkStart w:id="108" w:name="_Toc454791214"/>
      <w:bookmarkStart w:id="109" w:name="_Toc454791286"/>
      <w:bookmarkStart w:id="110" w:name="_Toc454791606"/>
      <w:bookmarkStart w:id="111" w:name="_Toc454791899"/>
      <w:bookmarkStart w:id="112" w:name="_Toc454791983"/>
      <w:bookmarkStart w:id="113" w:name="_Toc454792070"/>
      <w:bookmarkStart w:id="114" w:name="_Toc454792206"/>
      <w:bookmarkStart w:id="115" w:name="_Toc454794349"/>
      <w:bookmarkStart w:id="116" w:name="_Toc454795140"/>
      <w:bookmarkStart w:id="117" w:name="_Toc457041478"/>
      <w:bookmarkStart w:id="118" w:name="_Toc457050584"/>
      <w:bookmarkStart w:id="119" w:name="_Toc458000487"/>
      <w:bookmarkStart w:id="120" w:name="_Toc48213101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Fonts w:asciiTheme="minorHAnsi" w:hAnsiTheme="minorHAnsi" w:cs="Arial"/>
          <w:b/>
        </w:rPr>
        <w:t>ANEXO IV</w:t>
      </w:r>
    </w:p>
    <w:p w:rsidR="003B63F7" w:rsidRDefault="003B63F7">
      <w:pPr>
        <w:tabs>
          <w:tab w:val="left" w:pos="1701"/>
          <w:tab w:val="left" w:pos="1843"/>
        </w:tabs>
        <w:spacing w:after="0"/>
        <w:jc w:val="center"/>
        <w:rPr>
          <w:rFonts w:asciiTheme="minorHAnsi" w:hAnsiTheme="minorHAnsi" w:cs="Arial"/>
          <w:b/>
        </w:rPr>
      </w:pPr>
    </w:p>
    <w:p w:rsidR="003B63F7" w:rsidRDefault="0092058D">
      <w:pPr>
        <w:tabs>
          <w:tab w:val="left" w:pos="1701"/>
          <w:tab w:val="left" w:pos="1843"/>
        </w:tabs>
        <w:spacing w:after="0"/>
        <w:jc w:val="center"/>
        <w:rPr>
          <w:rFonts w:asciiTheme="minorHAnsi" w:hAnsiTheme="minorHAnsi" w:cs="Arial"/>
          <w:b/>
        </w:rPr>
      </w:pPr>
      <w:r>
        <w:rPr>
          <w:rFonts w:asciiTheme="minorHAnsi" w:hAnsiTheme="minorHAnsi" w:cs="Arial"/>
          <w:b/>
        </w:rPr>
        <w:t>QUADRO DE INDICADORES DE DESEMPENHO</w:t>
      </w:r>
    </w:p>
    <w:p w:rsidR="003B63F7" w:rsidRDefault="0092058D">
      <w:pPr>
        <w:rPr>
          <w:rFonts w:asciiTheme="minorHAnsi" w:hAnsiTheme="minorHAnsi" w:cs="Arial"/>
          <w:b/>
        </w:rPr>
      </w:pPr>
      <w:r>
        <w:rPr>
          <w:rFonts w:asciiTheme="minorHAnsi" w:hAnsiTheme="minorHAnsi" w:cs="Arial"/>
          <w:b/>
        </w:rPr>
        <w:br w:type="page"/>
      </w:r>
    </w:p>
    <w:p w:rsidR="003B63F7" w:rsidRDefault="0092058D">
      <w:pPr>
        <w:spacing w:after="80" w:line="360" w:lineRule="auto"/>
        <w:jc w:val="center"/>
        <w:rPr>
          <w:rFonts w:eastAsia="Times New Roman"/>
          <w:b/>
        </w:rPr>
      </w:pPr>
      <w:r>
        <w:rPr>
          <w:rFonts w:eastAsia="Times New Roman"/>
          <w:b/>
        </w:rPr>
        <w:lastRenderedPageBreak/>
        <w:t>ANEXO IV – QUADRO DE INDICADORES DE QUALIDADE E DESEMPENHO</w:t>
      </w:r>
    </w:p>
    <w:p w:rsidR="003B63F7" w:rsidRDefault="003B63F7">
      <w:pPr>
        <w:spacing w:after="80" w:line="360" w:lineRule="auto"/>
        <w:jc w:val="both"/>
        <w:rPr>
          <w:rFonts w:eastAsia="Times New Roman"/>
        </w:rPr>
      </w:pPr>
    </w:p>
    <w:p w:rsidR="003B63F7" w:rsidRDefault="0092058D">
      <w:pPr>
        <w:spacing w:after="80" w:line="360" w:lineRule="auto"/>
        <w:jc w:val="both"/>
        <w:rPr>
          <w:rFonts w:eastAsia="Times New Roman"/>
          <w:b/>
          <w:smallCaps/>
        </w:rPr>
      </w:pPr>
      <w:r>
        <w:rPr>
          <w:rFonts w:eastAsia="Times New Roman"/>
          <w:b/>
          <w:smallCaps/>
        </w:rPr>
        <w:t>1. Introdução</w:t>
      </w:r>
    </w:p>
    <w:p w:rsidR="003B63F7" w:rsidRDefault="0092058D">
      <w:pPr>
        <w:spacing w:after="80" w:line="360" w:lineRule="auto"/>
        <w:jc w:val="both"/>
        <w:rPr>
          <w:rFonts w:eastAsia="Times New Roman" w:cs="Arial"/>
          <w:color w:val="000000"/>
        </w:rPr>
      </w:pPr>
      <w:r>
        <w:rPr>
          <w:rFonts w:eastAsia="Times New Roman" w:cs="Arial"/>
          <w:color w:val="000000"/>
        </w:rPr>
        <w:t xml:space="preserve">Os Indicadores de Qualidade e Desempenho são o conjunto de metas, padrões de qualidade, formas de aferição e periodicidade </w:t>
      </w:r>
      <w:proofErr w:type="gramStart"/>
      <w:r>
        <w:rPr>
          <w:rFonts w:eastAsia="Times New Roman" w:cs="Arial"/>
          <w:color w:val="000000"/>
        </w:rPr>
        <w:t>utilizados para a avaliação da qualidade dos serviços prestados pela Concessionária</w:t>
      </w:r>
      <w:proofErr w:type="gramEnd"/>
      <w:r>
        <w:rPr>
          <w:rFonts w:eastAsia="Times New Roman" w:cs="Arial"/>
          <w:color w:val="000000"/>
        </w:rPr>
        <w:t>.</w:t>
      </w:r>
    </w:p>
    <w:p w:rsidR="003B63F7" w:rsidRDefault="0092058D">
      <w:pPr>
        <w:spacing w:after="80" w:line="360" w:lineRule="auto"/>
        <w:jc w:val="both"/>
        <w:rPr>
          <w:rFonts w:eastAsia="Arial" w:cs="Arial"/>
        </w:rPr>
      </w:pPr>
      <w:r>
        <w:rPr>
          <w:rFonts w:eastAsia="Times New Roman" w:cs="Arial"/>
          <w:color w:val="000000"/>
        </w:rPr>
        <w:t xml:space="preserve">Os Indicadores de Qualidade e Desempenho serão apurados mensalmente pelo Verificador Independente, que irá atribuir uma nota ao nível de serviço executado pela Concessionária. A nota atribuída pelo Verificador Independente irá balizar a Parcela Variável que integra a </w:t>
      </w:r>
      <w:r>
        <w:rPr>
          <w:rFonts w:eastAsia="Arial" w:cs="Arial"/>
        </w:rPr>
        <w:t xml:space="preserve">Contraprestação Mensal Efetiva da Concessionária. </w:t>
      </w:r>
    </w:p>
    <w:p w:rsidR="003B63F7" w:rsidRDefault="0092058D">
      <w:pPr>
        <w:spacing w:after="80" w:line="360" w:lineRule="auto"/>
        <w:jc w:val="both"/>
        <w:rPr>
          <w:rFonts w:eastAsia="Times New Roman" w:cs="Arial"/>
          <w:color w:val="000000"/>
        </w:rPr>
      </w:pPr>
      <w:r>
        <w:rPr>
          <w:rFonts w:eastAsia="Arial" w:cs="Arial"/>
        </w:rPr>
        <w:t xml:space="preserve">Conforme previsto no Contrato de Concessão, a Parcela Variável representa, no máximo, </w:t>
      </w:r>
      <w:r w:rsidR="00700A91">
        <w:rPr>
          <w:rFonts w:eastAsia="Arial" w:cs="Arial"/>
        </w:rPr>
        <w:t>5</w:t>
      </w:r>
      <w:r>
        <w:rPr>
          <w:rFonts w:eastAsia="Arial" w:cs="Arial"/>
        </w:rPr>
        <w:t>% (</w:t>
      </w:r>
      <w:r w:rsidR="00700A91">
        <w:rPr>
          <w:rFonts w:eastAsia="Arial" w:cs="Arial"/>
        </w:rPr>
        <w:t>cinco</w:t>
      </w:r>
      <w:r>
        <w:rPr>
          <w:rFonts w:eastAsia="Arial" w:cs="Arial"/>
        </w:rPr>
        <w:t xml:space="preserve"> por cento) </w:t>
      </w:r>
      <w:r>
        <w:rPr>
          <w:rFonts w:eastAsia="Times New Roman" w:cs="Arial"/>
          <w:color w:val="000000"/>
        </w:rPr>
        <w:t xml:space="preserve">do valor da Contraprestação Mensal Variável. </w:t>
      </w:r>
    </w:p>
    <w:p w:rsidR="003B63F7" w:rsidRDefault="003B63F7">
      <w:pPr>
        <w:spacing w:after="80" w:line="360" w:lineRule="auto"/>
        <w:jc w:val="both"/>
        <w:rPr>
          <w:rFonts w:eastAsia="Times New Roman" w:cs="Arial"/>
          <w:color w:val="000000"/>
        </w:rPr>
      </w:pPr>
    </w:p>
    <w:p w:rsidR="003B63F7" w:rsidRDefault="0092058D">
      <w:pPr>
        <w:spacing w:after="80" w:line="360" w:lineRule="auto"/>
        <w:jc w:val="both"/>
        <w:rPr>
          <w:rFonts w:eastAsia="Times New Roman"/>
          <w:b/>
          <w:smallCaps/>
        </w:rPr>
      </w:pPr>
      <w:r>
        <w:rPr>
          <w:rFonts w:eastAsia="Times New Roman" w:cs="Arial"/>
          <w:b/>
          <w:smallCaps/>
          <w:color w:val="000000"/>
        </w:rPr>
        <w:t>2. Composição dos Indicadores de Qualidade e Desempenho</w:t>
      </w:r>
    </w:p>
    <w:p w:rsidR="003B63F7" w:rsidRDefault="0092058D">
      <w:pPr>
        <w:spacing w:after="80" w:line="360" w:lineRule="auto"/>
        <w:jc w:val="both"/>
        <w:rPr>
          <w:rFonts w:eastAsia="Times New Roman"/>
        </w:rPr>
      </w:pPr>
      <w:r>
        <w:rPr>
          <w:rFonts w:eastAsia="Times New Roman"/>
        </w:rPr>
        <w:t xml:space="preserve">Os Indicadores de Desempenho avaliarão diferentes aspectos envolvidos na prestação dos serviços pela Concessionária, de forma a proporcionar uma visão abrangente sobre a qualidade e eficiência na prestação dos serviços. </w:t>
      </w:r>
    </w:p>
    <w:p w:rsidR="003B63F7" w:rsidRDefault="0092058D">
      <w:pPr>
        <w:spacing w:after="80" w:line="360" w:lineRule="auto"/>
        <w:jc w:val="both"/>
        <w:rPr>
          <w:rFonts w:eastAsia="Times New Roman"/>
        </w:rPr>
      </w:pPr>
      <w:r>
        <w:rPr>
          <w:rFonts w:eastAsia="Times New Roman"/>
        </w:rPr>
        <w:t xml:space="preserve">Serão previstos </w:t>
      </w:r>
      <w:proofErr w:type="gramStart"/>
      <w:r>
        <w:rPr>
          <w:rFonts w:eastAsia="Times New Roman"/>
        </w:rPr>
        <w:t>9</w:t>
      </w:r>
      <w:proofErr w:type="gramEnd"/>
      <w:r>
        <w:rPr>
          <w:rFonts w:eastAsia="Times New Roman"/>
        </w:rPr>
        <w:t xml:space="preserve"> indicadores de desempenho distintos, incluindo aspectos relacionados à (i) </w:t>
      </w:r>
      <w:proofErr w:type="spellStart"/>
      <w:r>
        <w:rPr>
          <w:rFonts w:eastAsia="Times New Roman"/>
        </w:rPr>
        <w:t>luminotécnica</w:t>
      </w:r>
      <w:proofErr w:type="spellEnd"/>
      <w:r>
        <w:rPr>
          <w:rFonts w:eastAsia="Times New Roman"/>
        </w:rPr>
        <w:t>; (</w:t>
      </w:r>
      <w:proofErr w:type="spellStart"/>
      <w:r>
        <w:rPr>
          <w:rFonts w:eastAsia="Times New Roman"/>
        </w:rPr>
        <w:t>ii</w:t>
      </w:r>
      <w:proofErr w:type="spellEnd"/>
      <w:r>
        <w:rPr>
          <w:rFonts w:eastAsia="Times New Roman"/>
        </w:rPr>
        <w:t>) manutenção; (</w:t>
      </w:r>
      <w:proofErr w:type="spellStart"/>
      <w:r>
        <w:rPr>
          <w:rFonts w:eastAsia="Times New Roman"/>
        </w:rPr>
        <w:t>iii</w:t>
      </w:r>
      <w:proofErr w:type="spellEnd"/>
      <w:r>
        <w:rPr>
          <w:rFonts w:eastAsia="Times New Roman"/>
        </w:rPr>
        <w:t>) expansão da rede; (</w:t>
      </w:r>
      <w:proofErr w:type="spellStart"/>
      <w:r>
        <w:rPr>
          <w:rFonts w:eastAsia="Times New Roman"/>
        </w:rPr>
        <w:t>iv</w:t>
      </w:r>
      <w:proofErr w:type="spellEnd"/>
      <w:r>
        <w:rPr>
          <w:rFonts w:eastAsia="Times New Roman"/>
        </w:rPr>
        <w:t xml:space="preserve">) cadastro; e (v) </w:t>
      </w:r>
      <w:proofErr w:type="spellStart"/>
      <w:r>
        <w:rPr>
          <w:rFonts w:eastAsia="Times New Roman"/>
        </w:rPr>
        <w:t>telegestão</w:t>
      </w:r>
      <w:proofErr w:type="spellEnd"/>
      <w:r>
        <w:rPr>
          <w:rFonts w:eastAsia="Times New Roman"/>
        </w:rPr>
        <w:t>.</w:t>
      </w:r>
    </w:p>
    <w:p w:rsidR="003B63F7" w:rsidRDefault="0092058D">
      <w:pPr>
        <w:spacing w:after="80" w:line="360" w:lineRule="auto"/>
        <w:jc w:val="both"/>
        <w:rPr>
          <w:rFonts w:eastAsia="Times New Roman"/>
        </w:rPr>
      </w:pPr>
      <w:r>
        <w:rPr>
          <w:rFonts w:eastAsia="Times New Roman"/>
        </w:rPr>
        <w:t>Todos os indicadores podem variar entre 0% (zero por cento) e 100% (cem por cento) e serão medidos com até duas casas decimais (exemplo: 80,90%), devendo-se desconsiderar o restante.</w:t>
      </w:r>
    </w:p>
    <w:p w:rsidR="003B63F7" w:rsidRDefault="0092058D">
      <w:pPr>
        <w:spacing w:after="80" w:line="360" w:lineRule="auto"/>
        <w:jc w:val="both"/>
        <w:rPr>
          <w:rFonts w:eastAsia="Times New Roman"/>
        </w:rPr>
      </w:pPr>
      <w:r>
        <w:rPr>
          <w:rFonts w:eastAsia="Times New Roman"/>
        </w:rPr>
        <w:t>Todos os Indicadores de Desempenho serão aferidos mensalmente pelo Verificador Independente, observadas as regras de fiscalização do Contrato.</w:t>
      </w:r>
    </w:p>
    <w:p w:rsidR="003B63F7" w:rsidRDefault="0092058D">
      <w:pPr>
        <w:spacing w:after="80" w:line="360" w:lineRule="auto"/>
        <w:jc w:val="both"/>
        <w:rPr>
          <w:rFonts w:eastAsia="Times New Roman"/>
        </w:rPr>
      </w:pPr>
      <w:r>
        <w:rPr>
          <w:rFonts w:eastAsia="Times New Roman"/>
        </w:rPr>
        <w:t>Tendo em vista que os investimentos e a modernização da rede serão realizados ao longo do tempo, faz-se necessária a avaliação de indicadores relativos aos serviços prestados tanto na rede de iluminação pública original quanto na porção que já foi modernizada.</w:t>
      </w:r>
    </w:p>
    <w:p w:rsidR="003B63F7" w:rsidRDefault="0092058D">
      <w:pPr>
        <w:spacing w:after="80" w:line="360" w:lineRule="auto"/>
        <w:jc w:val="both"/>
        <w:rPr>
          <w:rFonts w:eastAsia="Times New Roman"/>
        </w:rPr>
      </w:pPr>
      <w:r>
        <w:rPr>
          <w:rFonts w:eastAsia="Times New Roman"/>
        </w:rPr>
        <w:lastRenderedPageBreak/>
        <w:t>Em vista disto, parte dos indicadores de desempenho será avaliada apenas após o transcurso de um prazo mínimo de execução contratual, visando permitir que sejam feitos os investimentos previstos na modernização da rede de iluminação pública, conforme indicado na tabela abaixo.</w:t>
      </w:r>
    </w:p>
    <w:p w:rsidR="003B63F7" w:rsidRDefault="0092058D">
      <w:pPr>
        <w:spacing w:after="80" w:line="360" w:lineRule="auto"/>
        <w:jc w:val="both"/>
        <w:rPr>
          <w:rFonts w:eastAsia="Times New Roman"/>
        </w:rPr>
      </w:pPr>
      <w:r>
        <w:rPr>
          <w:rFonts w:eastAsia="Times New Roman"/>
        </w:rPr>
        <w:t>A aferição dos indicadores de desempenho tem o propósito de atrelar a remuneração da Concessionária à qualidade e eficiência na execução do objeto contratual, de forma que este mecanismo cumpra uma função mais ampla correspondente a um incentivo à Concessionária executar o objeto contratual com maior eficiência e qualidade. Assim, será previsto um período de testes para a aferição dos indicadores de desempenho. Durante este período os indicadores serão auferidos pelo Verificador Independente, sendo informado à Concessionária e também ao Poder Concedente, mas durante tal período não haverá a aplicação do desconto na remuneração da Concessionária. A aplicação efetiva dos indicadores de desempenho para fins de definição da Parcela Variável da Contraprestação Pública ocorrerá apenas após o início de medição efetiva dos indicadores, nos termos da tabela abaixo apresentada.</w:t>
      </w:r>
    </w:p>
    <w:p w:rsidR="003B63F7" w:rsidRDefault="0092058D">
      <w:pPr>
        <w:spacing w:after="80" w:line="360" w:lineRule="auto"/>
        <w:jc w:val="both"/>
        <w:rPr>
          <w:rFonts w:eastAsia="Times New Roman"/>
        </w:rPr>
      </w:pPr>
      <w:r>
        <w:rPr>
          <w:rFonts w:eastAsia="Times New Roman"/>
        </w:rPr>
        <w:t>A tabela a seguir apresenta informações com a descrição de cada um dos indicadores de desempenho, as datas de início de aferição do respectivo indicador considerando o período de testes e o início da medição efetiva, e também a indicação se o indicador é relativo à parcela da rede já modernizada ou da parcela ainda não modernizada.</w:t>
      </w:r>
    </w:p>
    <w:p w:rsidR="003B63F7" w:rsidRDefault="003B63F7">
      <w:pPr>
        <w:spacing w:after="80" w:line="360" w:lineRule="auto"/>
        <w:jc w:val="center"/>
        <w:rPr>
          <w:rFonts w:eastAsia="Times New Roman"/>
          <w:b/>
        </w:rPr>
      </w:pPr>
    </w:p>
    <w:tbl>
      <w:tblPr>
        <w:tblStyle w:val="TableNormal1"/>
        <w:tblW w:w="5000" w:type="pct"/>
        <w:tblLook w:val="01E0" w:firstRow="1" w:lastRow="1" w:firstColumn="1" w:lastColumn="1" w:noHBand="0" w:noVBand="0"/>
      </w:tblPr>
      <w:tblGrid>
        <w:gridCol w:w="578"/>
        <w:gridCol w:w="3122"/>
        <w:gridCol w:w="1702"/>
        <w:gridCol w:w="1558"/>
        <w:gridCol w:w="1574"/>
      </w:tblGrid>
      <w:tr w:rsidR="003B63F7">
        <w:trPr>
          <w:trHeight w:hRule="exact" w:val="918"/>
        </w:trPr>
        <w:tc>
          <w:tcPr>
            <w:tcW w:w="339" w:type="pct"/>
            <w:tcBorders>
              <w:top w:val="single" w:sz="13" w:space="0" w:color="000000"/>
              <w:left w:val="single" w:sz="12" w:space="0" w:color="000000"/>
              <w:bottom w:val="single" w:sz="13" w:space="0" w:color="000000"/>
              <w:right w:val="single" w:sz="5" w:space="0" w:color="000000"/>
            </w:tcBorders>
            <w:shd w:val="clear" w:color="auto" w:fill="001F5F"/>
          </w:tcPr>
          <w:p w:rsidR="003B63F7" w:rsidRPr="00FE793F" w:rsidRDefault="003B63F7">
            <w:pPr>
              <w:spacing w:line="300" w:lineRule="auto"/>
              <w:jc w:val="both"/>
              <w:rPr>
                <w:rFonts w:eastAsia="Times New Roman"/>
                <w:sz w:val="20"/>
                <w:szCs w:val="20"/>
                <w:lang w:val="pt-PT"/>
              </w:rPr>
            </w:pPr>
          </w:p>
        </w:tc>
        <w:tc>
          <w:tcPr>
            <w:tcW w:w="1829" w:type="pct"/>
            <w:tcBorders>
              <w:top w:val="single" w:sz="13" w:space="0" w:color="000000"/>
              <w:left w:val="single" w:sz="5" w:space="0" w:color="000000"/>
              <w:bottom w:val="single" w:sz="13" w:space="0" w:color="000000"/>
              <w:right w:val="single" w:sz="5" w:space="0" w:color="000000"/>
            </w:tcBorders>
            <w:shd w:val="clear" w:color="auto" w:fill="001F5F"/>
            <w:vAlign w:val="center"/>
          </w:tcPr>
          <w:p w:rsidR="003B63F7" w:rsidRDefault="0092058D">
            <w:pPr>
              <w:spacing w:line="300" w:lineRule="auto"/>
              <w:ind w:left="3"/>
              <w:jc w:val="center"/>
              <w:rPr>
                <w:rFonts w:cs="Calibri"/>
                <w:b/>
                <w:sz w:val="20"/>
                <w:szCs w:val="20"/>
              </w:rPr>
            </w:pPr>
            <w:proofErr w:type="spellStart"/>
            <w:r>
              <w:rPr>
                <w:b/>
                <w:color w:val="FFFFFF"/>
                <w:spacing w:val="-4"/>
                <w:w w:val="105"/>
                <w:sz w:val="20"/>
                <w:szCs w:val="20"/>
              </w:rPr>
              <w:t>Indicador</w:t>
            </w:r>
            <w:proofErr w:type="spellEnd"/>
            <w:r>
              <w:rPr>
                <w:b/>
                <w:color w:val="FFFFFF"/>
                <w:spacing w:val="-4"/>
                <w:w w:val="105"/>
                <w:sz w:val="20"/>
                <w:szCs w:val="20"/>
              </w:rPr>
              <w:t xml:space="preserve"> de </w:t>
            </w:r>
            <w:proofErr w:type="spellStart"/>
            <w:r>
              <w:rPr>
                <w:b/>
                <w:color w:val="FFFFFF"/>
                <w:spacing w:val="-4"/>
                <w:w w:val="105"/>
                <w:sz w:val="20"/>
                <w:szCs w:val="20"/>
              </w:rPr>
              <w:t>desempenho</w:t>
            </w:r>
            <w:proofErr w:type="spellEnd"/>
          </w:p>
        </w:tc>
        <w:tc>
          <w:tcPr>
            <w:tcW w:w="997" w:type="pct"/>
            <w:tcBorders>
              <w:top w:val="single" w:sz="13" w:space="0" w:color="000000"/>
              <w:left w:val="single" w:sz="5" w:space="0" w:color="000000"/>
              <w:bottom w:val="single" w:sz="13" w:space="0" w:color="000000"/>
              <w:right w:val="single" w:sz="5" w:space="0" w:color="000000"/>
            </w:tcBorders>
            <w:shd w:val="clear" w:color="auto" w:fill="001F5F"/>
            <w:vAlign w:val="center"/>
          </w:tcPr>
          <w:p w:rsidR="003B63F7" w:rsidRDefault="0092058D">
            <w:pPr>
              <w:spacing w:line="300" w:lineRule="auto"/>
              <w:ind w:left="615" w:right="238" w:hanging="372"/>
              <w:rPr>
                <w:rFonts w:cs="Calibri"/>
                <w:b/>
                <w:sz w:val="20"/>
                <w:szCs w:val="20"/>
              </w:rPr>
            </w:pPr>
            <w:proofErr w:type="spellStart"/>
            <w:r>
              <w:rPr>
                <w:b/>
                <w:color w:val="FFFFFF"/>
                <w:spacing w:val="-4"/>
                <w:w w:val="105"/>
                <w:sz w:val="20"/>
                <w:szCs w:val="20"/>
              </w:rPr>
              <w:t>Aplicação</w:t>
            </w:r>
            <w:proofErr w:type="spellEnd"/>
            <w:r>
              <w:rPr>
                <w:b/>
                <w:color w:val="FFFFFF"/>
                <w:spacing w:val="-20"/>
                <w:w w:val="105"/>
                <w:sz w:val="20"/>
                <w:szCs w:val="20"/>
              </w:rPr>
              <w:t xml:space="preserve"> </w:t>
            </w:r>
            <w:proofErr w:type="spellStart"/>
            <w:r>
              <w:rPr>
                <w:b/>
                <w:color w:val="FFFFFF"/>
                <w:spacing w:val="-3"/>
                <w:w w:val="105"/>
                <w:sz w:val="20"/>
                <w:szCs w:val="20"/>
              </w:rPr>
              <w:t>na</w:t>
            </w:r>
            <w:proofErr w:type="spellEnd"/>
            <w:r>
              <w:rPr>
                <w:b/>
                <w:color w:val="FFFFFF"/>
                <w:spacing w:val="23"/>
                <w:w w:val="103"/>
                <w:sz w:val="20"/>
                <w:szCs w:val="20"/>
              </w:rPr>
              <w:t xml:space="preserve"> </w:t>
            </w:r>
            <w:proofErr w:type="spellStart"/>
            <w:r>
              <w:rPr>
                <w:b/>
                <w:color w:val="FFFFFF"/>
                <w:w w:val="105"/>
                <w:sz w:val="20"/>
                <w:szCs w:val="20"/>
              </w:rPr>
              <w:t>Rede</w:t>
            </w:r>
            <w:proofErr w:type="spellEnd"/>
          </w:p>
        </w:tc>
        <w:tc>
          <w:tcPr>
            <w:tcW w:w="913" w:type="pct"/>
            <w:tcBorders>
              <w:top w:val="single" w:sz="13" w:space="0" w:color="000000"/>
              <w:left w:val="single" w:sz="5" w:space="0" w:color="000000"/>
              <w:bottom w:val="single" w:sz="13" w:space="0" w:color="000000"/>
              <w:right w:val="single" w:sz="5" w:space="0" w:color="000000"/>
            </w:tcBorders>
            <w:shd w:val="clear" w:color="auto" w:fill="001F5F"/>
            <w:vAlign w:val="center"/>
          </w:tcPr>
          <w:p w:rsidR="003B63F7" w:rsidRDefault="0092058D">
            <w:pPr>
              <w:spacing w:line="300" w:lineRule="auto"/>
              <w:ind w:left="51" w:right="54" w:firstLine="1"/>
              <w:jc w:val="center"/>
              <w:rPr>
                <w:rFonts w:cs="Calibri"/>
                <w:b/>
                <w:sz w:val="20"/>
                <w:szCs w:val="20"/>
              </w:rPr>
            </w:pPr>
            <w:proofErr w:type="spellStart"/>
            <w:r>
              <w:rPr>
                <w:b/>
                <w:color w:val="FFFFFF"/>
                <w:w w:val="105"/>
                <w:sz w:val="20"/>
                <w:szCs w:val="20"/>
              </w:rPr>
              <w:t>Início</w:t>
            </w:r>
            <w:proofErr w:type="spellEnd"/>
            <w:r>
              <w:rPr>
                <w:b/>
                <w:color w:val="FFFFFF"/>
                <w:spacing w:val="-16"/>
                <w:w w:val="105"/>
                <w:sz w:val="20"/>
                <w:szCs w:val="20"/>
              </w:rPr>
              <w:t xml:space="preserve"> </w:t>
            </w:r>
            <w:r>
              <w:rPr>
                <w:b/>
                <w:color w:val="FFFFFF"/>
                <w:w w:val="105"/>
                <w:sz w:val="20"/>
                <w:szCs w:val="20"/>
              </w:rPr>
              <w:t>de</w:t>
            </w:r>
            <w:r>
              <w:rPr>
                <w:b/>
                <w:color w:val="FFFFFF"/>
                <w:spacing w:val="23"/>
                <w:w w:val="103"/>
                <w:sz w:val="20"/>
                <w:szCs w:val="20"/>
              </w:rPr>
              <w:t xml:space="preserve"> </w:t>
            </w:r>
            <w:proofErr w:type="spellStart"/>
            <w:r>
              <w:rPr>
                <w:b/>
                <w:color w:val="FFFFFF"/>
                <w:sz w:val="20"/>
                <w:szCs w:val="20"/>
              </w:rPr>
              <w:t>Medição</w:t>
            </w:r>
            <w:proofErr w:type="spellEnd"/>
            <w:r>
              <w:rPr>
                <w:b/>
                <w:color w:val="FFFFFF"/>
                <w:spacing w:val="24"/>
                <w:w w:val="103"/>
                <w:sz w:val="20"/>
                <w:szCs w:val="20"/>
              </w:rPr>
              <w:t xml:space="preserve"> </w:t>
            </w:r>
            <w:proofErr w:type="spellStart"/>
            <w:r>
              <w:rPr>
                <w:b/>
                <w:color w:val="FFFFFF"/>
                <w:w w:val="105"/>
                <w:sz w:val="20"/>
                <w:szCs w:val="20"/>
              </w:rPr>
              <w:t>Teste</w:t>
            </w:r>
            <w:proofErr w:type="spellEnd"/>
          </w:p>
        </w:tc>
        <w:tc>
          <w:tcPr>
            <w:tcW w:w="922" w:type="pct"/>
            <w:tcBorders>
              <w:top w:val="single" w:sz="13" w:space="0" w:color="000000"/>
              <w:left w:val="single" w:sz="5" w:space="0" w:color="000000"/>
              <w:bottom w:val="single" w:sz="13" w:space="0" w:color="000000"/>
              <w:right w:val="single" w:sz="12" w:space="0" w:color="000000"/>
            </w:tcBorders>
            <w:shd w:val="clear" w:color="auto" w:fill="001F5F"/>
            <w:vAlign w:val="center"/>
          </w:tcPr>
          <w:p w:rsidR="003B63F7" w:rsidRDefault="0092058D">
            <w:pPr>
              <w:spacing w:line="300" w:lineRule="auto"/>
              <w:ind w:left="54" w:right="57" w:firstLine="12"/>
              <w:jc w:val="center"/>
              <w:rPr>
                <w:rFonts w:cs="Calibri"/>
                <w:b/>
                <w:sz w:val="20"/>
                <w:szCs w:val="20"/>
              </w:rPr>
            </w:pPr>
            <w:proofErr w:type="spellStart"/>
            <w:r>
              <w:rPr>
                <w:b/>
                <w:color w:val="FFFFFF"/>
                <w:w w:val="105"/>
                <w:sz w:val="20"/>
                <w:szCs w:val="20"/>
              </w:rPr>
              <w:t>Início</w:t>
            </w:r>
            <w:proofErr w:type="spellEnd"/>
            <w:r>
              <w:rPr>
                <w:b/>
                <w:color w:val="FFFFFF"/>
                <w:spacing w:val="-12"/>
                <w:w w:val="105"/>
                <w:sz w:val="20"/>
                <w:szCs w:val="20"/>
              </w:rPr>
              <w:t xml:space="preserve"> </w:t>
            </w:r>
            <w:r>
              <w:rPr>
                <w:b/>
                <w:color w:val="FFFFFF"/>
                <w:w w:val="105"/>
                <w:sz w:val="20"/>
                <w:szCs w:val="20"/>
              </w:rPr>
              <w:t>de</w:t>
            </w:r>
            <w:r>
              <w:rPr>
                <w:b/>
                <w:color w:val="FFFFFF"/>
                <w:spacing w:val="23"/>
                <w:w w:val="103"/>
                <w:sz w:val="20"/>
                <w:szCs w:val="20"/>
              </w:rPr>
              <w:t xml:space="preserve"> </w:t>
            </w:r>
            <w:proofErr w:type="spellStart"/>
            <w:r>
              <w:rPr>
                <w:b/>
                <w:color w:val="FFFFFF"/>
                <w:sz w:val="20"/>
                <w:szCs w:val="20"/>
              </w:rPr>
              <w:t>Medição</w:t>
            </w:r>
            <w:proofErr w:type="spellEnd"/>
            <w:r>
              <w:rPr>
                <w:b/>
                <w:color w:val="FFFFFF"/>
                <w:spacing w:val="24"/>
                <w:w w:val="103"/>
                <w:sz w:val="20"/>
                <w:szCs w:val="20"/>
              </w:rPr>
              <w:t xml:space="preserve"> </w:t>
            </w:r>
            <w:proofErr w:type="spellStart"/>
            <w:r>
              <w:rPr>
                <w:b/>
                <w:color w:val="FFFFFF"/>
                <w:w w:val="105"/>
                <w:sz w:val="20"/>
                <w:szCs w:val="20"/>
              </w:rPr>
              <w:t>Efetiva</w:t>
            </w:r>
            <w:proofErr w:type="spellEnd"/>
          </w:p>
        </w:tc>
      </w:tr>
      <w:tr w:rsidR="003B63F7">
        <w:trPr>
          <w:trHeight w:hRule="exact" w:val="1332"/>
        </w:trPr>
        <w:tc>
          <w:tcPr>
            <w:tcW w:w="339" w:type="pct"/>
            <w:tcBorders>
              <w:top w:val="single" w:sz="13" w:space="0" w:color="000000"/>
              <w:left w:val="single" w:sz="12" w:space="0" w:color="000000"/>
              <w:bottom w:val="single" w:sz="5" w:space="0" w:color="000000"/>
              <w:right w:val="single" w:sz="5" w:space="0" w:color="000000"/>
            </w:tcBorders>
            <w:vAlign w:val="center"/>
          </w:tcPr>
          <w:p w:rsidR="003B63F7" w:rsidRDefault="003B63F7">
            <w:pPr>
              <w:spacing w:line="300" w:lineRule="auto"/>
              <w:jc w:val="center"/>
              <w:rPr>
                <w:rFonts w:cs="Calibri"/>
                <w:b/>
                <w:bCs/>
                <w:i/>
                <w:sz w:val="20"/>
                <w:szCs w:val="20"/>
              </w:rPr>
            </w:pPr>
          </w:p>
          <w:p w:rsidR="003B63F7" w:rsidRDefault="0092058D">
            <w:pPr>
              <w:spacing w:line="300" w:lineRule="auto"/>
              <w:ind w:left="56"/>
              <w:jc w:val="center"/>
              <w:rPr>
                <w:rFonts w:cs="Calibri"/>
                <w:b/>
                <w:sz w:val="20"/>
                <w:szCs w:val="20"/>
              </w:rPr>
            </w:pPr>
            <w:r>
              <w:rPr>
                <w:b/>
                <w:spacing w:val="-1"/>
                <w:w w:val="105"/>
                <w:sz w:val="20"/>
                <w:szCs w:val="20"/>
              </w:rPr>
              <w:t>I1</w:t>
            </w:r>
          </w:p>
        </w:tc>
        <w:tc>
          <w:tcPr>
            <w:tcW w:w="1829" w:type="pct"/>
            <w:tcBorders>
              <w:top w:val="single" w:sz="13" w:space="0" w:color="000000"/>
              <w:left w:val="single" w:sz="5" w:space="0" w:color="000000"/>
              <w:bottom w:val="single" w:sz="5" w:space="0" w:color="000000"/>
              <w:right w:val="single" w:sz="5" w:space="0" w:color="000000"/>
            </w:tcBorders>
            <w:vAlign w:val="center"/>
          </w:tcPr>
          <w:p w:rsidR="003B63F7" w:rsidRPr="00FE793F" w:rsidRDefault="00E64526">
            <w:pPr>
              <w:spacing w:line="300" w:lineRule="auto"/>
              <w:ind w:left="109" w:right="310"/>
              <w:jc w:val="both"/>
              <w:rPr>
                <w:rFonts w:cs="Calibri"/>
                <w:sz w:val="20"/>
                <w:szCs w:val="20"/>
                <w:lang w:val="pt-PT"/>
              </w:rPr>
            </w:pPr>
            <w:hyperlink w:anchor="_bookmark64" w:history="1">
              <w:r w:rsidR="0092058D" w:rsidRPr="00FE793F">
                <w:rPr>
                  <w:rFonts w:cs="Calibri"/>
                  <w:spacing w:val="-1"/>
                  <w:sz w:val="20"/>
                  <w:szCs w:val="20"/>
                  <w:lang w:val="pt-PT"/>
                </w:rPr>
                <w:t>Percentual</w:t>
              </w:r>
              <w:r w:rsidR="0092058D" w:rsidRPr="00FE793F">
                <w:rPr>
                  <w:rFonts w:cs="Calibri"/>
                  <w:spacing w:val="-5"/>
                  <w:sz w:val="20"/>
                  <w:szCs w:val="20"/>
                  <w:lang w:val="pt-PT"/>
                </w:rPr>
                <w:t xml:space="preserve"> </w:t>
              </w:r>
              <w:r w:rsidR="0092058D" w:rsidRPr="00FE793F">
                <w:rPr>
                  <w:rFonts w:cs="Calibri"/>
                  <w:sz w:val="20"/>
                  <w:szCs w:val="20"/>
                  <w:lang w:val="pt-PT"/>
                </w:rPr>
                <w:t>de</w:t>
              </w:r>
              <w:r w:rsidR="0092058D" w:rsidRPr="00FE793F">
                <w:rPr>
                  <w:rFonts w:cs="Calibri"/>
                  <w:spacing w:val="-4"/>
                  <w:sz w:val="20"/>
                  <w:szCs w:val="20"/>
                  <w:lang w:val="pt-PT"/>
                </w:rPr>
                <w:t xml:space="preserve"> </w:t>
              </w:r>
              <w:r w:rsidR="0092058D" w:rsidRPr="00FE793F">
                <w:rPr>
                  <w:rFonts w:cs="Calibri"/>
                  <w:spacing w:val="-1"/>
                  <w:sz w:val="20"/>
                  <w:szCs w:val="20"/>
                  <w:lang w:val="pt-PT"/>
                </w:rPr>
                <w:t>Pontos</w:t>
              </w:r>
              <w:r w:rsidR="0092058D" w:rsidRPr="00FE793F">
                <w:rPr>
                  <w:rFonts w:cs="Calibri"/>
                  <w:spacing w:val="-3"/>
                  <w:sz w:val="20"/>
                  <w:szCs w:val="20"/>
                  <w:lang w:val="pt-PT"/>
                </w:rPr>
                <w:t xml:space="preserve"> </w:t>
              </w:r>
              <w:r w:rsidR="0092058D" w:rsidRPr="00FE793F">
                <w:rPr>
                  <w:rFonts w:cs="Calibri"/>
                  <w:sz w:val="20"/>
                  <w:szCs w:val="20"/>
                  <w:lang w:val="pt-PT"/>
                </w:rPr>
                <w:t>de</w:t>
              </w:r>
            </w:hyperlink>
            <w:r w:rsidR="0092058D" w:rsidRPr="00FE793F">
              <w:rPr>
                <w:rFonts w:eastAsia="Times New Roman"/>
                <w:spacing w:val="30"/>
                <w:w w:val="99"/>
                <w:sz w:val="20"/>
                <w:szCs w:val="20"/>
                <w:lang w:val="pt-PT"/>
              </w:rPr>
              <w:t xml:space="preserve"> </w:t>
            </w:r>
            <w:hyperlink w:anchor="_bookmark64" w:history="1">
              <w:r w:rsidR="0092058D" w:rsidRPr="00FE793F">
                <w:rPr>
                  <w:rFonts w:cs="Calibri"/>
                  <w:sz w:val="20"/>
                  <w:szCs w:val="20"/>
                  <w:lang w:val="pt-PT"/>
                </w:rPr>
                <w:t>Iluminação</w:t>
              </w:r>
              <w:r w:rsidR="0092058D" w:rsidRPr="00FE793F">
                <w:rPr>
                  <w:rFonts w:cs="Calibri"/>
                  <w:spacing w:val="-3"/>
                  <w:sz w:val="20"/>
                  <w:szCs w:val="20"/>
                  <w:lang w:val="pt-PT"/>
                </w:rPr>
                <w:t xml:space="preserve"> </w:t>
              </w:r>
              <w:r w:rsidR="0092058D" w:rsidRPr="00FE793F">
                <w:rPr>
                  <w:rFonts w:cs="Calibri"/>
                  <w:spacing w:val="-1"/>
                  <w:sz w:val="20"/>
                  <w:szCs w:val="20"/>
                  <w:lang w:val="pt-PT"/>
                </w:rPr>
                <w:t>Pública Não</w:t>
              </w:r>
            </w:hyperlink>
            <w:r w:rsidR="0092058D" w:rsidRPr="00FE793F">
              <w:rPr>
                <w:rFonts w:eastAsia="Times New Roman"/>
                <w:spacing w:val="27"/>
                <w:sz w:val="20"/>
                <w:szCs w:val="20"/>
                <w:lang w:val="pt-PT"/>
              </w:rPr>
              <w:t xml:space="preserve"> </w:t>
            </w:r>
            <w:hyperlink w:anchor="_bookmark64" w:history="1">
              <w:r w:rsidR="0092058D" w:rsidRPr="00FE793F">
                <w:rPr>
                  <w:rFonts w:cs="Calibri"/>
                  <w:spacing w:val="-1"/>
                  <w:sz w:val="20"/>
                  <w:szCs w:val="20"/>
                  <w:lang w:val="pt-PT"/>
                </w:rPr>
                <w:t>Modernizados</w:t>
              </w:r>
              <w:r w:rsidR="0092058D" w:rsidRPr="00FE793F">
                <w:rPr>
                  <w:rFonts w:cs="Calibri"/>
                  <w:spacing w:val="-6"/>
                  <w:sz w:val="20"/>
                  <w:szCs w:val="20"/>
                  <w:lang w:val="pt-PT"/>
                </w:rPr>
                <w:t xml:space="preserve"> </w:t>
              </w:r>
              <w:r w:rsidR="0092058D" w:rsidRPr="00FE793F">
                <w:rPr>
                  <w:rFonts w:cs="Calibri"/>
                  <w:sz w:val="20"/>
                  <w:szCs w:val="20"/>
                  <w:lang w:val="pt-PT"/>
                </w:rPr>
                <w:t>Acesos</w:t>
              </w:r>
              <w:r w:rsidR="0092058D" w:rsidRPr="00FE793F">
                <w:rPr>
                  <w:rFonts w:cs="Calibri"/>
                  <w:spacing w:val="-8"/>
                  <w:sz w:val="20"/>
                  <w:szCs w:val="20"/>
                  <w:lang w:val="pt-PT"/>
                </w:rPr>
                <w:t xml:space="preserve"> </w:t>
              </w:r>
              <w:r w:rsidR="0092058D" w:rsidRPr="00FE793F">
                <w:rPr>
                  <w:rFonts w:cs="Calibri"/>
                  <w:spacing w:val="-1"/>
                  <w:sz w:val="20"/>
                  <w:szCs w:val="20"/>
                  <w:lang w:val="pt-PT"/>
                </w:rPr>
                <w:t>Durante</w:t>
              </w:r>
              <w:r w:rsidR="0092058D" w:rsidRPr="00FE793F">
                <w:rPr>
                  <w:rFonts w:cs="Calibri"/>
                  <w:spacing w:val="-5"/>
                  <w:sz w:val="20"/>
                  <w:szCs w:val="20"/>
                  <w:lang w:val="pt-PT"/>
                </w:rPr>
                <w:t xml:space="preserve"> </w:t>
              </w:r>
              <w:r w:rsidR="0092058D" w:rsidRPr="00FE793F">
                <w:rPr>
                  <w:rFonts w:cs="Calibri"/>
                  <w:sz w:val="20"/>
                  <w:szCs w:val="20"/>
                  <w:lang w:val="pt-PT"/>
                </w:rPr>
                <w:t>o</w:t>
              </w:r>
            </w:hyperlink>
            <w:r w:rsidR="0092058D" w:rsidRPr="00FE793F">
              <w:rPr>
                <w:rFonts w:eastAsia="Times New Roman"/>
                <w:spacing w:val="23"/>
                <w:sz w:val="20"/>
                <w:szCs w:val="20"/>
                <w:lang w:val="pt-PT"/>
              </w:rPr>
              <w:t xml:space="preserve"> </w:t>
            </w:r>
            <w:hyperlink w:anchor="_bookmark64" w:history="1">
              <w:r w:rsidR="0092058D" w:rsidRPr="00FE793F">
                <w:rPr>
                  <w:rFonts w:cs="Calibri"/>
                  <w:sz w:val="20"/>
                  <w:szCs w:val="20"/>
                  <w:lang w:val="pt-PT"/>
                </w:rPr>
                <w:t>Dia</w:t>
              </w:r>
              <w:r w:rsidR="0092058D" w:rsidRPr="00FE793F">
                <w:rPr>
                  <w:rFonts w:cs="Calibri"/>
                  <w:spacing w:val="19"/>
                  <w:sz w:val="20"/>
                  <w:szCs w:val="20"/>
                  <w:lang w:val="pt-PT"/>
                </w:rPr>
                <w:t xml:space="preserve"> </w:t>
              </w:r>
            </w:hyperlink>
            <w:r w:rsidR="0092058D" w:rsidRPr="00FE793F">
              <w:rPr>
                <w:rFonts w:cs="Calibri"/>
                <w:sz w:val="20"/>
                <w:szCs w:val="20"/>
                <w:lang w:val="pt-PT"/>
              </w:rPr>
              <w:t>–</w:t>
            </w:r>
            <w:r w:rsidR="0092058D" w:rsidRPr="00FE793F">
              <w:rPr>
                <w:rFonts w:cs="Calibri"/>
                <w:spacing w:val="14"/>
                <w:sz w:val="20"/>
                <w:szCs w:val="20"/>
                <w:lang w:val="pt-PT"/>
              </w:rPr>
              <w:t xml:space="preserve"> </w:t>
            </w:r>
            <w:r w:rsidR="0092058D" w:rsidRPr="00FE793F">
              <w:rPr>
                <w:rFonts w:cs="Calibri"/>
                <w:spacing w:val="-5"/>
                <w:sz w:val="20"/>
                <w:szCs w:val="20"/>
                <w:lang w:val="pt-PT"/>
              </w:rPr>
              <w:t>mensuração</w:t>
            </w:r>
            <w:r w:rsidR="0092058D" w:rsidRPr="00FE793F">
              <w:rPr>
                <w:rFonts w:cs="Calibri"/>
                <w:spacing w:val="13"/>
                <w:sz w:val="20"/>
                <w:szCs w:val="20"/>
                <w:lang w:val="pt-PT"/>
              </w:rPr>
              <w:t xml:space="preserve"> </w:t>
            </w:r>
            <w:r w:rsidR="0092058D" w:rsidRPr="00FE793F">
              <w:rPr>
                <w:rFonts w:cs="Calibri"/>
                <w:spacing w:val="-5"/>
                <w:sz w:val="20"/>
                <w:szCs w:val="20"/>
                <w:lang w:val="pt-PT"/>
              </w:rPr>
              <w:t>amostral</w:t>
            </w:r>
          </w:p>
        </w:tc>
        <w:tc>
          <w:tcPr>
            <w:tcW w:w="997" w:type="pct"/>
            <w:tcBorders>
              <w:top w:val="single" w:sz="13" w:space="0" w:color="000000"/>
              <w:left w:val="single" w:sz="5" w:space="0" w:color="000000"/>
              <w:bottom w:val="single" w:sz="5" w:space="0" w:color="000000"/>
              <w:right w:val="single" w:sz="5" w:space="0" w:color="000000"/>
            </w:tcBorders>
            <w:vAlign w:val="center"/>
          </w:tcPr>
          <w:p w:rsidR="003B63F7" w:rsidRPr="00FE793F" w:rsidRDefault="003B63F7">
            <w:pPr>
              <w:spacing w:line="300" w:lineRule="auto"/>
              <w:jc w:val="center"/>
              <w:rPr>
                <w:rFonts w:cs="Calibri"/>
                <w:b/>
                <w:bCs/>
                <w:i/>
                <w:sz w:val="20"/>
                <w:szCs w:val="20"/>
                <w:lang w:val="pt-PT"/>
              </w:rPr>
            </w:pPr>
          </w:p>
          <w:p w:rsidR="003B63F7" w:rsidRDefault="0092058D">
            <w:pPr>
              <w:spacing w:line="300" w:lineRule="auto"/>
              <w:ind w:right="202"/>
              <w:jc w:val="center"/>
              <w:rPr>
                <w:rFonts w:cs="Calibri"/>
                <w:sz w:val="20"/>
                <w:szCs w:val="20"/>
              </w:rPr>
            </w:pPr>
            <w:r w:rsidRPr="00FE793F">
              <w:rPr>
                <w:w w:val="105"/>
                <w:sz w:val="20"/>
                <w:szCs w:val="20"/>
                <w:lang w:val="pt-PT"/>
              </w:rPr>
              <w:t xml:space="preserve"> </w:t>
            </w:r>
            <w:proofErr w:type="spellStart"/>
            <w:r>
              <w:rPr>
                <w:w w:val="105"/>
                <w:sz w:val="20"/>
                <w:szCs w:val="20"/>
              </w:rPr>
              <w:t>Não</w:t>
            </w:r>
            <w:proofErr w:type="spellEnd"/>
            <w:r>
              <w:rPr>
                <w:w w:val="103"/>
                <w:sz w:val="20"/>
                <w:szCs w:val="20"/>
              </w:rPr>
              <w:t xml:space="preserve"> </w:t>
            </w:r>
            <w:proofErr w:type="spellStart"/>
            <w:r>
              <w:rPr>
                <w:sz w:val="20"/>
                <w:szCs w:val="20"/>
              </w:rPr>
              <w:t>Modernizada</w:t>
            </w:r>
            <w:proofErr w:type="spellEnd"/>
          </w:p>
        </w:tc>
        <w:tc>
          <w:tcPr>
            <w:tcW w:w="913" w:type="pct"/>
            <w:tcBorders>
              <w:top w:val="single" w:sz="13" w:space="0" w:color="000000"/>
              <w:left w:val="single" w:sz="5" w:space="0" w:color="000000"/>
              <w:bottom w:val="single" w:sz="5" w:space="0" w:color="000000"/>
              <w:right w:val="single" w:sz="5" w:space="0" w:color="000000"/>
            </w:tcBorders>
            <w:vAlign w:val="center"/>
          </w:tcPr>
          <w:p w:rsidR="003B63F7" w:rsidRDefault="003B63F7">
            <w:pPr>
              <w:spacing w:line="300" w:lineRule="auto"/>
              <w:jc w:val="center"/>
              <w:rPr>
                <w:rFonts w:cs="Calibri"/>
                <w:b/>
                <w:bCs/>
                <w:i/>
                <w:sz w:val="20"/>
                <w:szCs w:val="20"/>
              </w:rPr>
            </w:pPr>
          </w:p>
          <w:p w:rsidR="003B63F7" w:rsidRDefault="0092058D">
            <w:pPr>
              <w:spacing w:line="300" w:lineRule="auto"/>
              <w:jc w:val="center"/>
              <w:rPr>
                <w:rFonts w:cs="Calibri"/>
                <w:sz w:val="20"/>
                <w:szCs w:val="20"/>
              </w:rPr>
            </w:pPr>
            <w:proofErr w:type="spellStart"/>
            <w:r>
              <w:rPr>
                <w:w w:val="105"/>
                <w:sz w:val="20"/>
                <w:szCs w:val="20"/>
              </w:rPr>
              <w:t>Mês</w:t>
            </w:r>
            <w:proofErr w:type="spellEnd"/>
            <w:r>
              <w:rPr>
                <w:spacing w:val="-10"/>
                <w:w w:val="105"/>
                <w:sz w:val="20"/>
                <w:szCs w:val="20"/>
              </w:rPr>
              <w:t xml:space="preserve"> </w:t>
            </w:r>
            <w:r>
              <w:rPr>
                <w:w w:val="105"/>
                <w:sz w:val="20"/>
                <w:szCs w:val="20"/>
              </w:rPr>
              <w:t>1</w:t>
            </w:r>
          </w:p>
        </w:tc>
        <w:tc>
          <w:tcPr>
            <w:tcW w:w="922" w:type="pct"/>
            <w:tcBorders>
              <w:top w:val="single" w:sz="13" w:space="0" w:color="000000"/>
              <w:left w:val="single" w:sz="5" w:space="0" w:color="000000"/>
              <w:bottom w:val="single" w:sz="5" w:space="0" w:color="000000"/>
              <w:right w:val="single" w:sz="12" w:space="0" w:color="000000"/>
            </w:tcBorders>
            <w:vAlign w:val="center"/>
          </w:tcPr>
          <w:p w:rsidR="003B63F7" w:rsidRDefault="003B63F7">
            <w:pPr>
              <w:spacing w:line="300" w:lineRule="auto"/>
              <w:jc w:val="center"/>
              <w:rPr>
                <w:rFonts w:cs="Calibri"/>
                <w:b/>
                <w:bCs/>
                <w:i/>
                <w:sz w:val="20"/>
                <w:szCs w:val="20"/>
              </w:rPr>
            </w:pPr>
          </w:p>
          <w:p w:rsidR="003B63F7" w:rsidRDefault="0092058D">
            <w:pPr>
              <w:spacing w:line="300" w:lineRule="auto"/>
              <w:ind w:left="133"/>
              <w:jc w:val="center"/>
              <w:rPr>
                <w:rFonts w:cs="Calibri"/>
                <w:sz w:val="20"/>
                <w:szCs w:val="20"/>
              </w:rPr>
            </w:pPr>
            <w:proofErr w:type="spellStart"/>
            <w:r>
              <w:rPr>
                <w:w w:val="105"/>
                <w:sz w:val="20"/>
                <w:szCs w:val="20"/>
              </w:rPr>
              <w:t>Mês</w:t>
            </w:r>
            <w:proofErr w:type="spellEnd"/>
            <w:r>
              <w:rPr>
                <w:spacing w:val="-13"/>
                <w:w w:val="105"/>
                <w:sz w:val="20"/>
                <w:szCs w:val="20"/>
              </w:rPr>
              <w:t xml:space="preserve"> </w:t>
            </w:r>
            <w:r>
              <w:rPr>
                <w:w w:val="105"/>
                <w:sz w:val="20"/>
                <w:szCs w:val="20"/>
              </w:rPr>
              <w:t>07</w:t>
            </w:r>
          </w:p>
        </w:tc>
      </w:tr>
      <w:tr w:rsidR="003B63F7">
        <w:trPr>
          <w:trHeight w:hRule="exact" w:val="1260"/>
        </w:trPr>
        <w:tc>
          <w:tcPr>
            <w:tcW w:w="339" w:type="pct"/>
            <w:tcBorders>
              <w:top w:val="single" w:sz="5" w:space="0" w:color="000000"/>
              <w:left w:val="single" w:sz="12" w:space="0" w:color="000000"/>
              <w:bottom w:val="single" w:sz="5" w:space="0" w:color="000000"/>
              <w:right w:val="single" w:sz="5" w:space="0" w:color="000000"/>
            </w:tcBorders>
            <w:vAlign w:val="center"/>
          </w:tcPr>
          <w:p w:rsidR="003B63F7" w:rsidRDefault="003B63F7">
            <w:pPr>
              <w:spacing w:line="300" w:lineRule="auto"/>
              <w:jc w:val="center"/>
              <w:rPr>
                <w:rFonts w:cs="Calibri"/>
                <w:b/>
                <w:bCs/>
                <w:i/>
                <w:sz w:val="20"/>
                <w:szCs w:val="20"/>
              </w:rPr>
            </w:pPr>
          </w:p>
          <w:p w:rsidR="003B63F7" w:rsidRDefault="0092058D">
            <w:pPr>
              <w:spacing w:line="300" w:lineRule="auto"/>
              <w:ind w:left="56"/>
              <w:jc w:val="center"/>
              <w:rPr>
                <w:rFonts w:cs="Calibri"/>
                <w:b/>
                <w:sz w:val="20"/>
                <w:szCs w:val="20"/>
              </w:rPr>
            </w:pPr>
            <w:r>
              <w:rPr>
                <w:b/>
                <w:spacing w:val="-1"/>
                <w:w w:val="105"/>
                <w:sz w:val="20"/>
                <w:szCs w:val="20"/>
              </w:rPr>
              <w:t>I2</w:t>
            </w:r>
          </w:p>
        </w:tc>
        <w:tc>
          <w:tcPr>
            <w:tcW w:w="1829" w:type="pct"/>
            <w:tcBorders>
              <w:top w:val="single" w:sz="5" w:space="0" w:color="000000"/>
              <w:left w:val="single" w:sz="5" w:space="0" w:color="000000"/>
              <w:bottom w:val="single" w:sz="5" w:space="0" w:color="000000"/>
              <w:right w:val="single" w:sz="5" w:space="0" w:color="000000"/>
            </w:tcBorders>
            <w:vAlign w:val="center"/>
          </w:tcPr>
          <w:p w:rsidR="003B63F7" w:rsidRPr="00FE793F" w:rsidRDefault="0092058D">
            <w:pPr>
              <w:spacing w:line="300" w:lineRule="auto"/>
              <w:ind w:left="56"/>
              <w:jc w:val="both"/>
              <w:rPr>
                <w:rFonts w:cs="Calibri"/>
                <w:sz w:val="20"/>
                <w:szCs w:val="20"/>
                <w:lang w:val="pt-PT"/>
              </w:rPr>
            </w:pPr>
            <w:r w:rsidRPr="00FE793F">
              <w:rPr>
                <w:spacing w:val="-7"/>
                <w:w w:val="105"/>
                <w:sz w:val="20"/>
                <w:szCs w:val="20"/>
                <w:lang w:val="pt-PT"/>
              </w:rPr>
              <w:t>Percentual</w:t>
            </w:r>
            <w:r w:rsidRPr="00FE793F">
              <w:rPr>
                <w:spacing w:val="-19"/>
                <w:w w:val="105"/>
                <w:sz w:val="20"/>
                <w:szCs w:val="20"/>
                <w:lang w:val="pt-PT"/>
              </w:rPr>
              <w:t xml:space="preserve"> </w:t>
            </w:r>
            <w:r w:rsidRPr="00FE793F">
              <w:rPr>
                <w:spacing w:val="-5"/>
                <w:w w:val="105"/>
                <w:sz w:val="20"/>
                <w:szCs w:val="20"/>
                <w:lang w:val="pt-PT"/>
              </w:rPr>
              <w:t>de</w:t>
            </w:r>
            <w:r w:rsidRPr="00FE793F">
              <w:rPr>
                <w:spacing w:val="-19"/>
                <w:w w:val="105"/>
                <w:sz w:val="20"/>
                <w:szCs w:val="20"/>
                <w:lang w:val="pt-PT"/>
              </w:rPr>
              <w:t xml:space="preserve"> </w:t>
            </w:r>
            <w:r w:rsidRPr="00FE793F">
              <w:rPr>
                <w:spacing w:val="-5"/>
                <w:w w:val="105"/>
                <w:sz w:val="20"/>
                <w:szCs w:val="20"/>
                <w:lang w:val="pt-PT"/>
              </w:rPr>
              <w:t>Pontos</w:t>
            </w:r>
            <w:r w:rsidRPr="00FE793F">
              <w:rPr>
                <w:spacing w:val="-19"/>
                <w:w w:val="105"/>
                <w:sz w:val="20"/>
                <w:szCs w:val="20"/>
                <w:lang w:val="pt-PT"/>
              </w:rPr>
              <w:t xml:space="preserve"> </w:t>
            </w:r>
            <w:r w:rsidRPr="00FE793F">
              <w:rPr>
                <w:spacing w:val="-5"/>
                <w:w w:val="105"/>
                <w:sz w:val="20"/>
                <w:szCs w:val="20"/>
                <w:lang w:val="pt-PT"/>
              </w:rPr>
              <w:t>de</w:t>
            </w:r>
            <w:r w:rsidRPr="00FE793F">
              <w:rPr>
                <w:spacing w:val="25"/>
                <w:w w:val="103"/>
                <w:sz w:val="20"/>
                <w:szCs w:val="20"/>
                <w:lang w:val="pt-PT"/>
              </w:rPr>
              <w:t xml:space="preserve"> </w:t>
            </w:r>
            <w:r w:rsidRPr="00FE793F">
              <w:rPr>
                <w:spacing w:val="-6"/>
                <w:w w:val="105"/>
                <w:sz w:val="20"/>
                <w:szCs w:val="20"/>
                <w:lang w:val="pt-PT"/>
              </w:rPr>
              <w:t>Iluminação</w:t>
            </w:r>
            <w:r w:rsidRPr="00FE793F">
              <w:rPr>
                <w:spacing w:val="-27"/>
                <w:w w:val="105"/>
                <w:sz w:val="20"/>
                <w:szCs w:val="20"/>
                <w:lang w:val="pt-PT"/>
              </w:rPr>
              <w:t xml:space="preserve"> </w:t>
            </w:r>
            <w:proofErr w:type="gramStart"/>
            <w:r w:rsidRPr="00FE793F">
              <w:rPr>
                <w:spacing w:val="-6"/>
                <w:w w:val="105"/>
                <w:sz w:val="20"/>
                <w:szCs w:val="20"/>
                <w:lang w:val="pt-PT"/>
              </w:rPr>
              <w:t>Pública</w:t>
            </w:r>
            <w:r w:rsidRPr="00FE793F">
              <w:rPr>
                <w:spacing w:val="-27"/>
                <w:w w:val="105"/>
                <w:sz w:val="20"/>
                <w:szCs w:val="20"/>
                <w:lang w:val="pt-PT"/>
              </w:rPr>
              <w:t xml:space="preserve"> </w:t>
            </w:r>
            <w:r w:rsidRPr="00FE793F">
              <w:rPr>
                <w:spacing w:val="-6"/>
                <w:w w:val="105"/>
                <w:sz w:val="20"/>
                <w:szCs w:val="20"/>
                <w:lang w:val="pt-PT"/>
              </w:rPr>
              <w:t>Modernizados</w:t>
            </w:r>
            <w:r w:rsidRPr="00FE793F">
              <w:rPr>
                <w:spacing w:val="24"/>
                <w:w w:val="103"/>
                <w:sz w:val="20"/>
                <w:szCs w:val="20"/>
                <w:lang w:val="pt-PT"/>
              </w:rPr>
              <w:t xml:space="preserve"> </w:t>
            </w:r>
            <w:r w:rsidRPr="00FE793F">
              <w:rPr>
                <w:spacing w:val="-6"/>
                <w:w w:val="105"/>
                <w:sz w:val="20"/>
                <w:szCs w:val="20"/>
                <w:lang w:val="pt-PT"/>
              </w:rPr>
              <w:t>Acesos</w:t>
            </w:r>
            <w:proofErr w:type="gramEnd"/>
            <w:r w:rsidRPr="00FE793F">
              <w:rPr>
                <w:spacing w:val="-19"/>
                <w:w w:val="105"/>
                <w:sz w:val="20"/>
                <w:szCs w:val="20"/>
                <w:lang w:val="pt-PT"/>
              </w:rPr>
              <w:t xml:space="preserve"> </w:t>
            </w:r>
            <w:r w:rsidRPr="00FE793F">
              <w:rPr>
                <w:spacing w:val="-6"/>
                <w:w w:val="105"/>
                <w:sz w:val="20"/>
                <w:szCs w:val="20"/>
                <w:lang w:val="pt-PT"/>
              </w:rPr>
              <w:t>Durante</w:t>
            </w:r>
            <w:r w:rsidRPr="00FE793F">
              <w:rPr>
                <w:spacing w:val="-18"/>
                <w:w w:val="105"/>
                <w:sz w:val="20"/>
                <w:szCs w:val="20"/>
                <w:lang w:val="pt-PT"/>
              </w:rPr>
              <w:t xml:space="preserve"> </w:t>
            </w:r>
            <w:r w:rsidRPr="00FE793F">
              <w:rPr>
                <w:w w:val="105"/>
                <w:sz w:val="20"/>
                <w:szCs w:val="20"/>
                <w:lang w:val="pt-PT"/>
              </w:rPr>
              <w:t>o</w:t>
            </w:r>
            <w:r w:rsidRPr="00FE793F">
              <w:rPr>
                <w:spacing w:val="-19"/>
                <w:w w:val="105"/>
                <w:sz w:val="20"/>
                <w:szCs w:val="20"/>
                <w:lang w:val="pt-PT"/>
              </w:rPr>
              <w:t xml:space="preserve"> </w:t>
            </w:r>
            <w:r w:rsidRPr="00FE793F">
              <w:rPr>
                <w:spacing w:val="-5"/>
                <w:w w:val="105"/>
                <w:sz w:val="20"/>
                <w:szCs w:val="20"/>
                <w:lang w:val="pt-PT"/>
              </w:rPr>
              <w:t>Dia</w:t>
            </w:r>
            <w:r w:rsidRPr="00FE793F">
              <w:rPr>
                <w:spacing w:val="-17"/>
                <w:w w:val="105"/>
                <w:sz w:val="20"/>
                <w:szCs w:val="20"/>
                <w:lang w:val="pt-PT"/>
              </w:rPr>
              <w:t xml:space="preserve"> </w:t>
            </w:r>
            <w:r w:rsidRPr="00FE793F">
              <w:rPr>
                <w:w w:val="105"/>
                <w:sz w:val="20"/>
                <w:szCs w:val="20"/>
                <w:lang w:val="pt-PT"/>
              </w:rPr>
              <w:t>-</w:t>
            </w:r>
            <w:r w:rsidRPr="00FE793F">
              <w:rPr>
                <w:spacing w:val="-18"/>
                <w:w w:val="105"/>
                <w:sz w:val="20"/>
                <w:szCs w:val="20"/>
                <w:lang w:val="pt-PT"/>
              </w:rPr>
              <w:t xml:space="preserve"> </w:t>
            </w:r>
            <w:r w:rsidRPr="00FE793F">
              <w:rPr>
                <w:spacing w:val="-6"/>
                <w:w w:val="105"/>
                <w:sz w:val="20"/>
                <w:szCs w:val="20"/>
                <w:lang w:val="pt-PT"/>
              </w:rPr>
              <w:t>mensuração</w:t>
            </w:r>
            <w:r w:rsidRPr="00FE793F">
              <w:rPr>
                <w:spacing w:val="30"/>
                <w:w w:val="103"/>
                <w:sz w:val="20"/>
                <w:szCs w:val="20"/>
                <w:lang w:val="pt-PT"/>
              </w:rPr>
              <w:t xml:space="preserve"> </w:t>
            </w:r>
            <w:r w:rsidRPr="00FE793F">
              <w:rPr>
                <w:spacing w:val="-5"/>
                <w:w w:val="105"/>
                <w:sz w:val="20"/>
                <w:szCs w:val="20"/>
                <w:lang w:val="pt-PT"/>
              </w:rPr>
              <w:t>do</w:t>
            </w:r>
            <w:r w:rsidRPr="00FE793F">
              <w:rPr>
                <w:spacing w:val="-19"/>
                <w:w w:val="105"/>
                <w:sz w:val="20"/>
                <w:szCs w:val="20"/>
                <w:lang w:val="pt-PT"/>
              </w:rPr>
              <w:t xml:space="preserve"> </w:t>
            </w:r>
            <w:r w:rsidRPr="00FE793F">
              <w:rPr>
                <w:spacing w:val="-6"/>
                <w:w w:val="105"/>
                <w:sz w:val="20"/>
                <w:szCs w:val="20"/>
                <w:lang w:val="pt-PT"/>
              </w:rPr>
              <w:t>parque</w:t>
            </w:r>
            <w:r w:rsidRPr="00FE793F">
              <w:rPr>
                <w:spacing w:val="-18"/>
                <w:w w:val="105"/>
                <w:sz w:val="20"/>
                <w:szCs w:val="20"/>
                <w:lang w:val="pt-PT"/>
              </w:rPr>
              <w:t xml:space="preserve"> </w:t>
            </w:r>
            <w:r w:rsidRPr="00FE793F">
              <w:rPr>
                <w:spacing w:val="-6"/>
                <w:w w:val="105"/>
                <w:sz w:val="20"/>
                <w:szCs w:val="20"/>
                <w:lang w:val="pt-PT"/>
              </w:rPr>
              <w:t>inteiro</w:t>
            </w:r>
            <w:r w:rsidRPr="00FE793F">
              <w:rPr>
                <w:spacing w:val="-19"/>
                <w:w w:val="105"/>
                <w:sz w:val="20"/>
                <w:szCs w:val="20"/>
                <w:lang w:val="pt-PT"/>
              </w:rPr>
              <w:t xml:space="preserve"> </w:t>
            </w:r>
            <w:r w:rsidRPr="00FE793F">
              <w:rPr>
                <w:spacing w:val="-5"/>
                <w:w w:val="105"/>
                <w:sz w:val="20"/>
                <w:szCs w:val="20"/>
                <w:lang w:val="pt-PT"/>
              </w:rPr>
              <w:t>por</w:t>
            </w:r>
            <w:r w:rsidRPr="00FE793F">
              <w:rPr>
                <w:spacing w:val="-20"/>
                <w:w w:val="105"/>
                <w:sz w:val="20"/>
                <w:szCs w:val="20"/>
                <w:lang w:val="pt-PT"/>
              </w:rPr>
              <w:t xml:space="preserve"> </w:t>
            </w:r>
            <w:r w:rsidRPr="00FE793F">
              <w:rPr>
                <w:spacing w:val="-6"/>
                <w:w w:val="105"/>
                <w:sz w:val="20"/>
                <w:szCs w:val="20"/>
                <w:lang w:val="pt-PT"/>
              </w:rPr>
              <w:t>telegestão</w:t>
            </w:r>
          </w:p>
        </w:tc>
        <w:tc>
          <w:tcPr>
            <w:tcW w:w="997" w:type="pct"/>
            <w:tcBorders>
              <w:top w:val="single" w:sz="5" w:space="0" w:color="000000"/>
              <w:left w:val="single" w:sz="5" w:space="0" w:color="000000"/>
              <w:bottom w:val="single" w:sz="5" w:space="0" w:color="000000"/>
              <w:right w:val="single" w:sz="5" w:space="0" w:color="000000"/>
            </w:tcBorders>
            <w:vAlign w:val="center"/>
          </w:tcPr>
          <w:p w:rsidR="003B63F7" w:rsidRPr="00FE793F" w:rsidRDefault="003B63F7">
            <w:pPr>
              <w:spacing w:line="300" w:lineRule="auto"/>
              <w:jc w:val="center"/>
              <w:rPr>
                <w:rFonts w:cs="Calibri"/>
                <w:b/>
                <w:bCs/>
                <w:i/>
                <w:sz w:val="20"/>
                <w:szCs w:val="20"/>
                <w:lang w:val="pt-PT"/>
              </w:rPr>
            </w:pPr>
          </w:p>
          <w:p w:rsidR="003B63F7" w:rsidRDefault="0092058D">
            <w:pPr>
              <w:spacing w:line="300" w:lineRule="auto"/>
              <w:jc w:val="center"/>
              <w:rPr>
                <w:rFonts w:cs="Calibri"/>
                <w:sz w:val="20"/>
                <w:szCs w:val="20"/>
              </w:rPr>
            </w:pPr>
            <w:proofErr w:type="spellStart"/>
            <w:r>
              <w:rPr>
                <w:w w:val="105"/>
                <w:sz w:val="20"/>
                <w:szCs w:val="20"/>
              </w:rPr>
              <w:t>Modernizada</w:t>
            </w:r>
            <w:proofErr w:type="spellEnd"/>
          </w:p>
        </w:tc>
        <w:tc>
          <w:tcPr>
            <w:tcW w:w="913" w:type="pct"/>
            <w:tcBorders>
              <w:top w:val="single" w:sz="5" w:space="0" w:color="000000"/>
              <w:left w:val="single" w:sz="5" w:space="0" w:color="000000"/>
              <w:bottom w:val="single" w:sz="5" w:space="0" w:color="000000"/>
              <w:right w:val="single" w:sz="5" w:space="0" w:color="000000"/>
            </w:tcBorders>
            <w:vAlign w:val="center"/>
          </w:tcPr>
          <w:p w:rsidR="003B63F7" w:rsidRDefault="003B63F7">
            <w:pPr>
              <w:spacing w:line="300" w:lineRule="auto"/>
              <w:jc w:val="center"/>
              <w:rPr>
                <w:rFonts w:cs="Calibri"/>
                <w:b/>
                <w:bCs/>
                <w:i/>
                <w:sz w:val="20"/>
                <w:szCs w:val="20"/>
              </w:rPr>
            </w:pPr>
          </w:p>
          <w:p w:rsidR="003B63F7" w:rsidRDefault="0092058D">
            <w:pPr>
              <w:spacing w:line="300" w:lineRule="auto"/>
              <w:jc w:val="center"/>
              <w:rPr>
                <w:rFonts w:cs="Calibri"/>
                <w:sz w:val="20"/>
                <w:szCs w:val="20"/>
              </w:rPr>
            </w:pPr>
            <w:proofErr w:type="spellStart"/>
            <w:r>
              <w:rPr>
                <w:w w:val="105"/>
                <w:sz w:val="20"/>
                <w:szCs w:val="20"/>
              </w:rPr>
              <w:t>Mês</w:t>
            </w:r>
            <w:proofErr w:type="spellEnd"/>
            <w:r>
              <w:rPr>
                <w:spacing w:val="-13"/>
                <w:w w:val="105"/>
                <w:sz w:val="20"/>
                <w:szCs w:val="20"/>
              </w:rPr>
              <w:t xml:space="preserve"> </w:t>
            </w:r>
            <w:r>
              <w:rPr>
                <w:w w:val="105"/>
                <w:sz w:val="20"/>
                <w:szCs w:val="20"/>
              </w:rPr>
              <w:t>09</w:t>
            </w:r>
          </w:p>
        </w:tc>
        <w:tc>
          <w:tcPr>
            <w:tcW w:w="922" w:type="pct"/>
            <w:tcBorders>
              <w:top w:val="single" w:sz="5" w:space="0" w:color="000000"/>
              <w:left w:val="single" w:sz="5" w:space="0" w:color="000000"/>
              <w:bottom w:val="single" w:sz="5" w:space="0" w:color="000000"/>
              <w:right w:val="single" w:sz="12" w:space="0" w:color="000000"/>
            </w:tcBorders>
            <w:vAlign w:val="center"/>
          </w:tcPr>
          <w:p w:rsidR="003B63F7" w:rsidRDefault="003B63F7">
            <w:pPr>
              <w:spacing w:line="300" w:lineRule="auto"/>
              <w:jc w:val="center"/>
              <w:rPr>
                <w:rFonts w:cs="Calibri"/>
                <w:b/>
                <w:bCs/>
                <w:i/>
                <w:sz w:val="20"/>
                <w:szCs w:val="20"/>
              </w:rPr>
            </w:pPr>
          </w:p>
          <w:p w:rsidR="003B63F7" w:rsidRDefault="0092058D">
            <w:pPr>
              <w:spacing w:line="300" w:lineRule="auto"/>
              <w:ind w:left="133"/>
              <w:jc w:val="center"/>
              <w:rPr>
                <w:rFonts w:cs="Calibri"/>
                <w:sz w:val="20"/>
                <w:szCs w:val="20"/>
              </w:rPr>
            </w:pPr>
            <w:proofErr w:type="spellStart"/>
            <w:r>
              <w:rPr>
                <w:w w:val="105"/>
                <w:sz w:val="20"/>
                <w:szCs w:val="20"/>
              </w:rPr>
              <w:t>Mês</w:t>
            </w:r>
            <w:proofErr w:type="spellEnd"/>
            <w:r>
              <w:rPr>
                <w:spacing w:val="-13"/>
                <w:w w:val="105"/>
                <w:sz w:val="20"/>
                <w:szCs w:val="20"/>
              </w:rPr>
              <w:t xml:space="preserve"> </w:t>
            </w:r>
            <w:r>
              <w:rPr>
                <w:w w:val="105"/>
                <w:sz w:val="20"/>
                <w:szCs w:val="20"/>
              </w:rPr>
              <w:t>13</w:t>
            </w:r>
          </w:p>
        </w:tc>
      </w:tr>
      <w:tr w:rsidR="003B63F7">
        <w:trPr>
          <w:trHeight w:hRule="exact" w:val="715"/>
        </w:trPr>
        <w:tc>
          <w:tcPr>
            <w:tcW w:w="339" w:type="pct"/>
            <w:tcBorders>
              <w:top w:val="single" w:sz="5" w:space="0" w:color="000000"/>
              <w:left w:val="single" w:sz="12" w:space="0" w:color="000000"/>
              <w:bottom w:val="single" w:sz="5" w:space="0" w:color="000000"/>
              <w:right w:val="single" w:sz="5" w:space="0" w:color="000000"/>
            </w:tcBorders>
            <w:vAlign w:val="center"/>
          </w:tcPr>
          <w:p w:rsidR="003B63F7" w:rsidRDefault="0092058D">
            <w:pPr>
              <w:spacing w:line="300" w:lineRule="auto"/>
              <w:ind w:left="56"/>
              <w:jc w:val="center"/>
              <w:rPr>
                <w:rFonts w:cs="Calibri"/>
                <w:b/>
                <w:sz w:val="20"/>
                <w:szCs w:val="20"/>
              </w:rPr>
            </w:pPr>
            <w:r>
              <w:rPr>
                <w:b/>
                <w:spacing w:val="-1"/>
                <w:w w:val="105"/>
                <w:sz w:val="20"/>
                <w:szCs w:val="20"/>
              </w:rPr>
              <w:t>I3</w:t>
            </w:r>
          </w:p>
        </w:tc>
        <w:tc>
          <w:tcPr>
            <w:tcW w:w="1829" w:type="pct"/>
            <w:tcBorders>
              <w:top w:val="single" w:sz="5" w:space="0" w:color="000000"/>
              <w:left w:val="single" w:sz="5" w:space="0" w:color="000000"/>
              <w:bottom w:val="single" w:sz="5" w:space="0" w:color="000000"/>
              <w:right w:val="single" w:sz="5" w:space="0" w:color="000000"/>
            </w:tcBorders>
            <w:vAlign w:val="center"/>
          </w:tcPr>
          <w:p w:rsidR="003B63F7" w:rsidRPr="00FE793F" w:rsidRDefault="00E64526">
            <w:pPr>
              <w:spacing w:line="300" w:lineRule="auto"/>
              <w:ind w:left="109" w:right="249"/>
              <w:jc w:val="both"/>
              <w:rPr>
                <w:rFonts w:cs="Calibri"/>
                <w:sz w:val="20"/>
                <w:szCs w:val="20"/>
                <w:lang w:val="pt-PT"/>
              </w:rPr>
            </w:pPr>
            <w:hyperlink w:anchor="_bookmark65" w:history="1">
              <w:r w:rsidR="0092058D" w:rsidRPr="00FE793F">
                <w:rPr>
                  <w:sz w:val="20"/>
                  <w:szCs w:val="20"/>
                  <w:lang w:val="pt-PT"/>
                </w:rPr>
                <w:t>Nível</w:t>
              </w:r>
              <w:r w:rsidR="0092058D" w:rsidRPr="00FE793F">
                <w:rPr>
                  <w:spacing w:val="-4"/>
                  <w:sz w:val="20"/>
                  <w:szCs w:val="20"/>
                  <w:lang w:val="pt-PT"/>
                </w:rPr>
                <w:t xml:space="preserve"> </w:t>
              </w:r>
              <w:r w:rsidR="0092058D" w:rsidRPr="00FE793F">
                <w:rPr>
                  <w:spacing w:val="-1"/>
                  <w:sz w:val="20"/>
                  <w:szCs w:val="20"/>
                  <w:lang w:val="pt-PT"/>
                </w:rPr>
                <w:t>Mínimo</w:t>
              </w:r>
              <w:r w:rsidR="0092058D" w:rsidRPr="00FE793F">
                <w:rPr>
                  <w:spacing w:val="-4"/>
                  <w:sz w:val="20"/>
                  <w:szCs w:val="20"/>
                  <w:lang w:val="pt-PT"/>
                </w:rPr>
                <w:t xml:space="preserve"> </w:t>
              </w:r>
              <w:r w:rsidR="0092058D" w:rsidRPr="00FE793F">
                <w:rPr>
                  <w:sz w:val="20"/>
                  <w:szCs w:val="20"/>
                  <w:lang w:val="pt-PT"/>
                </w:rPr>
                <w:t>de</w:t>
              </w:r>
              <w:r w:rsidR="0092058D" w:rsidRPr="00FE793F">
                <w:rPr>
                  <w:spacing w:val="-3"/>
                  <w:sz w:val="20"/>
                  <w:szCs w:val="20"/>
                  <w:lang w:val="pt-PT"/>
                </w:rPr>
                <w:t xml:space="preserve"> </w:t>
              </w:r>
              <w:r w:rsidR="0092058D" w:rsidRPr="00FE793F">
                <w:rPr>
                  <w:spacing w:val="-1"/>
                  <w:sz w:val="20"/>
                  <w:szCs w:val="20"/>
                  <w:lang w:val="pt-PT"/>
                </w:rPr>
                <w:t>Iluminância</w:t>
              </w:r>
            </w:hyperlink>
            <w:r w:rsidR="0092058D" w:rsidRPr="00FE793F">
              <w:rPr>
                <w:spacing w:val="27"/>
                <w:sz w:val="20"/>
                <w:szCs w:val="20"/>
                <w:lang w:val="pt-PT"/>
              </w:rPr>
              <w:t xml:space="preserve"> </w:t>
            </w:r>
            <w:hyperlink w:anchor="_bookmark65" w:history="1">
              <w:r w:rsidR="0092058D" w:rsidRPr="00FE793F">
                <w:rPr>
                  <w:spacing w:val="-1"/>
                  <w:sz w:val="20"/>
                  <w:szCs w:val="20"/>
                  <w:lang w:val="pt-PT"/>
                </w:rPr>
                <w:t>Média</w:t>
              </w:r>
            </w:hyperlink>
          </w:p>
        </w:tc>
        <w:tc>
          <w:tcPr>
            <w:tcW w:w="997" w:type="pct"/>
            <w:tcBorders>
              <w:top w:val="single" w:sz="5" w:space="0" w:color="000000"/>
              <w:left w:val="single" w:sz="5" w:space="0" w:color="000000"/>
              <w:bottom w:val="single" w:sz="5" w:space="0" w:color="000000"/>
              <w:right w:val="single" w:sz="5" w:space="0" w:color="000000"/>
            </w:tcBorders>
            <w:vAlign w:val="center"/>
          </w:tcPr>
          <w:p w:rsidR="003B63F7" w:rsidRDefault="0092058D">
            <w:pPr>
              <w:spacing w:line="300" w:lineRule="auto"/>
              <w:jc w:val="center"/>
              <w:rPr>
                <w:rFonts w:cs="Calibri"/>
                <w:sz w:val="20"/>
                <w:szCs w:val="20"/>
              </w:rPr>
            </w:pPr>
            <w:proofErr w:type="spellStart"/>
            <w:r>
              <w:rPr>
                <w:w w:val="105"/>
                <w:sz w:val="20"/>
                <w:szCs w:val="20"/>
              </w:rPr>
              <w:t>Modernizada</w:t>
            </w:r>
            <w:proofErr w:type="spellEnd"/>
          </w:p>
        </w:tc>
        <w:tc>
          <w:tcPr>
            <w:tcW w:w="913" w:type="pct"/>
            <w:tcBorders>
              <w:top w:val="single" w:sz="5" w:space="0" w:color="000000"/>
              <w:left w:val="single" w:sz="5" w:space="0" w:color="000000"/>
              <w:bottom w:val="single" w:sz="5" w:space="0" w:color="000000"/>
              <w:right w:val="single" w:sz="5" w:space="0" w:color="000000"/>
            </w:tcBorders>
            <w:vAlign w:val="center"/>
          </w:tcPr>
          <w:p w:rsidR="003B63F7" w:rsidRDefault="0092058D">
            <w:pPr>
              <w:spacing w:line="300" w:lineRule="auto"/>
              <w:jc w:val="center"/>
              <w:rPr>
                <w:rFonts w:cs="Calibri"/>
                <w:sz w:val="20"/>
                <w:szCs w:val="20"/>
              </w:rPr>
            </w:pPr>
            <w:proofErr w:type="spellStart"/>
            <w:r>
              <w:rPr>
                <w:w w:val="105"/>
                <w:sz w:val="20"/>
                <w:szCs w:val="20"/>
              </w:rPr>
              <w:t>Mês</w:t>
            </w:r>
            <w:proofErr w:type="spellEnd"/>
            <w:r>
              <w:rPr>
                <w:spacing w:val="-13"/>
                <w:w w:val="105"/>
                <w:sz w:val="20"/>
                <w:szCs w:val="20"/>
              </w:rPr>
              <w:t xml:space="preserve"> </w:t>
            </w:r>
            <w:r>
              <w:rPr>
                <w:w w:val="105"/>
                <w:sz w:val="20"/>
                <w:szCs w:val="20"/>
              </w:rPr>
              <w:t>09</w:t>
            </w:r>
          </w:p>
        </w:tc>
        <w:tc>
          <w:tcPr>
            <w:tcW w:w="922" w:type="pct"/>
            <w:tcBorders>
              <w:top w:val="single" w:sz="5" w:space="0" w:color="000000"/>
              <w:left w:val="single" w:sz="5" w:space="0" w:color="000000"/>
              <w:bottom w:val="single" w:sz="5" w:space="0" w:color="000000"/>
              <w:right w:val="single" w:sz="12" w:space="0" w:color="000000"/>
            </w:tcBorders>
            <w:vAlign w:val="center"/>
          </w:tcPr>
          <w:p w:rsidR="003B63F7" w:rsidRDefault="0092058D">
            <w:pPr>
              <w:spacing w:line="300" w:lineRule="auto"/>
              <w:ind w:left="133"/>
              <w:jc w:val="center"/>
              <w:rPr>
                <w:rFonts w:cs="Calibri"/>
                <w:sz w:val="20"/>
                <w:szCs w:val="20"/>
              </w:rPr>
            </w:pPr>
            <w:proofErr w:type="spellStart"/>
            <w:r>
              <w:rPr>
                <w:w w:val="105"/>
                <w:sz w:val="20"/>
                <w:szCs w:val="20"/>
              </w:rPr>
              <w:t>Mês</w:t>
            </w:r>
            <w:proofErr w:type="spellEnd"/>
            <w:r>
              <w:rPr>
                <w:spacing w:val="-13"/>
                <w:w w:val="105"/>
                <w:sz w:val="20"/>
                <w:szCs w:val="20"/>
              </w:rPr>
              <w:t xml:space="preserve"> </w:t>
            </w:r>
            <w:r>
              <w:rPr>
                <w:w w:val="105"/>
                <w:sz w:val="20"/>
                <w:szCs w:val="20"/>
              </w:rPr>
              <w:t>13</w:t>
            </w:r>
          </w:p>
        </w:tc>
      </w:tr>
      <w:tr w:rsidR="003B63F7">
        <w:trPr>
          <w:trHeight w:hRule="exact" w:val="410"/>
        </w:trPr>
        <w:tc>
          <w:tcPr>
            <w:tcW w:w="339" w:type="pct"/>
            <w:tcBorders>
              <w:top w:val="single" w:sz="5" w:space="0" w:color="000000"/>
              <w:left w:val="single" w:sz="12" w:space="0" w:color="000000"/>
              <w:bottom w:val="single" w:sz="5" w:space="0" w:color="000000"/>
              <w:right w:val="single" w:sz="5" w:space="0" w:color="000000"/>
            </w:tcBorders>
            <w:vAlign w:val="center"/>
          </w:tcPr>
          <w:p w:rsidR="003B63F7" w:rsidRDefault="0092058D">
            <w:pPr>
              <w:spacing w:line="300" w:lineRule="auto"/>
              <w:ind w:left="56"/>
              <w:jc w:val="center"/>
              <w:rPr>
                <w:rFonts w:cs="Calibri"/>
                <w:b/>
                <w:sz w:val="20"/>
                <w:szCs w:val="20"/>
              </w:rPr>
            </w:pPr>
            <w:r>
              <w:rPr>
                <w:b/>
                <w:spacing w:val="-1"/>
                <w:w w:val="105"/>
                <w:sz w:val="20"/>
                <w:szCs w:val="20"/>
              </w:rPr>
              <w:lastRenderedPageBreak/>
              <w:t>I4</w:t>
            </w:r>
          </w:p>
        </w:tc>
        <w:tc>
          <w:tcPr>
            <w:tcW w:w="1829" w:type="pct"/>
            <w:tcBorders>
              <w:top w:val="single" w:sz="5" w:space="0" w:color="000000"/>
              <w:left w:val="single" w:sz="5" w:space="0" w:color="000000"/>
              <w:bottom w:val="single" w:sz="5" w:space="0" w:color="000000"/>
              <w:right w:val="single" w:sz="5" w:space="0" w:color="000000"/>
            </w:tcBorders>
            <w:vAlign w:val="center"/>
          </w:tcPr>
          <w:p w:rsidR="003B63F7" w:rsidRDefault="00E64526">
            <w:pPr>
              <w:spacing w:line="300" w:lineRule="auto"/>
              <w:ind w:left="109"/>
              <w:jc w:val="both"/>
              <w:rPr>
                <w:rFonts w:cs="Calibri"/>
                <w:sz w:val="20"/>
                <w:szCs w:val="20"/>
              </w:rPr>
            </w:pPr>
            <w:hyperlink w:anchor="_bookmark66" w:history="1">
              <w:proofErr w:type="spellStart"/>
              <w:r w:rsidR="0092058D">
                <w:rPr>
                  <w:sz w:val="20"/>
                  <w:szCs w:val="20"/>
                </w:rPr>
                <w:t>Nível</w:t>
              </w:r>
              <w:proofErr w:type="spellEnd"/>
              <w:r w:rsidR="0092058D">
                <w:rPr>
                  <w:spacing w:val="-4"/>
                  <w:sz w:val="20"/>
                  <w:szCs w:val="20"/>
                </w:rPr>
                <w:t xml:space="preserve"> </w:t>
              </w:r>
              <w:proofErr w:type="spellStart"/>
              <w:r w:rsidR="0092058D">
                <w:rPr>
                  <w:spacing w:val="-1"/>
                  <w:sz w:val="20"/>
                  <w:szCs w:val="20"/>
                </w:rPr>
                <w:t>Mínimo</w:t>
              </w:r>
              <w:proofErr w:type="spellEnd"/>
              <w:r w:rsidR="0092058D">
                <w:rPr>
                  <w:spacing w:val="-4"/>
                  <w:sz w:val="20"/>
                  <w:szCs w:val="20"/>
                </w:rPr>
                <w:t xml:space="preserve"> </w:t>
              </w:r>
              <w:r w:rsidR="0092058D">
                <w:rPr>
                  <w:spacing w:val="-2"/>
                  <w:sz w:val="20"/>
                  <w:szCs w:val="20"/>
                </w:rPr>
                <w:t>de</w:t>
              </w:r>
              <w:r w:rsidR="0092058D">
                <w:rPr>
                  <w:spacing w:val="-1"/>
                  <w:sz w:val="20"/>
                  <w:szCs w:val="20"/>
                </w:rPr>
                <w:t xml:space="preserve"> </w:t>
              </w:r>
              <w:proofErr w:type="spellStart"/>
              <w:r w:rsidR="0092058D">
                <w:rPr>
                  <w:spacing w:val="-1"/>
                  <w:sz w:val="20"/>
                  <w:szCs w:val="20"/>
                </w:rPr>
                <w:t>Uniformidade</w:t>
              </w:r>
              <w:proofErr w:type="spellEnd"/>
            </w:hyperlink>
          </w:p>
        </w:tc>
        <w:tc>
          <w:tcPr>
            <w:tcW w:w="997" w:type="pct"/>
            <w:tcBorders>
              <w:top w:val="single" w:sz="5" w:space="0" w:color="000000"/>
              <w:left w:val="single" w:sz="5" w:space="0" w:color="000000"/>
              <w:bottom w:val="single" w:sz="5" w:space="0" w:color="000000"/>
              <w:right w:val="single" w:sz="5" w:space="0" w:color="000000"/>
            </w:tcBorders>
            <w:vAlign w:val="center"/>
          </w:tcPr>
          <w:p w:rsidR="003B63F7" w:rsidRDefault="0092058D">
            <w:pPr>
              <w:spacing w:line="300" w:lineRule="auto"/>
              <w:jc w:val="center"/>
              <w:rPr>
                <w:rFonts w:cs="Calibri"/>
                <w:sz w:val="20"/>
                <w:szCs w:val="20"/>
              </w:rPr>
            </w:pPr>
            <w:proofErr w:type="spellStart"/>
            <w:r>
              <w:rPr>
                <w:w w:val="105"/>
                <w:sz w:val="20"/>
                <w:szCs w:val="20"/>
              </w:rPr>
              <w:t>Modernizada</w:t>
            </w:r>
            <w:proofErr w:type="spellEnd"/>
          </w:p>
        </w:tc>
        <w:tc>
          <w:tcPr>
            <w:tcW w:w="913" w:type="pct"/>
            <w:tcBorders>
              <w:top w:val="single" w:sz="5" w:space="0" w:color="000000"/>
              <w:left w:val="single" w:sz="5" w:space="0" w:color="000000"/>
              <w:bottom w:val="single" w:sz="5" w:space="0" w:color="000000"/>
              <w:right w:val="single" w:sz="5" w:space="0" w:color="000000"/>
            </w:tcBorders>
            <w:vAlign w:val="center"/>
          </w:tcPr>
          <w:p w:rsidR="003B63F7" w:rsidRDefault="0092058D">
            <w:pPr>
              <w:spacing w:line="300" w:lineRule="auto"/>
              <w:jc w:val="center"/>
              <w:rPr>
                <w:rFonts w:cs="Calibri"/>
                <w:sz w:val="20"/>
                <w:szCs w:val="20"/>
              </w:rPr>
            </w:pPr>
            <w:proofErr w:type="spellStart"/>
            <w:r>
              <w:rPr>
                <w:w w:val="105"/>
                <w:sz w:val="20"/>
                <w:szCs w:val="20"/>
              </w:rPr>
              <w:t>Mês</w:t>
            </w:r>
            <w:proofErr w:type="spellEnd"/>
            <w:r>
              <w:rPr>
                <w:spacing w:val="-13"/>
                <w:w w:val="105"/>
                <w:sz w:val="20"/>
                <w:szCs w:val="20"/>
              </w:rPr>
              <w:t xml:space="preserve"> </w:t>
            </w:r>
            <w:r>
              <w:rPr>
                <w:w w:val="105"/>
                <w:sz w:val="20"/>
                <w:szCs w:val="20"/>
              </w:rPr>
              <w:t>09</w:t>
            </w:r>
          </w:p>
        </w:tc>
        <w:tc>
          <w:tcPr>
            <w:tcW w:w="922" w:type="pct"/>
            <w:tcBorders>
              <w:top w:val="single" w:sz="5" w:space="0" w:color="000000"/>
              <w:left w:val="single" w:sz="5" w:space="0" w:color="000000"/>
              <w:bottom w:val="single" w:sz="5" w:space="0" w:color="000000"/>
              <w:right w:val="single" w:sz="12" w:space="0" w:color="000000"/>
            </w:tcBorders>
            <w:vAlign w:val="center"/>
          </w:tcPr>
          <w:p w:rsidR="003B63F7" w:rsidRDefault="0092058D">
            <w:pPr>
              <w:spacing w:line="300" w:lineRule="auto"/>
              <w:ind w:left="133"/>
              <w:jc w:val="center"/>
              <w:rPr>
                <w:rFonts w:cs="Calibri"/>
                <w:sz w:val="20"/>
                <w:szCs w:val="20"/>
              </w:rPr>
            </w:pPr>
            <w:proofErr w:type="spellStart"/>
            <w:r>
              <w:rPr>
                <w:w w:val="105"/>
                <w:sz w:val="20"/>
                <w:szCs w:val="20"/>
              </w:rPr>
              <w:t>Mês</w:t>
            </w:r>
            <w:proofErr w:type="spellEnd"/>
            <w:r>
              <w:rPr>
                <w:spacing w:val="-13"/>
                <w:w w:val="105"/>
                <w:sz w:val="20"/>
                <w:szCs w:val="20"/>
              </w:rPr>
              <w:t xml:space="preserve"> </w:t>
            </w:r>
            <w:r>
              <w:rPr>
                <w:w w:val="105"/>
                <w:sz w:val="20"/>
                <w:szCs w:val="20"/>
              </w:rPr>
              <w:t>13</w:t>
            </w:r>
          </w:p>
        </w:tc>
      </w:tr>
      <w:tr w:rsidR="003B63F7">
        <w:trPr>
          <w:trHeight w:hRule="exact" w:val="997"/>
        </w:trPr>
        <w:tc>
          <w:tcPr>
            <w:tcW w:w="339" w:type="pct"/>
            <w:tcBorders>
              <w:top w:val="single" w:sz="5" w:space="0" w:color="000000"/>
              <w:left w:val="single" w:sz="12" w:space="0" w:color="000000"/>
              <w:bottom w:val="single" w:sz="5" w:space="0" w:color="000000"/>
              <w:right w:val="single" w:sz="5" w:space="0" w:color="000000"/>
            </w:tcBorders>
            <w:vAlign w:val="center"/>
          </w:tcPr>
          <w:p w:rsidR="003B63F7" w:rsidRDefault="003B63F7">
            <w:pPr>
              <w:spacing w:line="300" w:lineRule="auto"/>
              <w:jc w:val="center"/>
              <w:rPr>
                <w:rFonts w:cs="Calibri"/>
                <w:b/>
                <w:bCs/>
                <w:i/>
                <w:sz w:val="20"/>
                <w:szCs w:val="20"/>
              </w:rPr>
            </w:pPr>
          </w:p>
          <w:p w:rsidR="003B63F7" w:rsidRDefault="0092058D">
            <w:pPr>
              <w:spacing w:line="300" w:lineRule="auto"/>
              <w:ind w:left="56"/>
              <w:jc w:val="center"/>
              <w:rPr>
                <w:rFonts w:cs="Calibri"/>
                <w:b/>
                <w:sz w:val="20"/>
                <w:szCs w:val="20"/>
              </w:rPr>
            </w:pPr>
            <w:r>
              <w:rPr>
                <w:b/>
                <w:spacing w:val="-1"/>
                <w:w w:val="105"/>
                <w:sz w:val="20"/>
                <w:szCs w:val="20"/>
              </w:rPr>
              <w:t>I5</w:t>
            </w:r>
          </w:p>
        </w:tc>
        <w:tc>
          <w:tcPr>
            <w:tcW w:w="1829" w:type="pct"/>
            <w:tcBorders>
              <w:top w:val="single" w:sz="5" w:space="0" w:color="000000"/>
              <w:left w:val="single" w:sz="5" w:space="0" w:color="000000"/>
              <w:bottom w:val="single" w:sz="5" w:space="0" w:color="000000"/>
              <w:right w:val="single" w:sz="5" w:space="0" w:color="000000"/>
            </w:tcBorders>
            <w:vAlign w:val="center"/>
          </w:tcPr>
          <w:p w:rsidR="003B63F7" w:rsidRPr="00FE793F" w:rsidRDefault="0092058D">
            <w:pPr>
              <w:spacing w:line="300" w:lineRule="auto"/>
              <w:ind w:left="109" w:right="522"/>
              <w:jc w:val="both"/>
              <w:rPr>
                <w:rFonts w:cs="Calibri"/>
                <w:sz w:val="20"/>
                <w:szCs w:val="20"/>
                <w:lang w:val="pt-PT"/>
              </w:rPr>
            </w:pPr>
            <w:r w:rsidRPr="00FE793F">
              <w:rPr>
                <w:spacing w:val="-1"/>
                <w:sz w:val="20"/>
                <w:szCs w:val="20"/>
                <w:lang w:val="pt-PT"/>
              </w:rPr>
              <w:t>Percentual</w:t>
            </w:r>
            <w:r w:rsidRPr="00FE793F">
              <w:rPr>
                <w:spacing w:val="-5"/>
                <w:sz w:val="20"/>
                <w:szCs w:val="20"/>
                <w:lang w:val="pt-PT"/>
              </w:rPr>
              <w:t xml:space="preserve"> </w:t>
            </w:r>
            <w:r w:rsidRPr="00FE793F">
              <w:rPr>
                <w:sz w:val="20"/>
                <w:szCs w:val="20"/>
                <w:lang w:val="pt-PT"/>
              </w:rPr>
              <w:t>de</w:t>
            </w:r>
            <w:r w:rsidRPr="00FE793F">
              <w:rPr>
                <w:spacing w:val="-5"/>
                <w:sz w:val="20"/>
                <w:szCs w:val="20"/>
                <w:lang w:val="pt-PT"/>
              </w:rPr>
              <w:t xml:space="preserve"> </w:t>
            </w:r>
            <w:r w:rsidRPr="00FE793F">
              <w:rPr>
                <w:spacing w:val="-1"/>
                <w:sz w:val="20"/>
                <w:szCs w:val="20"/>
                <w:lang w:val="pt-PT"/>
              </w:rPr>
              <w:t>Chamados</w:t>
            </w:r>
            <w:r w:rsidRPr="00FE793F">
              <w:rPr>
                <w:spacing w:val="25"/>
                <w:sz w:val="20"/>
                <w:szCs w:val="20"/>
                <w:lang w:val="pt-PT"/>
              </w:rPr>
              <w:t xml:space="preserve"> </w:t>
            </w:r>
            <w:r w:rsidRPr="00FE793F">
              <w:rPr>
                <w:spacing w:val="-1"/>
                <w:sz w:val="20"/>
                <w:szCs w:val="20"/>
                <w:lang w:val="pt-PT"/>
              </w:rPr>
              <w:t>atendidos</w:t>
            </w:r>
            <w:r w:rsidRPr="00FE793F">
              <w:rPr>
                <w:spacing w:val="-4"/>
                <w:sz w:val="20"/>
                <w:szCs w:val="20"/>
                <w:lang w:val="pt-PT"/>
              </w:rPr>
              <w:t xml:space="preserve"> </w:t>
            </w:r>
            <w:r w:rsidRPr="00FE793F">
              <w:rPr>
                <w:spacing w:val="-1"/>
                <w:sz w:val="20"/>
                <w:szCs w:val="20"/>
                <w:lang w:val="pt-PT"/>
              </w:rPr>
              <w:t>dentro</w:t>
            </w:r>
            <w:r w:rsidRPr="00FE793F">
              <w:rPr>
                <w:spacing w:val="-4"/>
                <w:sz w:val="20"/>
                <w:szCs w:val="20"/>
                <w:lang w:val="pt-PT"/>
              </w:rPr>
              <w:t xml:space="preserve"> </w:t>
            </w:r>
            <w:r w:rsidRPr="00FE793F">
              <w:rPr>
                <w:sz w:val="20"/>
                <w:szCs w:val="20"/>
                <w:lang w:val="pt-PT"/>
              </w:rPr>
              <w:t>do</w:t>
            </w:r>
            <w:r w:rsidRPr="00FE793F">
              <w:rPr>
                <w:spacing w:val="-5"/>
                <w:sz w:val="20"/>
                <w:szCs w:val="20"/>
                <w:lang w:val="pt-PT"/>
              </w:rPr>
              <w:t xml:space="preserve"> </w:t>
            </w:r>
            <w:r w:rsidRPr="00FE793F">
              <w:rPr>
                <w:spacing w:val="-1"/>
                <w:sz w:val="20"/>
                <w:szCs w:val="20"/>
                <w:lang w:val="pt-PT"/>
              </w:rPr>
              <w:t>Prazo</w:t>
            </w:r>
          </w:p>
        </w:tc>
        <w:tc>
          <w:tcPr>
            <w:tcW w:w="997" w:type="pct"/>
            <w:tcBorders>
              <w:top w:val="single" w:sz="5" w:space="0" w:color="000000"/>
              <w:left w:val="single" w:sz="5" w:space="0" w:color="000000"/>
              <w:bottom w:val="single" w:sz="5" w:space="0" w:color="000000"/>
              <w:right w:val="single" w:sz="5" w:space="0" w:color="000000"/>
            </w:tcBorders>
            <w:vAlign w:val="center"/>
          </w:tcPr>
          <w:p w:rsidR="003B63F7" w:rsidRDefault="0092058D">
            <w:pPr>
              <w:spacing w:line="300" w:lineRule="auto"/>
              <w:ind w:right="154"/>
              <w:jc w:val="center"/>
              <w:rPr>
                <w:rFonts w:cs="Calibri"/>
                <w:sz w:val="20"/>
                <w:szCs w:val="20"/>
              </w:rPr>
            </w:pPr>
            <w:proofErr w:type="spellStart"/>
            <w:r>
              <w:rPr>
                <w:w w:val="105"/>
                <w:sz w:val="20"/>
                <w:szCs w:val="20"/>
              </w:rPr>
              <w:t>Não</w:t>
            </w:r>
            <w:proofErr w:type="spellEnd"/>
            <w:r>
              <w:rPr>
                <w:w w:val="103"/>
                <w:sz w:val="20"/>
                <w:szCs w:val="20"/>
              </w:rPr>
              <w:t xml:space="preserve"> </w:t>
            </w:r>
            <w:proofErr w:type="spellStart"/>
            <w:r>
              <w:rPr>
                <w:sz w:val="20"/>
                <w:szCs w:val="20"/>
              </w:rPr>
              <w:t>Modernizada</w:t>
            </w:r>
            <w:proofErr w:type="spellEnd"/>
            <w:r>
              <w:rPr>
                <w:sz w:val="20"/>
                <w:szCs w:val="20"/>
              </w:rPr>
              <w:t>/</w:t>
            </w:r>
            <w:r>
              <w:rPr>
                <w:spacing w:val="27"/>
                <w:w w:val="103"/>
                <w:sz w:val="20"/>
                <w:szCs w:val="20"/>
              </w:rPr>
              <w:t xml:space="preserve"> </w:t>
            </w:r>
            <w:proofErr w:type="spellStart"/>
            <w:r>
              <w:rPr>
                <w:w w:val="105"/>
                <w:sz w:val="20"/>
                <w:szCs w:val="20"/>
              </w:rPr>
              <w:t>Modernizada</w:t>
            </w:r>
            <w:proofErr w:type="spellEnd"/>
          </w:p>
        </w:tc>
        <w:tc>
          <w:tcPr>
            <w:tcW w:w="913" w:type="pct"/>
            <w:tcBorders>
              <w:top w:val="single" w:sz="5" w:space="0" w:color="000000"/>
              <w:left w:val="single" w:sz="5" w:space="0" w:color="000000"/>
              <w:bottom w:val="single" w:sz="5" w:space="0" w:color="000000"/>
              <w:right w:val="single" w:sz="5" w:space="0" w:color="000000"/>
            </w:tcBorders>
            <w:vAlign w:val="center"/>
          </w:tcPr>
          <w:p w:rsidR="003B63F7" w:rsidRDefault="003B63F7">
            <w:pPr>
              <w:spacing w:line="300" w:lineRule="auto"/>
              <w:jc w:val="center"/>
              <w:rPr>
                <w:rFonts w:cs="Calibri"/>
                <w:b/>
                <w:bCs/>
                <w:i/>
                <w:sz w:val="20"/>
                <w:szCs w:val="20"/>
              </w:rPr>
            </w:pPr>
          </w:p>
          <w:p w:rsidR="003B63F7" w:rsidRDefault="0092058D">
            <w:pPr>
              <w:spacing w:line="300" w:lineRule="auto"/>
              <w:jc w:val="center"/>
              <w:rPr>
                <w:rFonts w:cs="Calibri"/>
                <w:sz w:val="20"/>
                <w:szCs w:val="20"/>
              </w:rPr>
            </w:pPr>
            <w:proofErr w:type="spellStart"/>
            <w:r>
              <w:rPr>
                <w:w w:val="105"/>
                <w:sz w:val="20"/>
                <w:szCs w:val="20"/>
              </w:rPr>
              <w:t>Mês</w:t>
            </w:r>
            <w:proofErr w:type="spellEnd"/>
            <w:r>
              <w:rPr>
                <w:spacing w:val="-13"/>
                <w:w w:val="105"/>
                <w:sz w:val="20"/>
                <w:szCs w:val="20"/>
              </w:rPr>
              <w:t xml:space="preserve"> </w:t>
            </w:r>
            <w:r>
              <w:rPr>
                <w:w w:val="105"/>
                <w:sz w:val="20"/>
                <w:szCs w:val="20"/>
              </w:rPr>
              <w:t>01</w:t>
            </w:r>
          </w:p>
        </w:tc>
        <w:tc>
          <w:tcPr>
            <w:tcW w:w="922" w:type="pct"/>
            <w:tcBorders>
              <w:top w:val="single" w:sz="5" w:space="0" w:color="000000"/>
              <w:left w:val="single" w:sz="5" w:space="0" w:color="000000"/>
              <w:bottom w:val="single" w:sz="5" w:space="0" w:color="000000"/>
              <w:right w:val="single" w:sz="12" w:space="0" w:color="000000"/>
            </w:tcBorders>
            <w:vAlign w:val="center"/>
          </w:tcPr>
          <w:p w:rsidR="003B63F7" w:rsidRDefault="003B63F7">
            <w:pPr>
              <w:spacing w:line="300" w:lineRule="auto"/>
              <w:jc w:val="center"/>
              <w:rPr>
                <w:rFonts w:cs="Calibri"/>
                <w:b/>
                <w:bCs/>
                <w:i/>
                <w:sz w:val="20"/>
                <w:szCs w:val="20"/>
              </w:rPr>
            </w:pPr>
          </w:p>
          <w:p w:rsidR="003B63F7" w:rsidRDefault="0092058D">
            <w:pPr>
              <w:spacing w:line="300" w:lineRule="auto"/>
              <w:ind w:left="133"/>
              <w:jc w:val="center"/>
              <w:rPr>
                <w:rFonts w:cs="Calibri"/>
                <w:sz w:val="20"/>
                <w:szCs w:val="20"/>
              </w:rPr>
            </w:pPr>
            <w:proofErr w:type="spellStart"/>
            <w:r>
              <w:rPr>
                <w:w w:val="105"/>
                <w:sz w:val="20"/>
                <w:szCs w:val="20"/>
              </w:rPr>
              <w:t>Mês</w:t>
            </w:r>
            <w:proofErr w:type="spellEnd"/>
            <w:r>
              <w:rPr>
                <w:spacing w:val="-13"/>
                <w:w w:val="105"/>
                <w:sz w:val="20"/>
                <w:szCs w:val="20"/>
              </w:rPr>
              <w:t xml:space="preserve"> </w:t>
            </w:r>
            <w:r>
              <w:rPr>
                <w:w w:val="105"/>
                <w:sz w:val="20"/>
                <w:szCs w:val="20"/>
              </w:rPr>
              <w:t>07</w:t>
            </w:r>
          </w:p>
        </w:tc>
      </w:tr>
      <w:tr w:rsidR="003B63F7">
        <w:trPr>
          <w:trHeight w:hRule="exact" w:val="737"/>
        </w:trPr>
        <w:tc>
          <w:tcPr>
            <w:tcW w:w="339" w:type="pct"/>
            <w:tcBorders>
              <w:top w:val="single" w:sz="5" w:space="0" w:color="000000"/>
              <w:left w:val="single" w:sz="12" w:space="0" w:color="000000"/>
              <w:bottom w:val="single" w:sz="5" w:space="0" w:color="000000"/>
              <w:right w:val="single" w:sz="5" w:space="0" w:color="000000"/>
            </w:tcBorders>
            <w:vAlign w:val="center"/>
          </w:tcPr>
          <w:p w:rsidR="003B63F7" w:rsidRDefault="0092058D">
            <w:pPr>
              <w:spacing w:line="300" w:lineRule="auto"/>
              <w:jc w:val="center"/>
              <w:rPr>
                <w:rFonts w:cs="Calibri"/>
                <w:b/>
                <w:sz w:val="20"/>
                <w:szCs w:val="20"/>
              </w:rPr>
            </w:pPr>
            <w:r>
              <w:rPr>
                <w:b/>
                <w:spacing w:val="-1"/>
                <w:w w:val="105"/>
                <w:sz w:val="20"/>
                <w:szCs w:val="20"/>
              </w:rPr>
              <w:t>I6</w:t>
            </w:r>
          </w:p>
        </w:tc>
        <w:tc>
          <w:tcPr>
            <w:tcW w:w="1829" w:type="pct"/>
            <w:tcBorders>
              <w:top w:val="single" w:sz="5" w:space="0" w:color="000000"/>
              <w:left w:val="single" w:sz="5" w:space="0" w:color="000000"/>
              <w:bottom w:val="single" w:sz="5" w:space="0" w:color="000000"/>
              <w:right w:val="single" w:sz="5" w:space="0" w:color="000000"/>
            </w:tcBorders>
            <w:vAlign w:val="center"/>
          </w:tcPr>
          <w:p w:rsidR="003B63F7" w:rsidRPr="00FE793F" w:rsidRDefault="0092058D">
            <w:pPr>
              <w:spacing w:line="300" w:lineRule="auto"/>
              <w:ind w:left="109" w:right="872"/>
              <w:jc w:val="both"/>
              <w:rPr>
                <w:rFonts w:cs="Calibri"/>
                <w:sz w:val="20"/>
                <w:szCs w:val="20"/>
                <w:lang w:val="pt-PT"/>
              </w:rPr>
            </w:pPr>
            <w:r w:rsidRPr="00FE793F">
              <w:rPr>
                <w:sz w:val="20"/>
                <w:szCs w:val="20"/>
                <w:lang w:val="pt-PT"/>
              </w:rPr>
              <w:t>Taxa</w:t>
            </w:r>
            <w:r w:rsidRPr="00FE793F">
              <w:rPr>
                <w:spacing w:val="-2"/>
                <w:sz w:val="20"/>
                <w:szCs w:val="20"/>
                <w:lang w:val="pt-PT"/>
              </w:rPr>
              <w:t xml:space="preserve"> </w:t>
            </w:r>
            <w:r w:rsidRPr="00FE793F">
              <w:rPr>
                <w:sz w:val="20"/>
                <w:szCs w:val="20"/>
                <w:lang w:val="pt-PT"/>
              </w:rPr>
              <w:t>de</w:t>
            </w:r>
            <w:r w:rsidRPr="00FE793F">
              <w:rPr>
                <w:spacing w:val="-2"/>
                <w:sz w:val="20"/>
                <w:szCs w:val="20"/>
                <w:lang w:val="pt-PT"/>
              </w:rPr>
              <w:t xml:space="preserve"> </w:t>
            </w:r>
            <w:r w:rsidRPr="00FE793F">
              <w:rPr>
                <w:spacing w:val="-1"/>
                <w:sz w:val="20"/>
                <w:szCs w:val="20"/>
                <w:lang w:val="pt-PT"/>
              </w:rPr>
              <w:t>Confiabilidade</w:t>
            </w:r>
            <w:r w:rsidRPr="00FE793F">
              <w:rPr>
                <w:spacing w:val="-2"/>
                <w:sz w:val="20"/>
                <w:szCs w:val="20"/>
                <w:lang w:val="pt-PT"/>
              </w:rPr>
              <w:t xml:space="preserve"> </w:t>
            </w:r>
            <w:r w:rsidRPr="00FE793F">
              <w:rPr>
                <w:spacing w:val="-1"/>
                <w:sz w:val="20"/>
                <w:szCs w:val="20"/>
                <w:lang w:val="pt-PT"/>
              </w:rPr>
              <w:t>do</w:t>
            </w:r>
            <w:r w:rsidRPr="00FE793F">
              <w:rPr>
                <w:spacing w:val="30"/>
                <w:sz w:val="20"/>
                <w:szCs w:val="20"/>
                <w:lang w:val="pt-PT"/>
              </w:rPr>
              <w:t xml:space="preserve"> </w:t>
            </w:r>
            <w:r w:rsidRPr="00FE793F">
              <w:rPr>
                <w:spacing w:val="-1"/>
                <w:sz w:val="20"/>
                <w:szCs w:val="20"/>
                <w:lang w:val="pt-PT"/>
              </w:rPr>
              <w:t>Cadastro</w:t>
            </w:r>
          </w:p>
        </w:tc>
        <w:tc>
          <w:tcPr>
            <w:tcW w:w="997" w:type="pct"/>
            <w:tcBorders>
              <w:top w:val="single" w:sz="5" w:space="0" w:color="000000"/>
              <w:left w:val="single" w:sz="5" w:space="0" w:color="000000"/>
              <w:bottom w:val="single" w:sz="5" w:space="0" w:color="000000"/>
              <w:right w:val="single" w:sz="5" w:space="0" w:color="000000"/>
            </w:tcBorders>
            <w:vAlign w:val="center"/>
          </w:tcPr>
          <w:p w:rsidR="003B63F7" w:rsidRDefault="0092058D">
            <w:pPr>
              <w:spacing w:line="300" w:lineRule="auto"/>
              <w:jc w:val="center"/>
              <w:rPr>
                <w:rFonts w:cs="Calibri"/>
                <w:sz w:val="20"/>
                <w:szCs w:val="20"/>
              </w:rPr>
            </w:pPr>
            <w:proofErr w:type="spellStart"/>
            <w:r>
              <w:rPr>
                <w:w w:val="105"/>
                <w:sz w:val="20"/>
                <w:szCs w:val="20"/>
              </w:rPr>
              <w:t>Modernizada</w:t>
            </w:r>
            <w:proofErr w:type="spellEnd"/>
          </w:p>
        </w:tc>
        <w:tc>
          <w:tcPr>
            <w:tcW w:w="913" w:type="pct"/>
            <w:tcBorders>
              <w:top w:val="single" w:sz="5" w:space="0" w:color="000000"/>
              <w:left w:val="single" w:sz="5" w:space="0" w:color="000000"/>
              <w:bottom w:val="single" w:sz="5" w:space="0" w:color="000000"/>
              <w:right w:val="single" w:sz="5" w:space="0" w:color="000000"/>
            </w:tcBorders>
            <w:vAlign w:val="center"/>
          </w:tcPr>
          <w:p w:rsidR="003B63F7" w:rsidRDefault="0092058D">
            <w:pPr>
              <w:spacing w:line="300" w:lineRule="auto"/>
              <w:jc w:val="center"/>
              <w:rPr>
                <w:rFonts w:cs="Calibri"/>
                <w:sz w:val="20"/>
                <w:szCs w:val="20"/>
              </w:rPr>
            </w:pPr>
            <w:proofErr w:type="spellStart"/>
            <w:r>
              <w:rPr>
                <w:w w:val="105"/>
                <w:sz w:val="20"/>
                <w:szCs w:val="20"/>
              </w:rPr>
              <w:t>Mês</w:t>
            </w:r>
            <w:proofErr w:type="spellEnd"/>
            <w:r>
              <w:rPr>
                <w:spacing w:val="-13"/>
                <w:w w:val="105"/>
                <w:sz w:val="20"/>
                <w:szCs w:val="20"/>
              </w:rPr>
              <w:t xml:space="preserve"> </w:t>
            </w:r>
            <w:r>
              <w:rPr>
                <w:w w:val="105"/>
                <w:sz w:val="20"/>
                <w:szCs w:val="20"/>
              </w:rPr>
              <w:t>09</w:t>
            </w:r>
          </w:p>
        </w:tc>
        <w:tc>
          <w:tcPr>
            <w:tcW w:w="922" w:type="pct"/>
            <w:tcBorders>
              <w:top w:val="single" w:sz="5" w:space="0" w:color="000000"/>
              <w:left w:val="single" w:sz="5" w:space="0" w:color="000000"/>
              <w:bottom w:val="single" w:sz="5" w:space="0" w:color="000000"/>
              <w:right w:val="single" w:sz="12" w:space="0" w:color="000000"/>
            </w:tcBorders>
            <w:vAlign w:val="center"/>
          </w:tcPr>
          <w:p w:rsidR="003B63F7" w:rsidRDefault="0092058D">
            <w:pPr>
              <w:spacing w:line="300" w:lineRule="auto"/>
              <w:ind w:left="133"/>
              <w:jc w:val="center"/>
              <w:rPr>
                <w:rFonts w:cs="Calibri"/>
                <w:sz w:val="20"/>
                <w:szCs w:val="20"/>
              </w:rPr>
            </w:pPr>
            <w:proofErr w:type="spellStart"/>
            <w:r>
              <w:rPr>
                <w:w w:val="105"/>
                <w:sz w:val="20"/>
                <w:szCs w:val="20"/>
              </w:rPr>
              <w:t>Mês</w:t>
            </w:r>
            <w:proofErr w:type="spellEnd"/>
            <w:r>
              <w:rPr>
                <w:spacing w:val="-13"/>
                <w:w w:val="105"/>
                <w:sz w:val="20"/>
                <w:szCs w:val="20"/>
              </w:rPr>
              <w:t xml:space="preserve"> </w:t>
            </w:r>
            <w:r>
              <w:rPr>
                <w:w w:val="105"/>
                <w:sz w:val="20"/>
                <w:szCs w:val="20"/>
              </w:rPr>
              <w:t>13</w:t>
            </w:r>
          </w:p>
        </w:tc>
      </w:tr>
      <w:tr w:rsidR="003B63F7">
        <w:trPr>
          <w:trHeight w:hRule="exact" w:val="302"/>
        </w:trPr>
        <w:tc>
          <w:tcPr>
            <w:tcW w:w="339" w:type="pct"/>
            <w:tcBorders>
              <w:top w:val="single" w:sz="5" w:space="0" w:color="000000"/>
              <w:left w:val="single" w:sz="12" w:space="0" w:color="000000"/>
              <w:bottom w:val="single" w:sz="5" w:space="0" w:color="000000"/>
              <w:right w:val="single" w:sz="5" w:space="0" w:color="000000"/>
            </w:tcBorders>
            <w:vAlign w:val="center"/>
          </w:tcPr>
          <w:p w:rsidR="003B63F7" w:rsidRDefault="0092058D">
            <w:pPr>
              <w:spacing w:line="300" w:lineRule="auto"/>
              <w:ind w:left="56"/>
              <w:jc w:val="center"/>
              <w:rPr>
                <w:rFonts w:cs="Calibri"/>
                <w:b/>
                <w:sz w:val="20"/>
                <w:szCs w:val="20"/>
              </w:rPr>
            </w:pPr>
            <w:r>
              <w:rPr>
                <w:b/>
                <w:spacing w:val="-1"/>
                <w:w w:val="105"/>
                <w:sz w:val="20"/>
                <w:szCs w:val="20"/>
              </w:rPr>
              <w:t>I7</w:t>
            </w:r>
          </w:p>
        </w:tc>
        <w:tc>
          <w:tcPr>
            <w:tcW w:w="1829" w:type="pct"/>
            <w:tcBorders>
              <w:top w:val="single" w:sz="5" w:space="0" w:color="000000"/>
              <w:left w:val="single" w:sz="5" w:space="0" w:color="000000"/>
              <w:bottom w:val="single" w:sz="5" w:space="0" w:color="000000"/>
              <w:right w:val="single" w:sz="5" w:space="0" w:color="000000"/>
            </w:tcBorders>
            <w:vAlign w:val="center"/>
          </w:tcPr>
          <w:p w:rsidR="003B63F7" w:rsidRDefault="0092058D">
            <w:pPr>
              <w:spacing w:line="300" w:lineRule="auto"/>
              <w:ind w:left="109"/>
              <w:jc w:val="both"/>
              <w:rPr>
                <w:rFonts w:cs="Calibri"/>
                <w:sz w:val="20"/>
                <w:szCs w:val="20"/>
              </w:rPr>
            </w:pPr>
            <w:r>
              <w:rPr>
                <w:spacing w:val="-8"/>
                <w:w w:val="105"/>
                <w:sz w:val="20"/>
                <w:szCs w:val="20"/>
              </w:rPr>
              <w:t>Tempo</w:t>
            </w:r>
            <w:r>
              <w:rPr>
                <w:spacing w:val="-25"/>
                <w:w w:val="105"/>
                <w:sz w:val="20"/>
                <w:szCs w:val="20"/>
              </w:rPr>
              <w:t xml:space="preserve"> </w:t>
            </w:r>
            <w:r>
              <w:rPr>
                <w:spacing w:val="-6"/>
                <w:w w:val="105"/>
                <w:sz w:val="20"/>
                <w:szCs w:val="20"/>
              </w:rPr>
              <w:t>de</w:t>
            </w:r>
            <w:r>
              <w:rPr>
                <w:spacing w:val="-24"/>
                <w:w w:val="105"/>
                <w:sz w:val="20"/>
                <w:szCs w:val="20"/>
              </w:rPr>
              <w:t xml:space="preserve"> </w:t>
            </w:r>
            <w:proofErr w:type="spellStart"/>
            <w:r>
              <w:rPr>
                <w:spacing w:val="-8"/>
                <w:w w:val="105"/>
                <w:sz w:val="20"/>
                <w:szCs w:val="20"/>
              </w:rPr>
              <w:t>Atualização</w:t>
            </w:r>
            <w:proofErr w:type="spellEnd"/>
          </w:p>
        </w:tc>
        <w:tc>
          <w:tcPr>
            <w:tcW w:w="997" w:type="pct"/>
            <w:tcBorders>
              <w:top w:val="single" w:sz="5" w:space="0" w:color="000000"/>
              <w:left w:val="single" w:sz="5" w:space="0" w:color="000000"/>
              <w:bottom w:val="single" w:sz="5" w:space="0" w:color="000000"/>
              <w:right w:val="single" w:sz="5" w:space="0" w:color="000000"/>
            </w:tcBorders>
            <w:vAlign w:val="center"/>
          </w:tcPr>
          <w:p w:rsidR="003B63F7" w:rsidRDefault="0092058D">
            <w:pPr>
              <w:spacing w:line="300" w:lineRule="auto"/>
              <w:jc w:val="center"/>
              <w:rPr>
                <w:rFonts w:cs="Calibri"/>
                <w:sz w:val="20"/>
                <w:szCs w:val="20"/>
              </w:rPr>
            </w:pPr>
            <w:proofErr w:type="spellStart"/>
            <w:r>
              <w:rPr>
                <w:w w:val="105"/>
                <w:sz w:val="20"/>
                <w:szCs w:val="20"/>
              </w:rPr>
              <w:t>Modernizada</w:t>
            </w:r>
            <w:proofErr w:type="spellEnd"/>
          </w:p>
        </w:tc>
        <w:tc>
          <w:tcPr>
            <w:tcW w:w="913" w:type="pct"/>
            <w:tcBorders>
              <w:top w:val="single" w:sz="5" w:space="0" w:color="000000"/>
              <w:left w:val="single" w:sz="5" w:space="0" w:color="000000"/>
              <w:bottom w:val="single" w:sz="5" w:space="0" w:color="000000"/>
              <w:right w:val="single" w:sz="5" w:space="0" w:color="000000"/>
            </w:tcBorders>
            <w:vAlign w:val="center"/>
          </w:tcPr>
          <w:p w:rsidR="003B63F7" w:rsidRDefault="0092058D">
            <w:pPr>
              <w:spacing w:line="300" w:lineRule="auto"/>
              <w:jc w:val="center"/>
              <w:rPr>
                <w:rFonts w:cs="Calibri"/>
                <w:sz w:val="20"/>
                <w:szCs w:val="20"/>
              </w:rPr>
            </w:pPr>
            <w:proofErr w:type="spellStart"/>
            <w:r>
              <w:rPr>
                <w:w w:val="105"/>
                <w:sz w:val="20"/>
                <w:szCs w:val="20"/>
              </w:rPr>
              <w:t>Mês</w:t>
            </w:r>
            <w:proofErr w:type="spellEnd"/>
            <w:r>
              <w:rPr>
                <w:spacing w:val="-13"/>
                <w:w w:val="105"/>
                <w:sz w:val="20"/>
                <w:szCs w:val="20"/>
              </w:rPr>
              <w:t xml:space="preserve"> </w:t>
            </w:r>
            <w:r>
              <w:rPr>
                <w:w w:val="105"/>
                <w:sz w:val="20"/>
                <w:szCs w:val="20"/>
              </w:rPr>
              <w:t>09</w:t>
            </w:r>
          </w:p>
        </w:tc>
        <w:tc>
          <w:tcPr>
            <w:tcW w:w="922" w:type="pct"/>
            <w:tcBorders>
              <w:top w:val="single" w:sz="5" w:space="0" w:color="000000"/>
              <w:left w:val="single" w:sz="5" w:space="0" w:color="000000"/>
              <w:bottom w:val="single" w:sz="5" w:space="0" w:color="000000"/>
              <w:right w:val="single" w:sz="12" w:space="0" w:color="000000"/>
            </w:tcBorders>
            <w:vAlign w:val="center"/>
          </w:tcPr>
          <w:p w:rsidR="003B63F7" w:rsidRDefault="0092058D">
            <w:pPr>
              <w:spacing w:line="300" w:lineRule="auto"/>
              <w:ind w:left="133"/>
              <w:jc w:val="center"/>
              <w:rPr>
                <w:rFonts w:cs="Calibri"/>
                <w:sz w:val="20"/>
                <w:szCs w:val="20"/>
              </w:rPr>
            </w:pPr>
            <w:proofErr w:type="spellStart"/>
            <w:r>
              <w:rPr>
                <w:w w:val="105"/>
                <w:sz w:val="20"/>
                <w:szCs w:val="20"/>
              </w:rPr>
              <w:t>Mês</w:t>
            </w:r>
            <w:proofErr w:type="spellEnd"/>
            <w:r>
              <w:rPr>
                <w:spacing w:val="-13"/>
                <w:w w:val="105"/>
                <w:sz w:val="20"/>
                <w:szCs w:val="20"/>
              </w:rPr>
              <w:t xml:space="preserve"> </w:t>
            </w:r>
            <w:r>
              <w:rPr>
                <w:w w:val="105"/>
                <w:sz w:val="20"/>
                <w:szCs w:val="20"/>
              </w:rPr>
              <w:t>13</w:t>
            </w:r>
          </w:p>
        </w:tc>
      </w:tr>
      <w:tr w:rsidR="003B63F7">
        <w:trPr>
          <w:trHeight w:hRule="exact" w:val="965"/>
        </w:trPr>
        <w:tc>
          <w:tcPr>
            <w:tcW w:w="339" w:type="pct"/>
            <w:tcBorders>
              <w:top w:val="single" w:sz="5" w:space="0" w:color="000000"/>
              <w:left w:val="single" w:sz="12" w:space="0" w:color="000000"/>
              <w:bottom w:val="single" w:sz="5" w:space="0" w:color="000000"/>
              <w:right w:val="single" w:sz="5" w:space="0" w:color="000000"/>
            </w:tcBorders>
            <w:vAlign w:val="center"/>
          </w:tcPr>
          <w:p w:rsidR="003B63F7" w:rsidRDefault="0092058D">
            <w:pPr>
              <w:spacing w:line="300" w:lineRule="auto"/>
              <w:ind w:left="56"/>
              <w:jc w:val="center"/>
              <w:rPr>
                <w:rFonts w:cs="Calibri"/>
                <w:b/>
                <w:sz w:val="20"/>
                <w:szCs w:val="20"/>
              </w:rPr>
            </w:pPr>
            <w:r>
              <w:rPr>
                <w:b/>
                <w:spacing w:val="-1"/>
                <w:w w:val="105"/>
                <w:sz w:val="20"/>
                <w:szCs w:val="20"/>
              </w:rPr>
              <w:t>I8</w:t>
            </w:r>
          </w:p>
        </w:tc>
        <w:tc>
          <w:tcPr>
            <w:tcW w:w="1829" w:type="pct"/>
            <w:tcBorders>
              <w:top w:val="single" w:sz="5" w:space="0" w:color="000000"/>
              <w:left w:val="single" w:sz="5" w:space="0" w:color="000000"/>
              <w:bottom w:val="single" w:sz="5" w:space="0" w:color="000000"/>
              <w:right w:val="single" w:sz="5" w:space="0" w:color="000000"/>
            </w:tcBorders>
            <w:vAlign w:val="center"/>
          </w:tcPr>
          <w:p w:rsidR="003B63F7" w:rsidRPr="00FE793F" w:rsidRDefault="0092058D">
            <w:pPr>
              <w:spacing w:line="300" w:lineRule="auto"/>
              <w:ind w:left="109" w:right="118"/>
              <w:jc w:val="both"/>
              <w:rPr>
                <w:rFonts w:cs="Calibri"/>
                <w:sz w:val="20"/>
                <w:szCs w:val="20"/>
                <w:lang w:val="pt-PT"/>
              </w:rPr>
            </w:pPr>
            <w:r w:rsidRPr="00FE793F">
              <w:rPr>
                <w:sz w:val="20"/>
                <w:szCs w:val="20"/>
                <w:lang w:val="pt-PT"/>
              </w:rPr>
              <w:t>Taxa</w:t>
            </w:r>
            <w:r w:rsidRPr="00FE793F">
              <w:rPr>
                <w:spacing w:val="-3"/>
                <w:sz w:val="20"/>
                <w:szCs w:val="20"/>
                <w:lang w:val="pt-PT"/>
              </w:rPr>
              <w:t xml:space="preserve"> </w:t>
            </w:r>
            <w:r w:rsidRPr="00FE793F">
              <w:rPr>
                <w:sz w:val="20"/>
                <w:szCs w:val="20"/>
                <w:lang w:val="pt-PT"/>
              </w:rPr>
              <w:t>de</w:t>
            </w:r>
            <w:r w:rsidRPr="00FE793F">
              <w:rPr>
                <w:spacing w:val="-1"/>
                <w:sz w:val="20"/>
                <w:szCs w:val="20"/>
                <w:lang w:val="pt-PT"/>
              </w:rPr>
              <w:t xml:space="preserve"> Disponibilidade</w:t>
            </w:r>
            <w:r w:rsidRPr="00FE793F">
              <w:rPr>
                <w:spacing w:val="-2"/>
                <w:sz w:val="20"/>
                <w:szCs w:val="20"/>
                <w:lang w:val="pt-PT"/>
              </w:rPr>
              <w:t xml:space="preserve"> </w:t>
            </w:r>
            <w:r w:rsidRPr="00FE793F">
              <w:rPr>
                <w:sz w:val="20"/>
                <w:szCs w:val="20"/>
                <w:lang w:val="pt-PT"/>
              </w:rPr>
              <w:t>do</w:t>
            </w:r>
            <w:r w:rsidRPr="00FE793F">
              <w:rPr>
                <w:spacing w:val="30"/>
                <w:sz w:val="20"/>
                <w:szCs w:val="20"/>
                <w:lang w:val="pt-PT"/>
              </w:rPr>
              <w:t xml:space="preserve"> </w:t>
            </w:r>
            <w:r w:rsidRPr="00FE793F">
              <w:rPr>
                <w:spacing w:val="-1"/>
                <w:sz w:val="20"/>
                <w:szCs w:val="20"/>
                <w:lang w:val="pt-PT"/>
              </w:rPr>
              <w:t>Sistema</w:t>
            </w:r>
            <w:r w:rsidRPr="00FE793F">
              <w:rPr>
                <w:spacing w:val="-3"/>
                <w:sz w:val="20"/>
                <w:szCs w:val="20"/>
                <w:lang w:val="pt-PT"/>
              </w:rPr>
              <w:t xml:space="preserve"> </w:t>
            </w:r>
            <w:r w:rsidRPr="00FE793F">
              <w:rPr>
                <w:sz w:val="20"/>
                <w:szCs w:val="20"/>
                <w:lang w:val="pt-PT"/>
              </w:rPr>
              <w:t>de</w:t>
            </w:r>
            <w:r w:rsidRPr="00FE793F">
              <w:rPr>
                <w:spacing w:val="-4"/>
                <w:sz w:val="20"/>
                <w:szCs w:val="20"/>
                <w:lang w:val="pt-PT"/>
              </w:rPr>
              <w:t xml:space="preserve"> </w:t>
            </w:r>
            <w:r w:rsidRPr="00FE793F">
              <w:rPr>
                <w:spacing w:val="-1"/>
                <w:sz w:val="20"/>
                <w:szCs w:val="20"/>
                <w:lang w:val="pt-PT"/>
              </w:rPr>
              <w:t>Gerenciamento Remoto</w:t>
            </w:r>
          </w:p>
        </w:tc>
        <w:tc>
          <w:tcPr>
            <w:tcW w:w="997" w:type="pct"/>
            <w:tcBorders>
              <w:top w:val="single" w:sz="5" w:space="0" w:color="000000"/>
              <w:left w:val="single" w:sz="5" w:space="0" w:color="000000"/>
              <w:bottom w:val="single" w:sz="5" w:space="0" w:color="000000"/>
              <w:right w:val="single" w:sz="5" w:space="0" w:color="000000"/>
            </w:tcBorders>
            <w:vAlign w:val="center"/>
          </w:tcPr>
          <w:p w:rsidR="003B63F7" w:rsidRDefault="0092058D">
            <w:pPr>
              <w:spacing w:line="300" w:lineRule="auto"/>
              <w:jc w:val="center"/>
              <w:rPr>
                <w:rFonts w:cs="Calibri"/>
                <w:sz w:val="20"/>
                <w:szCs w:val="20"/>
              </w:rPr>
            </w:pPr>
            <w:proofErr w:type="spellStart"/>
            <w:r>
              <w:rPr>
                <w:w w:val="105"/>
                <w:sz w:val="20"/>
                <w:szCs w:val="20"/>
              </w:rPr>
              <w:t>Modernizada</w:t>
            </w:r>
            <w:proofErr w:type="spellEnd"/>
          </w:p>
        </w:tc>
        <w:tc>
          <w:tcPr>
            <w:tcW w:w="913" w:type="pct"/>
            <w:tcBorders>
              <w:top w:val="single" w:sz="5" w:space="0" w:color="000000"/>
              <w:left w:val="single" w:sz="5" w:space="0" w:color="000000"/>
              <w:bottom w:val="single" w:sz="5" w:space="0" w:color="000000"/>
              <w:right w:val="single" w:sz="5" w:space="0" w:color="000000"/>
            </w:tcBorders>
            <w:vAlign w:val="center"/>
          </w:tcPr>
          <w:p w:rsidR="003B63F7" w:rsidRDefault="0092058D">
            <w:pPr>
              <w:spacing w:line="300" w:lineRule="auto"/>
              <w:jc w:val="center"/>
              <w:rPr>
                <w:rFonts w:cs="Calibri"/>
                <w:sz w:val="20"/>
                <w:szCs w:val="20"/>
              </w:rPr>
            </w:pPr>
            <w:proofErr w:type="spellStart"/>
            <w:r>
              <w:rPr>
                <w:w w:val="105"/>
                <w:sz w:val="20"/>
                <w:szCs w:val="20"/>
              </w:rPr>
              <w:t>Mês</w:t>
            </w:r>
            <w:proofErr w:type="spellEnd"/>
            <w:r>
              <w:rPr>
                <w:spacing w:val="-13"/>
                <w:w w:val="105"/>
                <w:sz w:val="20"/>
                <w:szCs w:val="20"/>
              </w:rPr>
              <w:t xml:space="preserve"> </w:t>
            </w:r>
            <w:r>
              <w:rPr>
                <w:w w:val="105"/>
                <w:sz w:val="20"/>
                <w:szCs w:val="20"/>
              </w:rPr>
              <w:t>09</w:t>
            </w:r>
          </w:p>
        </w:tc>
        <w:tc>
          <w:tcPr>
            <w:tcW w:w="922" w:type="pct"/>
            <w:tcBorders>
              <w:top w:val="single" w:sz="5" w:space="0" w:color="000000"/>
              <w:left w:val="single" w:sz="5" w:space="0" w:color="000000"/>
              <w:bottom w:val="single" w:sz="5" w:space="0" w:color="000000"/>
              <w:right w:val="single" w:sz="12" w:space="0" w:color="000000"/>
            </w:tcBorders>
            <w:vAlign w:val="center"/>
          </w:tcPr>
          <w:p w:rsidR="003B63F7" w:rsidRDefault="0092058D">
            <w:pPr>
              <w:spacing w:line="300" w:lineRule="auto"/>
              <w:ind w:left="133"/>
              <w:jc w:val="center"/>
              <w:rPr>
                <w:rFonts w:cs="Calibri"/>
                <w:sz w:val="20"/>
                <w:szCs w:val="20"/>
              </w:rPr>
            </w:pPr>
            <w:proofErr w:type="spellStart"/>
            <w:r>
              <w:rPr>
                <w:w w:val="105"/>
                <w:sz w:val="20"/>
                <w:szCs w:val="20"/>
              </w:rPr>
              <w:t>Mês</w:t>
            </w:r>
            <w:proofErr w:type="spellEnd"/>
            <w:r>
              <w:rPr>
                <w:spacing w:val="-13"/>
                <w:w w:val="105"/>
                <w:sz w:val="20"/>
                <w:szCs w:val="20"/>
              </w:rPr>
              <w:t xml:space="preserve"> </w:t>
            </w:r>
            <w:r>
              <w:rPr>
                <w:w w:val="105"/>
                <w:sz w:val="20"/>
                <w:szCs w:val="20"/>
              </w:rPr>
              <w:t>13</w:t>
            </w:r>
          </w:p>
        </w:tc>
      </w:tr>
      <w:tr w:rsidR="003B63F7">
        <w:trPr>
          <w:trHeight w:hRule="exact" w:val="664"/>
        </w:trPr>
        <w:tc>
          <w:tcPr>
            <w:tcW w:w="339" w:type="pct"/>
            <w:tcBorders>
              <w:top w:val="single" w:sz="5" w:space="0" w:color="000000"/>
              <w:left w:val="single" w:sz="12" w:space="0" w:color="000000"/>
              <w:bottom w:val="single" w:sz="5" w:space="0" w:color="000000"/>
              <w:right w:val="single" w:sz="5" w:space="0" w:color="000000"/>
            </w:tcBorders>
            <w:vAlign w:val="center"/>
          </w:tcPr>
          <w:p w:rsidR="003B63F7" w:rsidRDefault="0092058D">
            <w:pPr>
              <w:spacing w:line="300" w:lineRule="auto"/>
              <w:ind w:left="56"/>
              <w:jc w:val="center"/>
              <w:rPr>
                <w:rFonts w:cs="Calibri"/>
                <w:b/>
                <w:sz w:val="20"/>
                <w:szCs w:val="20"/>
              </w:rPr>
            </w:pPr>
            <w:r>
              <w:rPr>
                <w:b/>
                <w:spacing w:val="-1"/>
                <w:w w:val="105"/>
                <w:sz w:val="20"/>
                <w:szCs w:val="20"/>
              </w:rPr>
              <w:t>I9</w:t>
            </w:r>
          </w:p>
        </w:tc>
        <w:tc>
          <w:tcPr>
            <w:tcW w:w="1829" w:type="pct"/>
            <w:tcBorders>
              <w:top w:val="single" w:sz="5" w:space="0" w:color="000000"/>
              <w:left w:val="single" w:sz="5" w:space="0" w:color="000000"/>
              <w:bottom w:val="single" w:sz="5" w:space="0" w:color="000000"/>
              <w:right w:val="single" w:sz="5" w:space="0" w:color="000000"/>
            </w:tcBorders>
            <w:vAlign w:val="center"/>
          </w:tcPr>
          <w:p w:rsidR="003B63F7" w:rsidRPr="00FE793F" w:rsidRDefault="0092058D">
            <w:pPr>
              <w:spacing w:line="300" w:lineRule="auto"/>
              <w:ind w:left="109" w:right="689"/>
              <w:jc w:val="both"/>
              <w:rPr>
                <w:rFonts w:cs="Calibri"/>
                <w:sz w:val="20"/>
                <w:szCs w:val="20"/>
                <w:lang w:val="pt-PT"/>
              </w:rPr>
            </w:pPr>
            <w:r w:rsidRPr="00FE793F">
              <w:rPr>
                <w:spacing w:val="-8"/>
                <w:w w:val="105"/>
                <w:sz w:val="20"/>
                <w:szCs w:val="20"/>
                <w:lang w:val="pt-PT"/>
              </w:rPr>
              <w:t>Taxa</w:t>
            </w:r>
            <w:r w:rsidRPr="00FE793F">
              <w:rPr>
                <w:spacing w:val="-25"/>
                <w:w w:val="105"/>
                <w:sz w:val="20"/>
                <w:szCs w:val="20"/>
                <w:lang w:val="pt-PT"/>
              </w:rPr>
              <w:t xml:space="preserve"> </w:t>
            </w:r>
            <w:r w:rsidRPr="00FE793F">
              <w:rPr>
                <w:spacing w:val="-6"/>
                <w:w w:val="105"/>
                <w:sz w:val="20"/>
                <w:szCs w:val="20"/>
                <w:lang w:val="pt-PT"/>
              </w:rPr>
              <w:t>de</w:t>
            </w:r>
            <w:r w:rsidRPr="00FE793F">
              <w:rPr>
                <w:spacing w:val="-25"/>
                <w:w w:val="105"/>
                <w:sz w:val="20"/>
                <w:szCs w:val="20"/>
                <w:lang w:val="pt-PT"/>
              </w:rPr>
              <w:t xml:space="preserve"> </w:t>
            </w:r>
            <w:r w:rsidRPr="00FE793F">
              <w:rPr>
                <w:spacing w:val="-9"/>
                <w:w w:val="105"/>
                <w:sz w:val="20"/>
                <w:szCs w:val="20"/>
                <w:lang w:val="pt-PT"/>
              </w:rPr>
              <w:t>Conformidade</w:t>
            </w:r>
            <w:r w:rsidRPr="00FE793F">
              <w:rPr>
                <w:spacing w:val="-24"/>
                <w:w w:val="105"/>
                <w:sz w:val="20"/>
                <w:szCs w:val="20"/>
                <w:lang w:val="pt-PT"/>
              </w:rPr>
              <w:t xml:space="preserve"> </w:t>
            </w:r>
            <w:r w:rsidRPr="00FE793F">
              <w:rPr>
                <w:spacing w:val="-6"/>
                <w:w w:val="105"/>
                <w:sz w:val="20"/>
                <w:szCs w:val="20"/>
                <w:lang w:val="pt-PT"/>
              </w:rPr>
              <w:t>na</w:t>
            </w:r>
            <w:r w:rsidRPr="00FE793F">
              <w:rPr>
                <w:spacing w:val="30"/>
                <w:w w:val="103"/>
                <w:sz w:val="20"/>
                <w:szCs w:val="20"/>
                <w:lang w:val="pt-PT"/>
              </w:rPr>
              <w:t xml:space="preserve"> </w:t>
            </w:r>
            <w:r w:rsidRPr="00FE793F">
              <w:rPr>
                <w:spacing w:val="-9"/>
                <w:w w:val="105"/>
                <w:sz w:val="20"/>
                <w:szCs w:val="20"/>
                <w:lang w:val="pt-PT"/>
              </w:rPr>
              <w:t>Transmissão</w:t>
            </w:r>
            <w:r w:rsidRPr="00FE793F">
              <w:rPr>
                <w:spacing w:val="-31"/>
                <w:w w:val="105"/>
                <w:sz w:val="20"/>
                <w:szCs w:val="20"/>
                <w:lang w:val="pt-PT"/>
              </w:rPr>
              <w:t xml:space="preserve"> </w:t>
            </w:r>
            <w:r w:rsidRPr="00FE793F">
              <w:rPr>
                <w:spacing w:val="-6"/>
                <w:w w:val="105"/>
                <w:sz w:val="20"/>
                <w:szCs w:val="20"/>
                <w:lang w:val="pt-PT"/>
              </w:rPr>
              <w:t>de</w:t>
            </w:r>
            <w:r w:rsidRPr="00FE793F">
              <w:rPr>
                <w:spacing w:val="-32"/>
                <w:w w:val="105"/>
                <w:sz w:val="20"/>
                <w:szCs w:val="20"/>
                <w:lang w:val="pt-PT"/>
              </w:rPr>
              <w:t xml:space="preserve"> </w:t>
            </w:r>
            <w:r w:rsidRPr="00FE793F">
              <w:rPr>
                <w:spacing w:val="-9"/>
                <w:w w:val="105"/>
                <w:sz w:val="20"/>
                <w:szCs w:val="20"/>
                <w:lang w:val="pt-PT"/>
              </w:rPr>
              <w:t>Informações</w:t>
            </w:r>
          </w:p>
        </w:tc>
        <w:tc>
          <w:tcPr>
            <w:tcW w:w="997" w:type="pct"/>
            <w:tcBorders>
              <w:top w:val="single" w:sz="5" w:space="0" w:color="000000"/>
              <w:left w:val="single" w:sz="5" w:space="0" w:color="000000"/>
              <w:bottom w:val="single" w:sz="5" w:space="0" w:color="000000"/>
              <w:right w:val="single" w:sz="5" w:space="0" w:color="000000"/>
            </w:tcBorders>
            <w:vAlign w:val="center"/>
          </w:tcPr>
          <w:p w:rsidR="003B63F7" w:rsidRDefault="0092058D">
            <w:pPr>
              <w:spacing w:line="300" w:lineRule="auto"/>
              <w:jc w:val="center"/>
              <w:rPr>
                <w:rFonts w:cs="Calibri"/>
                <w:sz w:val="20"/>
                <w:szCs w:val="20"/>
              </w:rPr>
            </w:pPr>
            <w:proofErr w:type="spellStart"/>
            <w:r>
              <w:rPr>
                <w:w w:val="105"/>
                <w:sz w:val="20"/>
                <w:szCs w:val="20"/>
              </w:rPr>
              <w:t>Modernizada</w:t>
            </w:r>
            <w:proofErr w:type="spellEnd"/>
          </w:p>
        </w:tc>
        <w:tc>
          <w:tcPr>
            <w:tcW w:w="913" w:type="pct"/>
            <w:tcBorders>
              <w:top w:val="single" w:sz="5" w:space="0" w:color="000000"/>
              <w:left w:val="single" w:sz="5" w:space="0" w:color="000000"/>
              <w:bottom w:val="single" w:sz="5" w:space="0" w:color="000000"/>
              <w:right w:val="single" w:sz="5" w:space="0" w:color="000000"/>
            </w:tcBorders>
            <w:vAlign w:val="center"/>
          </w:tcPr>
          <w:p w:rsidR="003B63F7" w:rsidRDefault="0092058D">
            <w:pPr>
              <w:spacing w:line="300" w:lineRule="auto"/>
              <w:ind w:left="130"/>
              <w:jc w:val="center"/>
              <w:rPr>
                <w:rFonts w:cs="Calibri"/>
                <w:sz w:val="20"/>
                <w:szCs w:val="20"/>
              </w:rPr>
            </w:pPr>
            <w:proofErr w:type="spellStart"/>
            <w:r>
              <w:rPr>
                <w:w w:val="105"/>
                <w:sz w:val="20"/>
                <w:szCs w:val="20"/>
              </w:rPr>
              <w:t>Mês</w:t>
            </w:r>
            <w:proofErr w:type="spellEnd"/>
            <w:r>
              <w:rPr>
                <w:spacing w:val="-13"/>
                <w:w w:val="105"/>
                <w:sz w:val="20"/>
                <w:szCs w:val="20"/>
              </w:rPr>
              <w:t xml:space="preserve"> </w:t>
            </w:r>
            <w:r>
              <w:rPr>
                <w:w w:val="105"/>
                <w:sz w:val="20"/>
                <w:szCs w:val="20"/>
              </w:rPr>
              <w:t>09</w:t>
            </w:r>
          </w:p>
        </w:tc>
        <w:tc>
          <w:tcPr>
            <w:tcW w:w="922" w:type="pct"/>
            <w:tcBorders>
              <w:top w:val="single" w:sz="5" w:space="0" w:color="000000"/>
              <w:left w:val="single" w:sz="5" w:space="0" w:color="000000"/>
              <w:bottom w:val="single" w:sz="5" w:space="0" w:color="000000"/>
              <w:right w:val="single" w:sz="12" w:space="0" w:color="000000"/>
            </w:tcBorders>
            <w:vAlign w:val="center"/>
          </w:tcPr>
          <w:p w:rsidR="003B63F7" w:rsidRDefault="0092058D">
            <w:pPr>
              <w:spacing w:line="300" w:lineRule="auto"/>
              <w:ind w:left="133"/>
              <w:jc w:val="center"/>
              <w:rPr>
                <w:rFonts w:cs="Calibri"/>
                <w:sz w:val="20"/>
                <w:szCs w:val="20"/>
              </w:rPr>
            </w:pPr>
            <w:proofErr w:type="spellStart"/>
            <w:r>
              <w:rPr>
                <w:w w:val="105"/>
                <w:sz w:val="20"/>
                <w:szCs w:val="20"/>
              </w:rPr>
              <w:t>Mês</w:t>
            </w:r>
            <w:proofErr w:type="spellEnd"/>
            <w:r>
              <w:rPr>
                <w:spacing w:val="-13"/>
                <w:w w:val="105"/>
                <w:sz w:val="20"/>
                <w:szCs w:val="20"/>
              </w:rPr>
              <w:t xml:space="preserve"> </w:t>
            </w:r>
            <w:r>
              <w:rPr>
                <w:w w:val="105"/>
                <w:sz w:val="20"/>
                <w:szCs w:val="20"/>
              </w:rPr>
              <w:t>13</w:t>
            </w:r>
          </w:p>
        </w:tc>
      </w:tr>
    </w:tbl>
    <w:p w:rsidR="003B63F7" w:rsidRDefault="003B63F7">
      <w:pPr>
        <w:spacing w:after="80" w:line="360" w:lineRule="auto"/>
        <w:jc w:val="both"/>
        <w:rPr>
          <w:rFonts w:eastAsia="Times New Roman"/>
        </w:rPr>
      </w:pPr>
    </w:p>
    <w:p w:rsidR="003B63F7" w:rsidRDefault="003B63F7">
      <w:pPr>
        <w:spacing w:after="80" w:line="360" w:lineRule="auto"/>
        <w:jc w:val="both"/>
        <w:rPr>
          <w:rFonts w:eastAsia="Times New Roman"/>
        </w:rPr>
      </w:pPr>
    </w:p>
    <w:p w:rsidR="003B63F7" w:rsidRDefault="0092058D">
      <w:pPr>
        <w:rPr>
          <w:rFonts w:eastAsia="Times New Roman" w:cs="Arial"/>
          <w:b/>
          <w:smallCaps/>
          <w:color w:val="000000"/>
        </w:rPr>
      </w:pPr>
      <w:r>
        <w:rPr>
          <w:rFonts w:eastAsia="Times New Roman"/>
          <w:b/>
          <w:smallCaps/>
        </w:rPr>
        <w:t xml:space="preserve">3. </w:t>
      </w:r>
      <w:r>
        <w:rPr>
          <w:rFonts w:eastAsia="Times New Roman" w:cs="Arial"/>
          <w:b/>
          <w:smallCaps/>
          <w:color w:val="000000"/>
        </w:rPr>
        <w:t>Cálculo da Nota de Desempenho</w:t>
      </w:r>
    </w:p>
    <w:p w:rsidR="003B63F7" w:rsidRDefault="0092058D">
      <w:pPr>
        <w:spacing w:after="80" w:line="360" w:lineRule="auto"/>
        <w:jc w:val="both"/>
        <w:rPr>
          <w:rFonts w:eastAsia="Times New Roman"/>
        </w:rPr>
      </w:pPr>
      <w:r>
        <w:rPr>
          <w:rFonts w:eastAsia="Times New Roman"/>
        </w:rPr>
        <w:t>A Nota de desempenho, que será aplicada sobre o valor da Contraprestação Pública para a definição da Parcela Variável, variará de 0 a 100% e será calculada por meio da média aritmética simples, de acordo com os indicadores de desempenho aplicáveis no respectivo mês, conforme a fórmula abaixo:</w:t>
      </w:r>
    </w:p>
    <w:p w:rsidR="003B63F7" w:rsidRDefault="0092058D">
      <w:pPr>
        <w:spacing w:after="80" w:line="360" w:lineRule="auto"/>
        <w:jc w:val="both"/>
        <w:rPr>
          <w:rFonts w:eastAsia="Times New Roman"/>
        </w:rPr>
      </w:pPr>
      <m:oMathPara>
        <m:oMath>
          <m:r>
            <w:rPr>
              <w:rFonts w:ascii="Cambria Math" w:eastAsia="Times New Roman" w:hAnsi="Cambria Math"/>
            </w:rPr>
            <m:t xml:space="preserve">ND= </m:t>
          </m:r>
          <m:f>
            <m:fPr>
              <m:ctrlPr>
                <w:rPr>
                  <w:rFonts w:ascii="Cambria Math" w:eastAsia="Times New Roman" w:hAnsi="Cambria Math"/>
                  <w:i/>
                </w:rPr>
              </m:ctrlPr>
            </m:fPr>
            <m:num>
              <m:r>
                <w:rPr>
                  <w:rFonts w:ascii="Cambria Math" w:eastAsia="Times New Roman" w:hAnsi="Cambria Math"/>
                </w:rPr>
                <m:t>I1+I2+I3 …+In</m:t>
              </m:r>
            </m:num>
            <m:den>
              <m:r>
                <w:rPr>
                  <w:rFonts w:ascii="Cambria Math" w:eastAsia="Times New Roman" w:hAnsi="Cambria Math"/>
                </w:rPr>
                <m:t>n</m:t>
              </m:r>
            </m:den>
          </m:f>
        </m:oMath>
      </m:oMathPara>
    </w:p>
    <w:p w:rsidR="003B63F7" w:rsidRDefault="003B63F7">
      <w:pPr>
        <w:spacing w:after="80" w:line="360" w:lineRule="auto"/>
        <w:jc w:val="both"/>
        <w:rPr>
          <w:rFonts w:eastAsia="Times New Roman"/>
        </w:rPr>
      </w:pPr>
    </w:p>
    <w:p w:rsidR="003B63F7" w:rsidRDefault="0092058D">
      <w:pPr>
        <w:spacing w:after="80" w:line="360" w:lineRule="auto"/>
        <w:jc w:val="both"/>
        <w:rPr>
          <w:rFonts w:eastAsia="Times New Roman"/>
        </w:rPr>
      </w:pPr>
      <w:r>
        <w:rPr>
          <w:rFonts w:eastAsia="Times New Roman"/>
        </w:rPr>
        <w:t>Assim, no mês 14 do prazo da concessão será aplicável a seguinte fórmula:</w:t>
      </w:r>
    </w:p>
    <w:p w:rsidR="003B63F7" w:rsidRDefault="0092058D">
      <w:pPr>
        <w:spacing w:after="80" w:line="360" w:lineRule="auto"/>
        <w:jc w:val="both"/>
        <w:rPr>
          <w:rFonts w:eastAsia="Times New Roman"/>
        </w:rPr>
      </w:pPr>
      <m:oMathPara>
        <m:oMath>
          <m:r>
            <w:rPr>
              <w:rFonts w:ascii="Cambria Math" w:eastAsia="Times New Roman" w:hAnsi="Cambria Math"/>
            </w:rPr>
            <m:t xml:space="preserve">ND= </m:t>
          </m:r>
          <m:f>
            <m:fPr>
              <m:ctrlPr>
                <w:rPr>
                  <w:rFonts w:ascii="Cambria Math" w:eastAsia="Times New Roman" w:hAnsi="Cambria Math"/>
                  <w:i/>
                </w:rPr>
              </m:ctrlPr>
            </m:fPr>
            <m:num>
              <m:r>
                <w:rPr>
                  <w:rFonts w:ascii="Cambria Math" w:eastAsia="Times New Roman" w:hAnsi="Cambria Math"/>
                </w:rPr>
                <m:t>I1+I2+I3+I4+I5+I6+I7+I9</m:t>
              </m:r>
            </m:num>
            <m:den>
              <m:r>
                <w:rPr>
                  <w:rFonts w:ascii="Cambria Math" w:eastAsia="Times New Roman" w:hAnsi="Cambria Math"/>
                </w:rPr>
                <m:t>9</m:t>
              </m:r>
            </m:den>
          </m:f>
        </m:oMath>
      </m:oMathPara>
    </w:p>
    <w:p w:rsidR="003B63F7" w:rsidRDefault="003B63F7">
      <w:pPr>
        <w:spacing w:after="80" w:line="360" w:lineRule="auto"/>
        <w:jc w:val="both"/>
        <w:rPr>
          <w:rFonts w:eastAsia="Times New Roman"/>
        </w:rPr>
      </w:pPr>
    </w:p>
    <w:p w:rsidR="003B63F7" w:rsidRDefault="0092058D">
      <w:pPr>
        <w:rPr>
          <w:rFonts w:eastAsia="Times New Roman" w:cs="Arial"/>
          <w:b/>
          <w:smallCaps/>
          <w:color w:val="000000"/>
        </w:rPr>
      </w:pPr>
      <w:r>
        <w:rPr>
          <w:rFonts w:eastAsia="Times New Roman"/>
          <w:b/>
          <w:smallCaps/>
        </w:rPr>
        <w:t xml:space="preserve">4. </w:t>
      </w:r>
      <w:r>
        <w:rPr>
          <w:rFonts w:eastAsia="Times New Roman" w:cs="Arial"/>
          <w:b/>
          <w:smallCaps/>
          <w:color w:val="000000"/>
        </w:rPr>
        <w:t>Periodicidade de Revisão dos</w:t>
      </w:r>
      <w:r>
        <w:rPr>
          <w:rFonts w:eastAsia="Times New Roman"/>
          <w:smallCaps/>
        </w:rPr>
        <w:t xml:space="preserve"> </w:t>
      </w:r>
      <w:r>
        <w:rPr>
          <w:rFonts w:eastAsia="Times New Roman" w:cs="Arial"/>
          <w:b/>
          <w:smallCaps/>
          <w:color w:val="000000"/>
        </w:rPr>
        <w:t>Indicadores de Qualidade e Desempenho.</w:t>
      </w:r>
    </w:p>
    <w:p w:rsidR="003B63F7" w:rsidRDefault="0092058D">
      <w:pPr>
        <w:spacing w:after="80" w:line="360" w:lineRule="auto"/>
        <w:jc w:val="both"/>
        <w:rPr>
          <w:rFonts w:eastAsia="Times New Roman"/>
        </w:rPr>
      </w:pPr>
      <w:r>
        <w:rPr>
          <w:rFonts w:eastAsia="Times New Roman"/>
        </w:rPr>
        <w:t xml:space="preserve">O sistema de mensuração do desempenho passará por revisão periódica a cada </w:t>
      </w:r>
      <w:proofErr w:type="gramStart"/>
      <w:r>
        <w:rPr>
          <w:rFonts w:eastAsia="Times New Roman"/>
        </w:rPr>
        <w:t>5</w:t>
      </w:r>
      <w:proofErr w:type="gramEnd"/>
      <w:r>
        <w:rPr>
          <w:rFonts w:eastAsia="Times New Roman"/>
        </w:rPr>
        <w:t xml:space="preserve"> (cinco) anos, na qual serão analisados os indicadores utilizados e os parâmetros definidos, bem como a periodicidade de aferição. </w:t>
      </w:r>
    </w:p>
    <w:p w:rsidR="003B63F7" w:rsidRDefault="0092058D">
      <w:pPr>
        <w:spacing w:after="80" w:line="360" w:lineRule="auto"/>
        <w:jc w:val="both"/>
        <w:rPr>
          <w:rFonts w:eastAsia="Times New Roman"/>
        </w:rPr>
      </w:pPr>
      <w:r>
        <w:rPr>
          <w:rFonts w:eastAsia="Times New Roman"/>
        </w:rPr>
        <w:lastRenderedPageBreak/>
        <w:t xml:space="preserve">Os indicadores de desempenho determinados no Contrato de Concessão poderão ser revistos, ainda, excepcionalmente, pelo Poder Concedente, em conjunto ou não com o Verificador Independente, mediante proposição do Poder Concedente na ocorrência das seguintes hipóteses: </w:t>
      </w:r>
    </w:p>
    <w:p w:rsidR="003B63F7" w:rsidRDefault="0092058D">
      <w:pPr>
        <w:numPr>
          <w:ilvl w:val="0"/>
          <w:numId w:val="32"/>
        </w:numPr>
        <w:spacing w:after="160" w:line="360" w:lineRule="auto"/>
        <w:contextualSpacing/>
        <w:jc w:val="both"/>
        <w:rPr>
          <w:rFonts w:eastAsia="Times New Roman"/>
        </w:rPr>
      </w:pPr>
      <w:r>
        <w:rPr>
          <w:rFonts w:eastAsia="Times New Roman"/>
        </w:rPr>
        <w:t>Utilização de índices de desempenho ineficazes para proporcionar ao serviço contratado a qualidade mínima exigida;</w:t>
      </w:r>
    </w:p>
    <w:p w:rsidR="003B63F7" w:rsidRDefault="0092058D">
      <w:pPr>
        <w:numPr>
          <w:ilvl w:val="0"/>
          <w:numId w:val="32"/>
        </w:numPr>
        <w:spacing w:after="160" w:line="360" w:lineRule="auto"/>
        <w:contextualSpacing/>
        <w:jc w:val="both"/>
        <w:rPr>
          <w:rFonts w:eastAsia="Times New Roman"/>
        </w:rPr>
      </w:pPr>
      <w:r>
        <w:rPr>
          <w:rFonts w:eastAsia="Times New Roman"/>
        </w:rPr>
        <w:t xml:space="preserve">Exigência, pelo Poder Concedente, de novos padrões de desempenho motivados pelo surgimento de inovações tecnológicas ou adequações a padrões internacionais; </w:t>
      </w:r>
    </w:p>
    <w:p w:rsidR="003B63F7" w:rsidRDefault="0092058D">
      <w:pPr>
        <w:spacing w:after="80" w:line="360" w:lineRule="auto"/>
        <w:jc w:val="both"/>
        <w:rPr>
          <w:rFonts w:eastAsia="Times New Roman"/>
        </w:rPr>
      </w:pPr>
      <w:r>
        <w:rPr>
          <w:rFonts w:eastAsia="Times New Roman"/>
        </w:rPr>
        <w:t xml:space="preserve">A alteração dos indicadores que acarrete impacto comprovado na remuneração da Concessionária dará ensejo à recomposição do equilíbrio econômico-financeiro do Contrato. </w:t>
      </w:r>
    </w:p>
    <w:p w:rsidR="003B63F7" w:rsidRDefault="003B63F7">
      <w:pPr>
        <w:tabs>
          <w:tab w:val="left" w:pos="1701"/>
          <w:tab w:val="left" w:pos="1843"/>
        </w:tabs>
        <w:spacing w:after="0"/>
        <w:jc w:val="center"/>
        <w:rPr>
          <w:rFonts w:asciiTheme="minorHAnsi" w:hAnsiTheme="minorHAnsi" w:cs="Arial"/>
          <w:b/>
        </w:rPr>
      </w:pPr>
    </w:p>
    <w:p w:rsidR="003B63F7" w:rsidRDefault="003B63F7">
      <w:pPr>
        <w:tabs>
          <w:tab w:val="left" w:pos="1701"/>
          <w:tab w:val="left" w:pos="1843"/>
        </w:tabs>
        <w:spacing w:after="0"/>
        <w:jc w:val="center"/>
        <w:rPr>
          <w:rFonts w:asciiTheme="minorHAnsi" w:hAnsiTheme="minorHAnsi" w:cs="Arial"/>
          <w:b/>
        </w:rPr>
      </w:pPr>
    </w:p>
    <w:p w:rsidR="003B63F7" w:rsidRDefault="0092058D">
      <w:pPr>
        <w:rPr>
          <w:rFonts w:asciiTheme="minorHAnsi" w:eastAsia="Times New Roman" w:hAnsiTheme="minorHAnsi" w:cs="Arial"/>
          <w:color w:val="000000"/>
          <w:lang w:eastAsia="pt-BR"/>
        </w:rPr>
      </w:pPr>
      <w:r>
        <w:rPr>
          <w:rFonts w:asciiTheme="minorHAnsi" w:eastAsia="Times New Roman" w:hAnsiTheme="minorHAnsi" w:cs="Arial"/>
          <w:color w:val="000000"/>
          <w:lang w:eastAsia="pt-BR"/>
        </w:rPr>
        <w:br w:type="page"/>
      </w:r>
    </w:p>
    <w:p w:rsidR="003B63F7" w:rsidRDefault="0092058D">
      <w:pPr>
        <w:tabs>
          <w:tab w:val="left" w:pos="1701"/>
          <w:tab w:val="left" w:pos="1843"/>
        </w:tabs>
        <w:spacing w:after="0"/>
        <w:jc w:val="center"/>
        <w:rPr>
          <w:rFonts w:asciiTheme="minorHAnsi" w:hAnsiTheme="minorHAnsi" w:cs="Arial"/>
          <w:b/>
        </w:rPr>
      </w:pPr>
      <w:r>
        <w:rPr>
          <w:rFonts w:asciiTheme="minorHAnsi" w:hAnsiTheme="minorHAnsi" w:cs="Arial"/>
          <w:b/>
        </w:rPr>
        <w:lastRenderedPageBreak/>
        <w:t>ANEXO V</w:t>
      </w:r>
    </w:p>
    <w:p w:rsidR="003B63F7" w:rsidRDefault="003B63F7">
      <w:pPr>
        <w:tabs>
          <w:tab w:val="left" w:pos="1701"/>
          <w:tab w:val="left" w:pos="1843"/>
        </w:tabs>
        <w:spacing w:after="0"/>
        <w:jc w:val="center"/>
        <w:rPr>
          <w:rFonts w:asciiTheme="minorHAnsi" w:hAnsiTheme="minorHAnsi" w:cs="Arial"/>
          <w:b/>
        </w:rPr>
      </w:pPr>
    </w:p>
    <w:p w:rsidR="003B63F7" w:rsidRDefault="0092058D">
      <w:pPr>
        <w:tabs>
          <w:tab w:val="left" w:pos="1701"/>
          <w:tab w:val="left" w:pos="1843"/>
        </w:tabs>
        <w:spacing w:after="0"/>
        <w:jc w:val="center"/>
        <w:rPr>
          <w:rFonts w:asciiTheme="minorHAnsi" w:hAnsiTheme="minorHAnsi" w:cs="Arial"/>
          <w:b/>
        </w:rPr>
      </w:pPr>
      <w:r>
        <w:rPr>
          <w:rFonts w:asciiTheme="minorHAnsi" w:hAnsiTheme="minorHAnsi" w:cs="Arial"/>
          <w:b/>
        </w:rPr>
        <w:t>MINUTA DO CONTRATO DE CONTA GARANTIA</w:t>
      </w:r>
    </w:p>
    <w:p w:rsidR="003B63F7" w:rsidRDefault="003B63F7">
      <w:pPr>
        <w:tabs>
          <w:tab w:val="left" w:pos="1701"/>
          <w:tab w:val="left" w:pos="1843"/>
        </w:tabs>
        <w:spacing w:after="0"/>
        <w:jc w:val="center"/>
        <w:rPr>
          <w:rFonts w:asciiTheme="minorHAnsi" w:hAnsiTheme="minorHAnsi" w:cs="Arial"/>
          <w:b/>
        </w:rPr>
      </w:pPr>
    </w:p>
    <w:p w:rsidR="003B63F7" w:rsidRDefault="003B63F7">
      <w:pPr>
        <w:tabs>
          <w:tab w:val="left" w:pos="1701"/>
          <w:tab w:val="left" w:pos="1843"/>
        </w:tabs>
        <w:spacing w:after="0"/>
        <w:jc w:val="center"/>
        <w:rPr>
          <w:rFonts w:asciiTheme="minorHAnsi" w:hAnsiTheme="minorHAnsi" w:cs="Arial"/>
          <w:b/>
        </w:rPr>
      </w:pPr>
    </w:p>
    <w:p w:rsidR="003B63F7" w:rsidRDefault="0092058D">
      <w:pPr>
        <w:rPr>
          <w:rFonts w:asciiTheme="minorHAnsi" w:eastAsia="Times New Roman" w:hAnsiTheme="minorHAnsi" w:cs="Arial"/>
          <w:color w:val="000000"/>
          <w:lang w:eastAsia="pt-BR"/>
        </w:rPr>
        <w:sectPr w:rsidR="003B63F7" w:rsidSect="005879A4">
          <w:pgSz w:w="11906" w:h="16838"/>
          <w:pgMar w:top="3119" w:right="1701" w:bottom="1418" w:left="1701" w:header="709" w:footer="227" w:gutter="0"/>
          <w:cols w:space="708"/>
          <w:docGrid w:linePitch="360"/>
        </w:sectPr>
      </w:pPr>
      <w:r>
        <w:rPr>
          <w:rFonts w:asciiTheme="minorHAnsi" w:eastAsia="Times New Roman" w:hAnsiTheme="minorHAnsi" w:cs="Arial"/>
          <w:color w:val="000000"/>
          <w:lang w:eastAsia="pt-BR"/>
        </w:rPr>
        <w:br w:type="page"/>
      </w:r>
    </w:p>
    <w:p w:rsidR="003B63F7" w:rsidRDefault="0092058D">
      <w:pPr>
        <w:keepNext/>
        <w:keepLines/>
        <w:spacing w:before="60" w:after="60" w:line="300" w:lineRule="auto"/>
        <w:jc w:val="center"/>
        <w:outlineLvl w:val="0"/>
        <w:rPr>
          <w:rFonts w:eastAsia="Times New Roman"/>
          <w:b/>
          <w:smallCaps/>
          <w:sz w:val="26"/>
          <w:szCs w:val="26"/>
        </w:rPr>
      </w:pPr>
      <w:r>
        <w:rPr>
          <w:rFonts w:eastAsia="Times New Roman"/>
          <w:b/>
          <w:smallCaps/>
          <w:sz w:val="26"/>
          <w:szCs w:val="26"/>
        </w:rPr>
        <w:lastRenderedPageBreak/>
        <w:t>Anexo V – MINUTA DE CONTRATO DE CONTA GARANTIA</w:t>
      </w:r>
    </w:p>
    <w:p w:rsidR="003B63F7" w:rsidRDefault="003B63F7">
      <w:pPr>
        <w:keepNext/>
        <w:keepLines/>
        <w:spacing w:before="60" w:after="60" w:line="300" w:lineRule="auto"/>
        <w:jc w:val="both"/>
        <w:outlineLvl w:val="0"/>
        <w:rPr>
          <w:rFonts w:eastAsia="Times New Roman"/>
        </w:rPr>
      </w:pPr>
    </w:p>
    <w:p w:rsidR="003B63F7" w:rsidRDefault="0092058D">
      <w:pPr>
        <w:keepNext/>
        <w:keepLines/>
        <w:spacing w:before="60" w:after="60" w:line="300" w:lineRule="auto"/>
        <w:jc w:val="center"/>
        <w:outlineLvl w:val="0"/>
        <w:rPr>
          <w:rFonts w:eastAsia="Times New Roman"/>
        </w:rPr>
      </w:pPr>
      <w:r>
        <w:rPr>
          <w:rFonts w:eastAsia="Times New Roman"/>
        </w:rPr>
        <w:t>CONTRATO DE NOMEAÇÃO DE AGENTE DE PAGAMENTO E ADMINISTRAÇÃO DE CONTA</w:t>
      </w:r>
    </w:p>
    <w:p w:rsidR="003B63F7" w:rsidRDefault="003B63F7">
      <w:pPr>
        <w:spacing w:before="60" w:after="60" w:line="300" w:lineRule="auto"/>
        <w:jc w:val="both"/>
      </w:pPr>
    </w:p>
    <w:p w:rsidR="003B63F7" w:rsidRDefault="0092058D">
      <w:pPr>
        <w:spacing w:before="60" w:after="60" w:line="300" w:lineRule="auto"/>
        <w:jc w:val="both"/>
      </w:pPr>
      <w:r>
        <w:t>Por meio do presente instrumento particular (“</w:t>
      </w:r>
      <w:r>
        <w:rPr>
          <w:u w:val="single"/>
        </w:rPr>
        <w:t>INSTRUMENTO</w:t>
      </w:r>
      <w:r>
        <w:t>”) as partes contratantes qualificadas abaixo (as “</w:t>
      </w:r>
      <w:r>
        <w:rPr>
          <w:u w:val="single"/>
        </w:rPr>
        <w:t>PARTES</w:t>
      </w:r>
      <w:r>
        <w:t xml:space="preserve">”); </w:t>
      </w:r>
    </w:p>
    <w:p w:rsidR="003B63F7" w:rsidRDefault="003B63F7">
      <w:pPr>
        <w:spacing w:before="60" w:after="60" w:line="300" w:lineRule="auto"/>
        <w:jc w:val="both"/>
      </w:pPr>
    </w:p>
    <w:p w:rsidR="003B63F7" w:rsidRDefault="0092058D">
      <w:pPr>
        <w:spacing w:before="60" w:after="60" w:line="300" w:lineRule="auto"/>
        <w:jc w:val="both"/>
      </w:pPr>
      <w:r>
        <w:rPr>
          <w:b/>
        </w:rPr>
        <w:t>(a)</w:t>
      </w:r>
      <w:r>
        <w:t xml:space="preserve"> </w:t>
      </w:r>
      <w:r>
        <w:rPr>
          <w:b/>
        </w:rPr>
        <w:t>MUNICÍPIO D</w:t>
      </w:r>
      <w:r w:rsidR="00700A91">
        <w:rPr>
          <w:b/>
        </w:rPr>
        <w:t>E</w:t>
      </w:r>
      <w:r w:rsidR="004353D1">
        <w:rPr>
          <w:b/>
        </w:rPr>
        <w:t xml:space="preserve"> CASTELO DO PIAUÍ</w:t>
      </w:r>
      <w:r>
        <w:t xml:space="preserve">, pessoa jurídica de direito público, com sede na [●], no Município de </w:t>
      </w:r>
      <w:r w:rsidR="00F7584D">
        <w:t>Castelo do Piauí</w:t>
      </w:r>
      <w:r>
        <w:t xml:space="preserve">, Estado de </w:t>
      </w:r>
      <w:r w:rsidR="00F7584D">
        <w:rPr>
          <w:rFonts w:asciiTheme="minorHAnsi" w:hAnsiTheme="minorHAnsi" w:cs="Arial"/>
        </w:rPr>
        <w:t>Piauí</w:t>
      </w:r>
      <w:r>
        <w:t>, CEP [●], inscrito no CNPJ/MF sob o nº [●], neste ato representado pelo Senhor [●] (“</w:t>
      </w:r>
      <w:r>
        <w:rPr>
          <w:u w:val="single"/>
        </w:rPr>
        <w:t>MUNICÍPIO</w:t>
      </w:r>
      <w:r>
        <w:t>” ou “</w:t>
      </w:r>
      <w:r>
        <w:rPr>
          <w:u w:val="single"/>
        </w:rPr>
        <w:t>PODER CONCEDENTE</w:t>
      </w:r>
      <w:r>
        <w:t xml:space="preserve">”); </w:t>
      </w:r>
    </w:p>
    <w:p w:rsidR="003B63F7" w:rsidRDefault="003B63F7">
      <w:pPr>
        <w:spacing w:before="60" w:after="60" w:line="300" w:lineRule="auto"/>
        <w:jc w:val="both"/>
      </w:pPr>
    </w:p>
    <w:p w:rsidR="003B63F7" w:rsidRDefault="0092058D">
      <w:pPr>
        <w:spacing w:before="60" w:after="60" w:line="300" w:lineRule="auto"/>
        <w:jc w:val="both"/>
      </w:pPr>
      <w:r>
        <w:rPr>
          <w:b/>
        </w:rPr>
        <w:t>(b)</w:t>
      </w:r>
      <w:r>
        <w:t xml:space="preserve"> </w:t>
      </w:r>
      <w:r>
        <w:rPr>
          <w:b/>
        </w:rPr>
        <w:t>[CONCESSIONÁRIA]</w:t>
      </w:r>
      <w:r>
        <w:t xml:space="preserve">, sociedade de propósito específico constituída para a execução do Contrato de Concessão Administrativa nº [●], com sede na [●], no Município de </w:t>
      </w:r>
      <w:r w:rsidR="00F7584D">
        <w:t>Castelo do Piauí</w:t>
      </w:r>
      <w:r>
        <w:t xml:space="preserve">, </w:t>
      </w:r>
      <w:r w:rsidR="00A37BFE">
        <w:t>Santa Catarina</w:t>
      </w:r>
      <w:r>
        <w:t xml:space="preserve">, neste ato representada pelo </w:t>
      </w:r>
      <w:proofErr w:type="gramStart"/>
      <w:r>
        <w:t>Sr.</w:t>
      </w:r>
      <w:proofErr w:type="gramEnd"/>
      <w:r>
        <w:t xml:space="preserve"> [●], na forma dos seus atos constitutivos, CEP [•], inscrita no CNPJ/MF sob o nº [•], representada na forma de seu estatuto social (“</w:t>
      </w:r>
      <w:r>
        <w:rPr>
          <w:u w:val="single"/>
        </w:rPr>
        <w:t>CONCESSIONÁRIA</w:t>
      </w:r>
      <w:r>
        <w:t xml:space="preserve">”); </w:t>
      </w:r>
    </w:p>
    <w:p w:rsidR="003B63F7" w:rsidRDefault="003B63F7">
      <w:pPr>
        <w:spacing w:before="60" w:after="60" w:line="300" w:lineRule="auto"/>
        <w:jc w:val="both"/>
      </w:pPr>
    </w:p>
    <w:p w:rsidR="003B63F7" w:rsidRDefault="0092058D">
      <w:pPr>
        <w:spacing w:before="60" w:after="60" w:line="300" w:lineRule="auto"/>
        <w:jc w:val="both"/>
      </w:pPr>
      <w:r>
        <w:rPr>
          <w:b/>
        </w:rPr>
        <w:t>(c)</w:t>
      </w:r>
      <w:r>
        <w:t xml:space="preserve"> </w:t>
      </w:r>
      <w:r>
        <w:rPr>
          <w:b/>
        </w:rPr>
        <w:t>[instituição financeira]</w:t>
      </w:r>
      <w:r>
        <w:t xml:space="preserve">, [qualificação], neste ato representada por seu(s) representante(s) </w:t>
      </w:r>
      <w:proofErr w:type="gramStart"/>
      <w:r>
        <w:t>legal(</w:t>
      </w:r>
      <w:proofErr w:type="spellStart"/>
      <w:proofErr w:type="gramEnd"/>
      <w:r>
        <w:t>is</w:t>
      </w:r>
      <w:proofErr w:type="spellEnd"/>
      <w:r>
        <w:t>) devidamente autorizado(s) e identificado(s) nas páginas de assinatura do presente INSTRUMENTO (“</w:t>
      </w:r>
      <w:r>
        <w:rPr>
          <w:u w:val="single"/>
        </w:rPr>
        <w:t>AGENTE DE PAGAMENTO</w:t>
      </w:r>
      <w:r>
        <w:t xml:space="preserve">”); </w:t>
      </w:r>
    </w:p>
    <w:p w:rsidR="003B63F7" w:rsidRDefault="003B63F7">
      <w:pPr>
        <w:spacing w:before="60" w:after="60" w:line="300" w:lineRule="auto"/>
        <w:jc w:val="both"/>
      </w:pPr>
    </w:p>
    <w:p w:rsidR="003B63F7" w:rsidRDefault="0092058D">
      <w:pPr>
        <w:spacing w:before="60" w:after="60" w:line="300" w:lineRule="auto"/>
        <w:jc w:val="both"/>
      </w:pPr>
      <w:r>
        <w:t xml:space="preserve">E, como interveniente anuente, </w:t>
      </w:r>
    </w:p>
    <w:p w:rsidR="003B63F7" w:rsidRDefault="003B63F7">
      <w:pPr>
        <w:spacing w:before="60" w:after="60" w:line="300" w:lineRule="auto"/>
        <w:jc w:val="both"/>
      </w:pPr>
    </w:p>
    <w:p w:rsidR="003B63F7" w:rsidRDefault="0092058D">
      <w:pPr>
        <w:spacing w:before="60" w:after="60" w:line="300" w:lineRule="auto"/>
        <w:jc w:val="both"/>
      </w:pPr>
      <w:r>
        <w:rPr>
          <w:b/>
        </w:rPr>
        <w:t>(d)</w:t>
      </w:r>
      <w:r>
        <w:t xml:space="preserve"> </w:t>
      </w:r>
      <w:r w:rsidR="004353D1" w:rsidRPr="004353D1">
        <w:rPr>
          <w:b/>
        </w:rPr>
        <w:t>CEPISA</w:t>
      </w:r>
      <w:r w:rsidRPr="004353D1">
        <w:t>,</w:t>
      </w:r>
      <w:r>
        <w:t xml:space="preserve"> pessoa jurídica de direito privado, com sede na Rua </w:t>
      </w:r>
      <w:r w:rsidR="004353D1">
        <w:t>[•]</w:t>
      </w:r>
      <w:r>
        <w:t xml:space="preserve">, nº </w:t>
      </w:r>
      <w:r w:rsidR="004353D1">
        <w:t>[•]</w:t>
      </w:r>
      <w:r>
        <w:t xml:space="preserve">, Bairro </w:t>
      </w:r>
      <w:r w:rsidR="004353D1">
        <w:t>[•]</w:t>
      </w:r>
      <w:r>
        <w:t xml:space="preserve">, no Município de </w:t>
      </w:r>
      <w:r w:rsidR="004353D1">
        <w:t>[•]</w:t>
      </w:r>
      <w:r>
        <w:t xml:space="preserve">, Estado de </w:t>
      </w:r>
      <w:r w:rsidR="004353D1">
        <w:t>[•]</w:t>
      </w:r>
      <w:r>
        <w:t xml:space="preserve">, neste </w:t>
      </w:r>
      <w:proofErr w:type="gramStart"/>
      <w:r>
        <w:t>ato representada em conformidade com seu Estatuto Social</w:t>
      </w:r>
      <w:proofErr w:type="gramEnd"/>
      <w:r>
        <w:t xml:space="preserve"> e demais atos societários (“</w:t>
      </w:r>
      <w:r>
        <w:rPr>
          <w:u w:val="single"/>
        </w:rPr>
        <w:t>DISTRIBUIDORA</w:t>
      </w:r>
      <w:r>
        <w:t xml:space="preserve">”); </w:t>
      </w:r>
    </w:p>
    <w:p w:rsidR="003B63F7" w:rsidRDefault="003B63F7">
      <w:pPr>
        <w:keepNext/>
        <w:keepLines/>
        <w:spacing w:before="60" w:after="60" w:line="300" w:lineRule="auto"/>
        <w:jc w:val="both"/>
        <w:outlineLvl w:val="1"/>
        <w:rPr>
          <w:rFonts w:eastAsia="Times New Roman"/>
        </w:rPr>
      </w:pPr>
    </w:p>
    <w:p w:rsidR="003B63F7" w:rsidRDefault="0092058D">
      <w:pPr>
        <w:keepNext/>
        <w:keepLines/>
        <w:spacing w:before="60" w:after="60" w:line="300" w:lineRule="auto"/>
        <w:jc w:val="both"/>
        <w:outlineLvl w:val="1"/>
        <w:rPr>
          <w:rFonts w:eastAsia="Times New Roman"/>
          <w:b/>
        </w:rPr>
      </w:pPr>
      <w:r>
        <w:rPr>
          <w:rFonts w:eastAsia="Times New Roman"/>
          <w:b/>
        </w:rPr>
        <w:t xml:space="preserve">CONSIDERANDO QUE: </w:t>
      </w:r>
    </w:p>
    <w:p w:rsidR="003B63F7" w:rsidRDefault="0092058D">
      <w:pPr>
        <w:spacing w:before="60" w:after="60" w:line="300" w:lineRule="auto"/>
        <w:jc w:val="both"/>
      </w:pPr>
      <w:r>
        <w:t>(i) A Constituição Federal permitiu, em seu artigo 149-A, aos Municípios e ao Distrito Federal a instituição, mediante lei, de Contribuição para Custeio de Serviço de Iluminação Pública (“</w:t>
      </w:r>
      <w:r w:rsidR="00F7584D">
        <w:rPr>
          <w:u w:val="single"/>
        </w:rPr>
        <w:t>COSIP</w:t>
      </w:r>
      <w:r>
        <w:t xml:space="preserve">”); </w:t>
      </w:r>
    </w:p>
    <w:p w:rsidR="003B63F7" w:rsidRDefault="0092058D">
      <w:pPr>
        <w:spacing w:before="60" w:after="60" w:line="300" w:lineRule="auto"/>
        <w:jc w:val="both"/>
      </w:pPr>
      <w:r>
        <w:lastRenderedPageBreak/>
        <w:t>(</w:t>
      </w:r>
      <w:proofErr w:type="spellStart"/>
      <w:r>
        <w:t>ii</w:t>
      </w:r>
      <w:proofErr w:type="spellEnd"/>
      <w:r>
        <w:t xml:space="preserve">) A </w:t>
      </w:r>
      <w:r w:rsidR="004353D1" w:rsidRPr="004353D1">
        <w:t>Lei nº 1013, de 24 de novembro de 2003, complementada pela Lei nº 1026, 01 de março de 2005</w:t>
      </w:r>
      <w:r>
        <w:t xml:space="preserve">, instituiu a cobrança da </w:t>
      </w:r>
      <w:r w:rsidR="00F7584D">
        <w:t>COSIP</w:t>
      </w:r>
      <w:r>
        <w:t xml:space="preserve"> no Município de </w:t>
      </w:r>
      <w:r w:rsidR="00F7584D">
        <w:t>Castelo do Piauí</w:t>
      </w:r>
      <w:r>
        <w:t xml:space="preserve">; </w:t>
      </w:r>
    </w:p>
    <w:p w:rsidR="003B63F7" w:rsidRDefault="0092058D">
      <w:pPr>
        <w:spacing w:before="60" w:after="60" w:line="300" w:lineRule="auto"/>
        <w:jc w:val="both"/>
      </w:pPr>
      <w:r>
        <w:t>(</w:t>
      </w:r>
      <w:proofErr w:type="spellStart"/>
      <w:r>
        <w:t>iii</w:t>
      </w:r>
      <w:proofErr w:type="spellEnd"/>
      <w:r>
        <w:t xml:space="preserve">) De acordo com o ar. 3º da </w:t>
      </w:r>
      <w:r w:rsidR="004353D1" w:rsidRPr="004353D1">
        <w:t>Lei nº 1013, de 24 de novembro de 2003</w:t>
      </w:r>
      <w:r>
        <w:t xml:space="preserve"> o sujeito passivo da </w:t>
      </w:r>
      <w:r w:rsidR="00F7584D">
        <w:t>COSIP</w:t>
      </w:r>
      <w:r>
        <w:t xml:space="preserve"> é o proprietário, o titular do domínio útil ou o possuidor a qualquer título de imóveis edificados, localizados nas áreas urbanas, de expansão urbana e zona rural do Município, excetuada apenas a incidência sobre os imóveis nos quais o proprietário, detentor de domínio útil ou possuidor exerça atividade agropecuária/rural; </w:t>
      </w:r>
    </w:p>
    <w:p w:rsidR="003B63F7" w:rsidRDefault="0092058D">
      <w:pPr>
        <w:spacing w:before="60" w:after="60" w:line="300" w:lineRule="auto"/>
        <w:jc w:val="both"/>
      </w:pPr>
      <w:r>
        <w:t>(</w:t>
      </w:r>
      <w:proofErr w:type="spellStart"/>
      <w:r>
        <w:t>iv</w:t>
      </w:r>
      <w:proofErr w:type="spellEnd"/>
      <w:r>
        <w:t xml:space="preserve">) O MUNICÍPIO e a DISTRIBUIDORA celebraram, em [data], convênio para a arrecadação da </w:t>
      </w:r>
      <w:r w:rsidR="00F7584D">
        <w:t>COSIP</w:t>
      </w:r>
      <w:r>
        <w:t xml:space="preserve"> (“</w:t>
      </w:r>
      <w:r>
        <w:rPr>
          <w:u w:val="single"/>
        </w:rPr>
        <w:t>CONVÊNIO DE ARRECADAÇÃO</w:t>
      </w:r>
      <w:r>
        <w:t>”), conforme permitido pelo parágrafo único do artigo 149-A da Constituição Federal e nos termos do art. 5º, §1º e §2º, e art. 7º da LC 522/06;</w:t>
      </w:r>
    </w:p>
    <w:p w:rsidR="003B63F7" w:rsidRDefault="0092058D">
      <w:pPr>
        <w:spacing w:before="60" w:after="60" w:line="300" w:lineRule="auto"/>
        <w:jc w:val="both"/>
      </w:pPr>
      <w:r>
        <w:t xml:space="preserve">(v) Nos termos do art. 4º, da LC 522/06, a base de cálculo da </w:t>
      </w:r>
      <w:r w:rsidR="00F7584D">
        <w:t>COSIP</w:t>
      </w:r>
      <w:r>
        <w:t xml:space="preserve"> é o </w:t>
      </w:r>
      <w:r w:rsidRPr="00FE793F">
        <w:rPr>
          <w:lang w:val="pt-PT"/>
        </w:rPr>
        <w:t>valor mensal do</w:t>
      </w:r>
      <w:r>
        <w:t xml:space="preserve"> </w:t>
      </w:r>
      <w:r w:rsidRPr="00FE793F">
        <w:rPr>
          <w:lang w:val="pt-PT"/>
        </w:rPr>
        <w:t>consumo total de energia elétrica constante nas faturas emitidas pela</w:t>
      </w:r>
      <w:r>
        <w:t xml:space="preserve"> DISTRIBUIDORA </w:t>
      </w:r>
      <w:r w:rsidRPr="00FE793F">
        <w:rPr>
          <w:lang w:val="pt-PT"/>
        </w:rPr>
        <w:t>a seus consumidores</w:t>
      </w:r>
      <w:r>
        <w:t xml:space="preserve">; </w:t>
      </w:r>
    </w:p>
    <w:p w:rsidR="003B63F7" w:rsidRDefault="0092058D">
      <w:pPr>
        <w:spacing w:before="60" w:after="60" w:line="300" w:lineRule="auto"/>
        <w:jc w:val="both"/>
      </w:pPr>
      <w:r>
        <w:t xml:space="preserve">(vi) Nos termos do Convênio de Arrecadação e do art. 5º, §2º da LC 522/06, a DISTRIBUIDORA deduz do produto de receitas da </w:t>
      </w:r>
      <w:r w:rsidR="00F7584D">
        <w:t>COSIP</w:t>
      </w:r>
      <w:r>
        <w:t xml:space="preserve"> o montante relativo às faturas mensais de energia elétrica e eventuais débitos do MUNICÍPIO, depositando o saldo remanescente na Conta Bancária mantida junto à [Instituição Financeira], [Conta do Município para a </w:t>
      </w:r>
      <w:r w:rsidR="00F7584D">
        <w:t>COSIP</w:t>
      </w:r>
      <w:r>
        <w:t xml:space="preserve">], de titularidade do MUNICÍPIO; </w:t>
      </w:r>
    </w:p>
    <w:p w:rsidR="003B63F7" w:rsidRDefault="0092058D">
      <w:pPr>
        <w:spacing w:before="60" w:after="60" w:line="300" w:lineRule="auto"/>
        <w:jc w:val="both"/>
      </w:pPr>
      <w:r>
        <w:t>(</w:t>
      </w:r>
      <w:proofErr w:type="spellStart"/>
      <w:r>
        <w:t>vii</w:t>
      </w:r>
      <w:proofErr w:type="spellEnd"/>
      <w:r>
        <w:t xml:space="preserve">) O MUNICÍPIO celebrou com a CONCESSIONÁRIA, em [•] de [•] de [•], Contrato de Concessão Administrativa para a modernização, expansão, operação, manutenção da infraestrutura da Rede de Iluminação Pública do Município de </w:t>
      </w:r>
      <w:r w:rsidR="00F7584D">
        <w:t>Castelo do Piauí</w:t>
      </w:r>
      <w:r>
        <w:t xml:space="preserve"> (“</w:t>
      </w:r>
      <w:r>
        <w:rPr>
          <w:u w:val="single"/>
        </w:rPr>
        <w:t>CONTRATO DE CONCESSÃO</w:t>
      </w:r>
      <w:r>
        <w:t xml:space="preserve">”); </w:t>
      </w:r>
    </w:p>
    <w:p w:rsidR="003B63F7" w:rsidRDefault="0092058D">
      <w:pPr>
        <w:spacing w:before="60" w:after="60" w:line="300" w:lineRule="auto"/>
        <w:jc w:val="both"/>
      </w:pPr>
      <w:r>
        <w:t>(</w:t>
      </w:r>
      <w:proofErr w:type="spellStart"/>
      <w:r>
        <w:t>viii</w:t>
      </w:r>
      <w:proofErr w:type="spellEnd"/>
      <w:r>
        <w:t>) Em decorrência do CONTRATO DE CONCESSÃO, o MUNICÍPIO assume obrigações pecuniárias perante a CONCESSIONÁRIA, incluindo, sem limitação: (a) o pagamento da CONTRAPRESTAÇÃO PÚBLICA MENSAL, incluindo todos os encargos moratórios e multas decorrentes de eventual atraso, pelo PODER CONCEDENTE; (b) o pagamento de indenizações destinadas a reequilibrar o CONTRATO DE CONCESSÃO, nos termos da lei e conforme estabelecido no referido CONTRATO DE CONCESSÃO; e (c) o pagamento das indenizações devidas em razão do término do CONTRATO DE CONCESSÃO (“</w:t>
      </w:r>
      <w:r>
        <w:rPr>
          <w:u w:val="single"/>
        </w:rPr>
        <w:t>OBRIGAÇÕES PECUNIÁRIAS</w:t>
      </w:r>
      <w:r>
        <w:t xml:space="preserve">”); </w:t>
      </w:r>
    </w:p>
    <w:p w:rsidR="003B63F7" w:rsidRDefault="0092058D">
      <w:pPr>
        <w:spacing w:before="60" w:after="60" w:line="300" w:lineRule="auto"/>
        <w:jc w:val="both"/>
      </w:pPr>
      <w:r>
        <w:t>(</w:t>
      </w:r>
      <w:proofErr w:type="spellStart"/>
      <w:r>
        <w:t>ix</w:t>
      </w:r>
      <w:proofErr w:type="spellEnd"/>
      <w:r>
        <w:t xml:space="preserve">) o MUNICÍPIO deseja vincular o produto de receitas da </w:t>
      </w:r>
      <w:r w:rsidR="00F7584D">
        <w:t>COSIP</w:t>
      </w:r>
      <w:r>
        <w:t>, ressalvada apenas a parcela devida pelas faturas mensais de energia elétrica do MUNICÍPIO junto à DISTRIBUIDORA, à CONCESSIONÁRIA para o pagamento e em garantia do pontual e integral adimplemento das OBRIGAÇÕES PECUNIÁRIAS (“</w:t>
      </w:r>
      <w:r>
        <w:rPr>
          <w:u w:val="single"/>
        </w:rPr>
        <w:t>MECANISMO DE PAGAMENTO E GARANTIA</w:t>
      </w:r>
      <w:r>
        <w:t xml:space="preserve">”); </w:t>
      </w:r>
    </w:p>
    <w:p w:rsidR="003B63F7" w:rsidRDefault="0092058D">
      <w:pPr>
        <w:spacing w:before="60" w:after="60" w:line="300" w:lineRule="auto"/>
        <w:jc w:val="both"/>
      </w:pPr>
      <w:r>
        <w:lastRenderedPageBreak/>
        <w:t>(x) a Lei Muni</w:t>
      </w:r>
      <w:r w:rsidR="00507D04">
        <w:t>cip</w:t>
      </w:r>
      <w:r>
        <w:t xml:space="preserve">al nº [●] autorizou a concessão e a utilização dos recursos da </w:t>
      </w:r>
      <w:r w:rsidR="00F7584D">
        <w:t>COSIP</w:t>
      </w:r>
      <w:r>
        <w:t xml:space="preserve"> para fins de composição de estrutura de garantias de parceria público-privada;</w:t>
      </w:r>
    </w:p>
    <w:p w:rsidR="003B63F7" w:rsidRDefault="0092058D">
      <w:pPr>
        <w:spacing w:before="60" w:after="60" w:line="300" w:lineRule="auto"/>
        <w:jc w:val="both"/>
      </w:pPr>
      <w:r>
        <w:t xml:space="preserve">(xi) a [Instituição Financeira] atuará neste INSTRUMENTO como depositário dos Recursos da Conta Vinculada (conforme abaixo definidos), e, ainda, como AGENTE DE PAGAMENTO, nos termos deste INSTRUMENTO e do CONTRATO DE CONCESSÃO; </w:t>
      </w:r>
    </w:p>
    <w:p w:rsidR="003B63F7" w:rsidRDefault="0092058D">
      <w:pPr>
        <w:spacing w:before="60" w:after="60" w:line="300" w:lineRule="auto"/>
        <w:jc w:val="both"/>
      </w:pPr>
      <w:r>
        <w:t>(</w:t>
      </w:r>
      <w:proofErr w:type="spellStart"/>
      <w:r>
        <w:t>xii</w:t>
      </w:r>
      <w:proofErr w:type="spellEnd"/>
      <w:r>
        <w:t xml:space="preserve">) E ainda, a inexigibilidade de licitação para contratação da [Instituição Financeira] como AGENTE DE PAGAMENTO e administrador do MECANISMO DE PAGAMENTO E </w:t>
      </w:r>
      <w:proofErr w:type="gramStart"/>
      <w:r>
        <w:t>GARANTIA,</w:t>
      </w:r>
      <w:proofErr w:type="gramEnd"/>
      <w:r>
        <w:t xml:space="preserve"> atestada no Processo Administrativo [•].</w:t>
      </w:r>
    </w:p>
    <w:p w:rsidR="003B63F7" w:rsidRDefault="003B63F7">
      <w:pPr>
        <w:spacing w:before="60" w:after="60" w:line="300" w:lineRule="auto"/>
        <w:jc w:val="both"/>
      </w:pPr>
    </w:p>
    <w:p w:rsidR="003B63F7" w:rsidRDefault="0092058D">
      <w:pPr>
        <w:spacing w:before="60" w:after="60" w:line="300" w:lineRule="auto"/>
        <w:jc w:val="both"/>
      </w:pPr>
      <w:r>
        <w:t xml:space="preserve">As Partes resolvem firmar o presente INSTRUMENTO, que será regido pelas seguintes cláusulas e condições: </w:t>
      </w:r>
    </w:p>
    <w:p w:rsidR="003B63F7" w:rsidRDefault="003B63F7">
      <w:pPr>
        <w:spacing w:before="60" w:after="60" w:line="300" w:lineRule="auto"/>
        <w:jc w:val="both"/>
      </w:pPr>
    </w:p>
    <w:p w:rsidR="003B63F7" w:rsidRDefault="0092058D">
      <w:pPr>
        <w:keepNext/>
        <w:keepLines/>
        <w:spacing w:before="60" w:after="60" w:line="300" w:lineRule="auto"/>
        <w:jc w:val="both"/>
        <w:outlineLvl w:val="1"/>
        <w:rPr>
          <w:rFonts w:eastAsia="Times New Roman"/>
          <w:b/>
        </w:rPr>
      </w:pPr>
      <w:r>
        <w:rPr>
          <w:rFonts w:eastAsia="Times New Roman"/>
          <w:b/>
        </w:rPr>
        <w:t xml:space="preserve">CLÁUSULA I – DEFINIÇÕES </w:t>
      </w:r>
    </w:p>
    <w:p w:rsidR="003B63F7" w:rsidRDefault="0092058D">
      <w:pPr>
        <w:spacing w:before="60" w:after="60" w:line="300" w:lineRule="auto"/>
        <w:jc w:val="both"/>
      </w:pPr>
      <w:r>
        <w:t xml:space="preserve">1.1. Os termos utilizados no presente INSTRUMENTO, iniciados em letras maiúsculas (estejam no singular ou no plural), que não sejam definidos de outra forma neste Instrumento terão o significado que lhes é atribuído no CONTRATO DE CONCESSÃO. </w:t>
      </w:r>
    </w:p>
    <w:p w:rsidR="003B63F7" w:rsidRDefault="003B63F7">
      <w:pPr>
        <w:keepNext/>
        <w:keepLines/>
        <w:spacing w:before="60" w:after="60" w:line="300" w:lineRule="auto"/>
        <w:jc w:val="both"/>
        <w:outlineLvl w:val="1"/>
        <w:rPr>
          <w:rFonts w:eastAsia="Times New Roman"/>
        </w:rPr>
      </w:pPr>
    </w:p>
    <w:p w:rsidR="003B63F7" w:rsidRDefault="0092058D">
      <w:pPr>
        <w:keepNext/>
        <w:keepLines/>
        <w:spacing w:before="60" w:after="60" w:line="300" w:lineRule="auto"/>
        <w:jc w:val="both"/>
        <w:outlineLvl w:val="1"/>
        <w:rPr>
          <w:rFonts w:eastAsia="Times New Roman"/>
          <w:b/>
        </w:rPr>
      </w:pPr>
      <w:r>
        <w:rPr>
          <w:rFonts w:eastAsia="Times New Roman"/>
          <w:b/>
        </w:rPr>
        <w:t xml:space="preserve">CLÁUSULA II – OBJETO </w:t>
      </w:r>
    </w:p>
    <w:p w:rsidR="003B63F7" w:rsidRDefault="0092058D">
      <w:pPr>
        <w:spacing w:before="60" w:after="60" w:line="300" w:lineRule="auto"/>
        <w:jc w:val="both"/>
      </w:pPr>
      <w:r>
        <w:t xml:space="preserve">2.1. Este Contrato estabelece em favor da CONCESSIONÁRIA um MECANISMO DE PAGAMENTO E </w:t>
      </w:r>
      <w:proofErr w:type="gramStart"/>
      <w:r>
        <w:t>GARANTIA,</w:t>
      </w:r>
      <w:proofErr w:type="gramEnd"/>
      <w:r>
        <w:t xml:space="preserve"> administrado pelo AGENTE DE PAGAMENTO, cuja finalidade é assegurar o integral, pontual e fiel adimplemento da totalidade das OBRIGAÇÕES PECUNIÁRIAS contraídas pelo PODER CONCEDENTE. </w:t>
      </w:r>
    </w:p>
    <w:p w:rsidR="003B63F7" w:rsidRDefault="003B63F7">
      <w:pPr>
        <w:spacing w:before="60" w:after="60" w:line="300" w:lineRule="auto"/>
        <w:jc w:val="both"/>
      </w:pPr>
    </w:p>
    <w:p w:rsidR="003B63F7" w:rsidRDefault="0092058D">
      <w:pPr>
        <w:spacing w:before="60" w:after="60" w:line="300" w:lineRule="auto"/>
        <w:jc w:val="both"/>
      </w:pPr>
      <w:r>
        <w:t xml:space="preserve">2.2. O MECANISMO DE PAGAMENTO E GARANTIA é </w:t>
      </w:r>
      <w:proofErr w:type="gramStart"/>
      <w:r>
        <w:t>constituído</w:t>
      </w:r>
      <w:proofErr w:type="gramEnd"/>
      <w:r>
        <w:t xml:space="preserve"> mediante a utilização da Conta Vinculada (conforme abaixo definida), a qual será custodiada e movimentada exclusivamente pelo AGENTE DE PAGAMENTO, sem que sejam necessárias quaisquer autorizações ou aprovações além das previstas neste Contrato, observado que a Conta Vinculada será destinada ao pagamento das OBRIGAÇÕES PECUNIÁRIAS. </w:t>
      </w:r>
    </w:p>
    <w:p w:rsidR="003B63F7" w:rsidRDefault="003B63F7">
      <w:pPr>
        <w:spacing w:before="60" w:after="60" w:line="300" w:lineRule="auto"/>
        <w:jc w:val="both"/>
      </w:pPr>
    </w:p>
    <w:p w:rsidR="003B63F7" w:rsidRDefault="0092058D">
      <w:pPr>
        <w:keepNext/>
        <w:keepLines/>
        <w:spacing w:before="60" w:after="60" w:line="300" w:lineRule="auto"/>
        <w:jc w:val="both"/>
        <w:outlineLvl w:val="1"/>
        <w:rPr>
          <w:rFonts w:eastAsia="Times New Roman"/>
          <w:b/>
        </w:rPr>
      </w:pPr>
      <w:r>
        <w:rPr>
          <w:rFonts w:eastAsia="Times New Roman"/>
          <w:b/>
        </w:rPr>
        <w:t>CLÁUSULA III</w:t>
      </w:r>
      <w:r>
        <w:rPr>
          <w:rFonts w:eastAsia="MS Mincho" w:hAnsi="MS Mincho" w:cs="MS Mincho"/>
          <w:b/>
        </w:rPr>
        <w:t xml:space="preserve"> - </w:t>
      </w:r>
      <w:r>
        <w:rPr>
          <w:rFonts w:eastAsia="Times New Roman"/>
          <w:b/>
        </w:rPr>
        <w:t xml:space="preserve">DA CONTA VINCULADA </w:t>
      </w:r>
    </w:p>
    <w:p w:rsidR="003B63F7" w:rsidRDefault="0092058D">
      <w:pPr>
        <w:spacing w:before="60" w:after="60" w:line="300" w:lineRule="auto"/>
        <w:jc w:val="both"/>
      </w:pPr>
      <w:r>
        <w:t xml:space="preserve">3.1. A Conta Vinculada (“CONTA VINCULADA”) é a conta corrente mantida junto à [instituição financeira], nº [Conta do Município para a </w:t>
      </w:r>
      <w:r w:rsidR="00F7584D">
        <w:t>COSIP</w:t>
      </w:r>
      <w:r>
        <w:t xml:space="preserve">], de titularidade do MUNICÍPIO, destinada exclusivamente ao pagamento das atividades relativas ao CONTRATO DE CONCESSÃO, sendo </w:t>
      </w:r>
      <w:r>
        <w:lastRenderedPageBreak/>
        <w:t xml:space="preserve">uma conta restrita, na qual transitarão os recursos provenientes da arrecadação da </w:t>
      </w:r>
      <w:r w:rsidR="00F7584D">
        <w:t>COSIP</w:t>
      </w:r>
      <w:r>
        <w:t xml:space="preserve">, nos termos da legislação vigente. </w:t>
      </w:r>
    </w:p>
    <w:p w:rsidR="003B63F7" w:rsidRDefault="003B63F7">
      <w:pPr>
        <w:spacing w:before="60" w:after="60" w:line="300" w:lineRule="auto"/>
        <w:jc w:val="both"/>
      </w:pPr>
    </w:p>
    <w:p w:rsidR="003B63F7" w:rsidRDefault="0092058D">
      <w:pPr>
        <w:spacing w:before="60" w:after="60" w:line="300" w:lineRule="auto"/>
        <w:jc w:val="both"/>
      </w:pPr>
      <w:r>
        <w:t>3.2. A CONTA VINCULADA terá sua movimentação condicionada ao disposto neste INSTRUMENTO e no CONTRATO DE CONCESSÃO, cabendo ao MUNICÍPIO manter sempre atualizadas as informações a ela relativas junto à [DISTRIBUIDORA].</w:t>
      </w:r>
    </w:p>
    <w:p w:rsidR="003B63F7" w:rsidRDefault="003B63F7">
      <w:pPr>
        <w:spacing w:before="60" w:after="60" w:line="300" w:lineRule="auto"/>
        <w:jc w:val="both"/>
      </w:pPr>
    </w:p>
    <w:p w:rsidR="003B63F7" w:rsidRDefault="0092058D">
      <w:pPr>
        <w:spacing w:before="60" w:after="60" w:line="300" w:lineRule="auto"/>
        <w:ind w:firstLine="720"/>
        <w:jc w:val="both"/>
      </w:pPr>
      <w:r>
        <w:t xml:space="preserve">3.2.1. A DISTRIBUIDORA e o MUNICÍPIO comprometem-se a não alterar, sem prévia e escrita anuência da CONCESSIONÁRIA, durante toda a vigência do CONTRATO DE CONCESSÃO, qualquer cláusula ou condição do CONVÊNIO DE ARRECADAÇÃO, ainda que nas eventuais prorrogações ou necessárias renovações ou repactuações, que verse sobre a destinação dos valores arrecadados pela [DISTRIBUIDORA], relativamente à </w:t>
      </w:r>
      <w:r w:rsidR="00F7584D">
        <w:t>COSIP</w:t>
      </w:r>
      <w:r>
        <w:t xml:space="preserve"> incidente sobre os imóveis edificados e consumidores de energia elétrica do MUNICÍPIO, os quais deverão ser depositados na CONTA VINCULADA. </w:t>
      </w:r>
    </w:p>
    <w:p w:rsidR="003B63F7" w:rsidRDefault="003B63F7">
      <w:pPr>
        <w:spacing w:before="60" w:after="60" w:line="300" w:lineRule="auto"/>
        <w:ind w:firstLine="720"/>
        <w:jc w:val="both"/>
      </w:pPr>
    </w:p>
    <w:p w:rsidR="003B63F7" w:rsidRDefault="0092058D">
      <w:pPr>
        <w:spacing w:before="60" w:after="60" w:line="300" w:lineRule="auto"/>
        <w:jc w:val="both"/>
      </w:pPr>
      <w:r>
        <w:t xml:space="preserve">3.3. A CONTA VINCULADA deverá ser mantida aberta e operante durante toda a vigência do CONTRATO DE CONCESSÃO, não podendo o MUNICÍPIO encerrá-la, salvo situações excepcionais, devidamente justificadas, observadas, em todos os casos, as seguintes condicionantes: </w:t>
      </w:r>
    </w:p>
    <w:p w:rsidR="003B63F7" w:rsidRDefault="0092058D">
      <w:pPr>
        <w:spacing w:before="60" w:after="60" w:line="300" w:lineRule="auto"/>
        <w:ind w:left="1440"/>
        <w:jc w:val="both"/>
      </w:pPr>
      <w:r>
        <w:t xml:space="preserve">a) tenha sido celebrado novo contrato de conta vinculada junto à instituição financeira oficial, que aceite integralmente as obrigações fixadas no presente INSTRUMENTO e concorde com todas as condições do CONTRATO DE CONCESSÃO; </w:t>
      </w:r>
      <w:proofErr w:type="gramStart"/>
      <w:r>
        <w:t>e</w:t>
      </w:r>
      <w:proofErr w:type="gramEnd"/>
    </w:p>
    <w:p w:rsidR="003B63F7" w:rsidRDefault="0092058D">
      <w:pPr>
        <w:spacing w:before="60" w:after="60" w:line="300" w:lineRule="auto"/>
        <w:ind w:left="1440"/>
        <w:jc w:val="both"/>
      </w:pPr>
      <w:r>
        <w:t xml:space="preserve">b) já esteja aberta e em condições de operação, a nova conta vinculada, para os mesmos propósitos contemplados no presente INSTRUMENTO. </w:t>
      </w:r>
    </w:p>
    <w:p w:rsidR="003B63F7" w:rsidRDefault="003B63F7">
      <w:pPr>
        <w:spacing w:before="60" w:after="60" w:line="300" w:lineRule="auto"/>
        <w:jc w:val="both"/>
      </w:pPr>
    </w:p>
    <w:p w:rsidR="003B63F7" w:rsidRDefault="0092058D">
      <w:pPr>
        <w:spacing w:before="60" w:after="60" w:line="300" w:lineRule="auto"/>
        <w:ind w:firstLine="720"/>
        <w:jc w:val="both"/>
      </w:pPr>
      <w:r>
        <w:t xml:space="preserve">3.3.1. O AGENTE DE PAGAMENTO obriga-se a manter aberta a CONTA VINCULADA até o preenchimento prévio das condições indicadas na </w:t>
      </w:r>
      <w:proofErr w:type="spellStart"/>
      <w:r>
        <w:t>subcláusula</w:t>
      </w:r>
      <w:proofErr w:type="spellEnd"/>
      <w:r>
        <w:t xml:space="preserve"> anterior quando poderá transferir eventual saldo remanescente para a nova conta vinculada constituída. </w:t>
      </w:r>
    </w:p>
    <w:p w:rsidR="003B63F7" w:rsidRDefault="003B63F7">
      <w:pPr>
        <w:spacing w:before="60" w:after="60" w:line="300" w:lineRule="auto"/>
        <w:jc w:val="both"/>
      </w:pPr>
    </w:p>
    <w:p w:rsidR="003B63F7" w:rsidRDefault="0092058D">
      <w:pPr>
        <w:spacing w:before="60" w:after="60" w:line="300" w:lineRule="auto"/>
        <w:ind w:firstLine="720"/>
        <w:jc w:val="both"/>
      </w:pPr>
      <w:r>
        <w:t xml:space="preserve">3.3.2. Eventual determinação do MUNICÍPIO para o encerramento da CONTA VINCULADA, sem a observância das condições fixadas nesta cláusula, ou ainda, eventual determinação por ele exarada relativa à movimentação, transferência ou retenção de valores, </w:t>
      </w:r>
      <w:r>
        <w:lastRenderedPageBreak/>
        <w:t xml:space="preserve">fora das hipóteses admitidas neste INSTRUMENTO e no CONTRATO DE CONCESSÃO, caracterizará o inadimplemento das obrigações do MUNICÍPIO e o descumprimento do presente INSTRUMENTO, o mesmo ocorrendo em relação ao AGENTE DE PAGAMENTO que efetivar, em tais circunstâncias, tal determinação. </w:t>
      </w:r>
    </w:p>
    <w:p w:rsidR="003B63F7" w:rsidRDefault="003B63F7">
      <w:pPr>
        <w:spacing w:before="60" w:after="60" w:line="300" w:lineRule="auto"/>
        <w:jc w:val="both"/>
      </w:pPr>
    </w:p>
    <w:p w:rsidR="003B63F7" w:rsidRDefault="0092058D">
      <w:pPr>
        <w:spacing w:before="60" w:after="60" w:line="300" w:lineRule="auto"/>
        <w:ind w:firstLine="720"/>
        <w:jc w:val="both"/>
      </w:pPr>
      <w:r>
        <w:t xml:space="preserve">3.3.3. O encerramento da CONTA VINCULADA ou a extinção do presente INSTRUMENTO sem a observância das condicionantes nele estipuladas e o descumprimento das obrigações nele contidas levarão à aplicação das penalidades administrativas e civis cabíveis, incluindo-se o pagamento de indenização por eventuais perdas e danos, sem prejuízo do exercício dos direitos e prerrogativas reconhecidos à CONCESSIONÁRIA no âmbito do CONTRATO DE CONCESSÃO, como o direito de requerer a extinção da CONCESSÃO e a suspensão dos investimentos. </w:t>
      </w:r>
    </w:p>
    <w:p w:rsidR="003B63F7" w:rsidRDefault="003B63F7">
      <w:pPr>
        <w:spacing w:before="60" w:after="60" w:line="300" w:lineRule="auto"/>
        <w:ind w:firstLine="720"/>
        <w:jc w:val="both"/>
      </w:pPr>
    </w:p>
    <w:p w:rsidR="003B63F7" w:rsidRDefault="0092058D">
      <w:pPr>
        <w:spacing w:before="60" w:after="60" w:line="300" w:lineRule="auto"/>
        <w:jc w:val="both"/>
      </w:pPr>
      <w:r>
        <w:t xml:space="preserve">3.4. Em até </w:t>
      </w:r>
      <w:proofErr w:type="gramStart"/>
      <w:r>
        <w:t>2</w:t>
      </w:r>
      <w:proofErr w:type="gramEnd"/>
      <w:r>
        <w:t xml:space="preserve"> (dois) meses após a abertura da CONTA VINCULADA o PODER CONCEDENTE deverá transferir para a CONTA VINCULADA recursos em valores correspondentes a, no mínimo, 3 (três) parcelas da Contraprestação Pública Máxima prevista no CONTRATO DE CONCESSÃO, montante denominado “</w:t>
      </w:r>
      <w:r>
        <w:rPr>
          <w:u w:val="single"/>
        </w:rPr>
        <w:t>SALDO MÍNIMO</w:t>
      </w:r>
      <w:r>
        <w:t>”.</w:t>
      </w:r>
    </w:p>
    <w:p w:rsidR="003B63F7" w:rsidRDefault="003B63F7">
      <w:pPr>
        <w:spacing w:before="60" w:after="60" w:line="300" w:lineRule="auto"/>
        <w:jc w:val="both"/>
      </w:pPr>
    </w:p>
    <w:p w:rsidR="003B63F7" w:rsidRDefault="0092058D">
      <w:pPr>
        <w:spacing w:before="60" w:after="60" w:line="300" w:lineRule="auto"/>
        <w:ind w:firstLine="720"/>
        <w:jc w:val="both"/>
      </w:pPr>
      <w:r>
        <w:t>3.4.1. O PODER CONCEDENTE se compromete a manter na CONTA VINCULADA ao longo de todo o prazo do CONTRATO DE CONCESSÃO recursos equivalentes a no mínimo o valor do SALDO MÍNIMO, sob pena de configuração de inadimplemento deste INSTRUMENTO</w:t>
      </w:r>
      <w:proofErr w:type="gramStart"/>
      <w:r>
        <w:t xml:space="preserve">  </w:t>
      </w:r>
      <w:proofErr w:type="gramEnd"/>
      <w:r>
        <w:t>e inadimplemento do CONTRATO DE CONCESSÃO, sujeitando-o à aplicação das sanções cabíveis.</w:t>
      </w:r>
    </w:p>
    <w:p w:rsidR="003B63F7" w:rsidRDefault="003B63F7">
      <w:pPr>
        <w:spacing w:before="60" w:after="60" w:line="300" w:lineRule="auto"/>
        <w:ind w:firstLine="720"/>
        <w:jc w:val="both"/>
      </w:pPr>
    </w:p>
    <w:p w:rsidR="003B63F7" w:rsidRDefault="003B63F7">
      <w:pPr>
        <w:spacing w:before="60" w:after="60" w:line="300" w:lineRule="auto"/>
        <w:jc w:val="both"/>
      </w:pPr>
    </w:p>
    <w:p w:rsidR="003B63F7" w:rsidRDefault="0092058D">
      <w:pPr>
        <w:keepNext/>
        <w:keepLines/>
        <w:spacing w:before="60" w:after="60" w:line="300" w:lineRule="auto"/>
        <w:jc w:val="both"/>
        <w:outlineLvl w:val="1"/>
        <w:rPr>
          <w:rFonts w:eastAsia="Times New Roman"/>
          <w:b/>
        </w:rPr>
      </w:pPr>
      <w:r>
        <w:rPr>
          <w:rFonts w:eastAsia="Times New Roman"/>
          <w:b/>
        </w:rPr>
        <w:t>CLÁUSULA IV</w:t>
      </w:r>
      <w:r>
        <w:rPr>
          <w:rFonts w:eastAsia="MS Mincho" w:hAnsi="MS Mincho" w:cs="MS Mincho"/>
          <w:b/>
        </w:rPr>
        <w:t> </w:t>
      </w:r>
      <w:r>
        <w:rPr>
          <w:rFonts w:eastAsia="MS Mincho" w:hAnsi="MS Mincho" w:cs="MS Mincho"/>
          <w:b/>
        </w:rPr>
        <w:t xml:space="preserve">- </w:t>
      </w:r>
      <w:r>
        <w:rPr>
          <w:rFonts w:eastAsia="Times New Roman"/>
          <w:b/>
        </w:rPr>
        <w:t xml:space="preserve">NOMEAÇÃO DO AGENTE DE PAGAMENTO </w:t>
      </w:r>
    </w:p>
    <w:p w:rsidR="003B63F7" w:rsidRDefault="0092058D">
      <w:pPr>
        <w:spacing w:before="60" w:after="60" w:line="300" w:lineRule="auto"/>
        <w:jc w:val="both"/>
      </w:pPr>
      <w:r>
        <w:t xml:space="preserve">4.1. O MUNICÍPIO neste ato, em caráter incondicional, irrevogável e irretratável, nomeia e constitui a [INSTITUIÇÃO FINANCEIRA] como AGENTE DE PAGAMENTO, outorgando-lhe suficientes poderes para, na qualidade de mandatário, custodiar, administrar e movimentar a CONTA VINCULADA de acordo com os termos e condições abaixo estipulados, e o AGENTE DE PAGAMENTO neste ato aceita tal nomeação, obrigando-se a cumprir todos os termos e condições previstas neste INSTRUMENTO, empregando, na execução do mandato ora outorgado, a mesma diligência que empregaria na gerência de seus próprios negócios. </w:t>
      </w:r>
    </w:p>
    <w:p w:rsidR="003B63F7" w:rsidRDefault="0092058D">
      <w:pPr>
        <w:spacing w:before="60" w:after="60" w:line="300" w:lineRule="auto"/>
        <w:jc w:val="both"/>
      </w:pPr>
      <w:r>
        <w:lastRenderedPageBreak/>
        <w:t xml:space="preserve">4.2. Os deveres e responsabilidades do AGENTE DE PAGAMENTO estarão limitados aos termos deste INSTRUMENTO, não estando implícita nenhuma outra função ou responsabilidade adicional ou complementar e sendo certo que o MECANISMO DE PAGAMENTO E GARANTIA somente poderá ser </w:t>
      </w:r>
      <w:proofErr w:type="gramStart"/>
      <w:r>
        <w:t>alterado</w:t>
      </w:r>
      <w:proofErr w:type="gramEnd"/>
      <w:r>
        <w:t xml:space="preserve"> por meio de instrumento escrito assinado por todas as Partes ora signatárias do INSTRUMENTO. </w:t>
      </w:r>
    </w:p>
    <w:p w:rsidR="003B63F7" w:rsidRDefault="003B63F7">
      <w:pPr>
        <w:spacing w:before="60" w:after="60" w:line="300" w:lineRule="auto"/>
        <w:jc w:val="both"/>
      </w:pPr>
    </w:p>
    <w:p w:rsidR="003B63F7" w:rsidRDefault="0092058D">
      <w:pPr>
        <w:keepNext/>
        <w:keepLines/>
        <w:spacing w:before="60" w:after="60" w:line="300" w:lineRule="auto"/>
        <w:jc w:val="both"/>
        <w:outlineLvl w:val="1"/>
        <w:rPr>
          <w:rFonts w:eastAsia="Times New Roman"/>
          <w:b/>
        </w:rPr>
      </w:pPr>
      <w:r>
        <w:rPr>
          <w:rFonts w:eastAsia="Times New Roman"/>
          <w:b/>
        </w:rPr>
        <w:t>CLÁUSULA V</w:t>
      </w:r>
      <w:r>
        <w:rPr>
          <w:rFonts w:eastAsia="MS Mincho" w:hAnsi="MS Mincho" w:cs="MS Mincho"/>
          <w:b/>
        </w:rPr>
        <w:t> </w:t>
      </w:r>
      <w:r>
        <w:rPr>
          <w:rFonts w:eastAsia="MS Mincho" w:hAnsi="MS Mincho" w:cs="MS Mincho"/>
          <w:b/>
        </w:rPr>
        <w:t xml:space="preserve">- </w:t>
      </w:r>
      <w:r>
        <w:rPr>
          <w:rFonts w:eastAsia="Times New Roman"/>
          <w:b/>
        </w:rPr>
        <w:t xml:space="preserve">MANUTENÇÃO E CUSTÓDIA DA CONTA VINCULADA </w:t>
      </w:r>
    </w:p>
    <w:p w:rsidR="003B63F7" w:rsidRDefault="0092058D">
      <w:pPr>
        <w:spacing w:before="60" w:after="60" w:line="300" w:lineRule="auto"/>
        <w:jc w:val="both"/>
      </w:pPr>
      <w:r>
        <w:t xml:space="preserve">5.1. O AGENTE DE PAGAMENTO deverá manter aberta durante toda a vigência deste INSTRUMENTO a CONTA VINCULADA em nome do MUNICÍPIO, na qual está ou será depositada a totalidade do produto de receitas da </w:t>
      </w:r>
      <w:r w:rsidR="00F7584D">
        <w:t>COSIP</w:t>
      </w:r>
      <w:r>
        <w:t xml:space="preserve"> (“RECURSOS DA CONTA VINCULADA”), nos termos da legislação em vigor, incluindo: </w:t>
      </w:r>
    </w:p>
    <w:p w:rsidR="003B63F7" w:rsidRDefault="0092058D">
      <w:pPr>
        <w:spacing w:before="60" w:after="60" w:line="300" w:lineRule="auto"/>
        <w:ind w:left="720"/>
        <w:jc w:val="both"/>
      </w:pPr>
      <w:r>
        <w:t>(a) A totalidade da receita arrecada e depositada pela DISTRIBUIDORA nos termos do CONVÊNIO DE ARRECADAÇÃO, ressalvada apenas a parcela devida pelas faturas mensais de energia elétrica do MUNICÍPIO junto à DISTRIBUIDORA;</w:t>
      </w:r>
    </w:p>
    <w:p w:rsidR="003B63F7" w:rsidRDefault="0092058D">
      <w:pPr>
        <w:spacing w:before="60" w:after="60" w:line="300" w:lineRule="auto"/>
        <w:ind w:left="720"/>
        <w:jc w:val="both"/>
      </w:pPr>
      <w:r>
        <w:t>(b) a totalidade do saldo existente na CONTA VINCULADA;</w:t>
      </w:r>
    </w:p>
    <w:p w:rsidR="003B63F7" w:rsidRDefault="0092058D">
      <w:pPr>
        <w:spacing w:before="60" w:after="60" w:line="300" w:lineRule="auto"/>
        <w:ind w:left="720"/>
        <w:jc w:val="both"/>
      </w:pPr>
      <w:r>
        <w:t xml:space="preserve">(d) </w:t>
      </w:r>
      <w:proofErr w:type="gramStart"/>
      <w:r>
        <w:t>direitos a rendimentos, reivindicações</w:t>
      </w:r>
      <w:proofErr w:type="gramEnd"/>
      <w:r>
        <w:t xml:space="preserve"> e outros recebíveis do MUNICÍPIO decorrentes da </w:t>
      </w:r>
      <w:r w:rsidR="00F7584D">
        <w:t>COSIP</w:t>
      </w:r>
      <w:r>
        <w:t xml:space="preserve">; </w:t>
      </w:r>
    </w:p>
    <w:p w:rsidR="003B63F7" w:rsidRDefault="0092058D">
      <w:pPr>
        <w:spacing w:before="60" w:after="60" w:line="300" w:lineRule="auto"/>
        <w:ind w:left="720"/>
        <w:jc w:val="both"/>
        <w:rPr>
          <w:rFonts w:eastAsia="MS Mincho" w:cs="MS Mincho"/>
        </w:rPr>
      </w:pPr>
      <w:r>
        <w:t xml:space="preserve">(e) todos os direitos de crédito detidos com relação à CONTA VINCULADA, na qual o MUNICÍPIO ou a DISTRIBUIDORA depositam, depositarão ou farão com que sejam depositados os recebíveis do MUNICÍPIO decorrentes da </w:t>
      </w:r>
      <w:r w:rsidR="00F7584D">
        <w:t>COSIP</w:t>
      </w:r>
      <w:r>
        <w:t>; e</w:t>
      </w:r>
      <w:proofErr w:type="gramStart"/>
      <w:r>
        <w:rPr>
          <w:rFonts w:eastAsia="MS Mincho" w:hAnsi="MS Mincho" w:cs="MS Mincho"/>
        </w:rPr>
        <w:t> </w:t>
      </w:r>
      <w:proofErr w:type="gramEnd"/>
    </w:p>
    <w:p w:rsidR="003B63F7" w:rsidRDefault="0092058D">
      <w:pPr>
        <w:spacing w:before="60" w:after="60" w:line="300" w:lineRule="auto"/>
        <w:ind w:left="720"/>
        <w:jc w:val="both"/>
      </w:pPr>
      <w:r>
        <w:t xml:space="preserve">(f) todos os juros, dividendos e outras rendas decorrentes dos saldos e fundos mantidos na CONTA VINCULADA. </w:t>
      </w:r>
    </w:p>
    <w:p w:rsidR="003B63F7" w:rsidRDefault="003B63F7">
      <w:pPr>
        <w:keepNext/>
        <w:keepLines/>
        <w:spacing w:before="60" w:after="60" w:line="300" w:lineRule="auto"/>
        <w:jc w:val="both"/>
        <w:outlineLvl w:val="1"/>
        <w:rPr>
          <w:rFonts w:eastAsia="Times New Roman"/>
          <w:b/>
        </w:rPr>
      </w:pPr>
    </w:p>
    <w:p w:rsidR="003B63F7" w:rsidRDefault="0092058D">
      <w:pPr>
        <w:keepNext/>
        <w:keepLines/>
        <w:spacing w:before="60" w:after="60" w:line="300" w:lineRule="auto"/>
        <w:jc w:val="both"/>
        <w:outlineLvl w:val="1"/>
        <w:rPr>
          <w:rFonts w:eastAsia="Times New Roman"/>
          <w:b/>
        </w:rPr>
      </w:pPr>
      <w:proofErr w:type="gramStart"/>
      <w:r>
        <w:rPr>
          <w:rFonts w:eastAsia="Times New Roman"/>
          <w:b/>
        </w:rPr>
        <w:t>CLÁUSULA VI</w:t>
      </w:r>
      <w:proofErr w:type="gramEnd"/>
      <w:r>
        <w:rPr>
          <w:rFonts w:eastAsia="Times New Roman"/>
          <w:b/>
        </w:rPr>
        <w:t xml:space="preserve"> - ADMINISTRAÇÃO DAS CONTAS </w:t>
      </w:r>
    </w:p>
    <w:p w:rsidR="003B63F7" w:rsidRDefault="0092058D">
      <w:pPr>
        <w:spacing w:before="60" w:after="60" w:line="300" w:lineRule="auto"/>
        <w:jc w:val="both"/>
      </w:pPr>
      <w:r>
        <w:t xml:space="preserve">6.1. O MUNICÍPIO, por este ato, confere ao AGENTE DE PAGAMENTO plenos poderes para administrar e direcionar os RECURSOS DA CONTA VINCULADA e fazer os pagamentos devidos à CONCESSIONÁRIA estritamente em consonância com o MECANISMO DE PAGAMENTO E GARANTIA. </w:t>
      </w:r>
    </w:p>
    <w:p w:rsidR="003B63F7" w:rsidRDefault="003B63F7">
      <w:pPr>
        <w:spacing w:before="60" w:after="60" w:line="300" w:lineRule="auto"/>
        <w:jc w:val="both"/>
      </w:pPr>
    </w:p>
    <w:p w:rsidR="003B63F7" w:rsidRDefault="0092058D">
      <w:pPr>
        <w:spacing w:before="60" w:after="60" w:line="300" w:lineRule="auto"/>
        <w:jc w:val="both"/>
      </w:pPr>
      <w:r>
        <w:t xml:space="preserve">6.2. Em razão dos poderes ora conferidos, o AGENTE DE PAGAMENTO fica, por meio presente INSTRUMENTO, autorizado a movimentar os RECURSOS DA CONTA VINCULADA, com a finalidade de assegurar o cumprimento das OBRIGAÇÕES PECUNIÁRIAS, estritamente de </w:t>
      </w:r>
      <w:r>
        <w:lastRenderedPageBreak/>
        <w:t xml:space="preserve">acordo com o presente INSTRUMENTO, sem que qualquer ordem adicional venha a ser necessária. </w:t>
      </w:r>
    </w:p>
    <w:p w:rsidR="003B63F7" w:rsidRDefault="003B63F7">
      <w:pPr>
        <w:spacing w:before="60" w:after="60" w:line="300" w:lineRule="auto"/>
        <w:jc w:val="both"/>
      </w:pPr>
    </w:p>
    <w:p w:rsidR="003B63F7" w:rsidRDefault="0092058D">
      <w:pPr>
        <w:spacing w:before="60" w:after="60" w:line="300" w:lineRule="auto"/>
        <w:jc w:val="both"/>
      </w:pPr>
      <w:r>
        <w:t xml:space="preserve">6.3. Em decorrência do disposto na Cláusula 6.2 acima, o MUNICÍPIO concorda que nenhuma outra finalidade poderá ser dada pelo AGENTE DE PAGAMENTO aos RECURSOS DA CONTA VINCULADA e ao MECANISMO DE PAGAMENTO E GARANTIA que não aquelas previstas neste INSTRUMENTO, independentemente de qualquer notificação em sentido contrário recebida pelo AGENTE DE PAGAMENTO de qualquer das Partes. </w:t>
      </w:r>
    </w:p>
    <w:p w:rsidR="003B63F7" w:rsidRDefault="003B63F7">
      <w:pPr>
        <w:spacing w:before="60" w:after="60" w:line="300" w:lineRule="auto"/>
        <w:jc w:val="both"/>
      </w:pPr>
    </w:p>
    <w:p w:rsidR="003B63F7" w:rsidRDefault="0092058D">
      <w:pPr>
        <w:spacing w:before="60" w:after="60" w:line="300" w:lineRule="auto"/>
        <w:jc w:val="both"/>
      </w:pPr>
      <w:r>
        <w:t xml:space="preserve">6.4. Todos os recursos a </w:t>
      </w:r>
      <w:proofErr w:type="gramStart"/>
      <w:r>
        <w:t>qualquer tempo depositados na CONTA VINCULADA</w:t>
      </w:r>
      <w:proofErr w:type="gramEnd"/>
      <w:r>
        <w:t xml:space="preserve"> serão de titularidade do MUNICÍPIO, mas, até o término da vigência do CONTRATO DE CONCESSÃO, serão considerados como recursos depositados para o benefício da CONCESSIONÁRIA, em consonância com o MECANISMO DE PAGAMENTO E GARANTIA. </w:t>
      </w:r>
    </w:p>
    <w:p w:rsidR="003B63F7" w:rsidRDefault="003B63F7">
      <w:pPr>
        <w:spacing w:before="60" w:after="60" w:line="300" w:lineRule="auto"/>
        <w:jc w:val="both"/>
      </w:pPr>
    </w:p>
    <w:p w:rsidR="003B63F7" w:rsidRDefault="0092058D">
      <w:pPr>
        <w:spacing w:before="60" w:after="60" w:line="300" w:lineRule="auto"/>
        <w:jc w:val="both"/>
      </w:pPr>
      <w:r>
        <w:t xml:space="preserve">6.4.1. Todos e quaisquer recursos a </w:t>
      </w:r>
      <w:proofErr w:type="gramStart"/>
      <w:r>
        <w:t>qualquer tempo depositados na CONTA VINCULADA</w:t>
      </w:r>
      <w:proofErr w:type="gramEnd"/>
      <w:r>
        <w:t xml:space="preserve"> serão movimentados exclusivamente pelo AGENTE DE PAGAMENTO, nos termos deste INSTRUMENTO, e terão como finalidade exclusiva, para fins orçamentários e fiscais, a constituição de MECANISMO DE PAGAMENTO E GARANTIA, objeto deste INSTRUMENTO, destinado a assegurar as OBRIGAÇÕES PECUNIÁRIAS contraídas pelo MUNICÍPIO no âmbito do CONTRATO DE CONCESSÃO. </w:t>
      </w:r>
    </w:p>
    <w:p w:rsidR="003B63F7" w:rsidRDefault="003B63F7">
      <w:pPr>
        <w:spacing w:before="60" w:after="60" w:line="300" w:lineRule="auto"/>
        <w:jc w:val="both"/>
      </w:pPr>
    </w:p>
    <w:p w:rsidR="003B63F7" w:rsidRDefault="0092058D">
      <w:pPr>
        <w:spacing w:before="60" w:after="60" w:line="300" w:lineRule="auto"/>
        <w:jc w:val="both"/>
        <w:rPr>
          <w:b/>
        </w:rPr>
      </w:pPr>
      <w:r>
        <w:rPr>
          <w:b/>
        </w:rPr>
        <w:t>CLÁUSULA VII</w:t>
      </w:r>
      <w:r>
        <w:rPr>
          <w:rFonts w:eastAsia="MS Mincho" w:hAnsi="MS Mincho" w:cs="MS Mincho"/>
          <w:b/>
        </w:rPr>
        <w:t> </w:t>
      </w:r>
      <w:r>
        <w:rPr>
          <w:rFonts w:eastAsia="MS Mincho" w:hAnsi="MS Mincho" w:cs="MS Mincho"/>
          <w:b/>
        </w:rPr>
        <w:t xml:space="preserve">- </w:t>
      </w:r>
      <w:r>
        <w:rPr>
          <w:b/>
        </w:rPr>
        <w:t xml:space="preserve">DOS INVESTIMENTOS E APLICAÇÕES </w:t>
      </w:r>
    </w:p>
    <w:p w:rsidR="003B63F7" w:rsidRDefault="0092058D">
      <w:pPr>
        <w:spacing w:before="60" w:after="60" w:line="300" w:lineRule="auto"/>
        <w:jc w:val="both"/>
      </w:pPr>
      <w:r>
        <w:t xml:space="preserve">7.1. O AGENTE DE PAGAMENTO observará, quanto aos valores disponíveis na CONTA VINCULADA, </w:t>
      </w:r>
      <w:proofErr w:type="gramStart"/>
      <w:r>
        <w:t>as diretrizes gerais</w:t>
      </w:r>
      <w:proofErr w:type="gramEnd"/>
      <w:r>
        <w:t xml:space="preserve"> de aplicação de disponibilidades adotadas pelo MUNICÍPIO, assegurando-se, em todos os casos, a liquidez diária dos RECURSOS DA CONTA VINCULADA. </w:t>
      </w:r>
    </w:p>
    <w:p w:rsidR="003B63F7" w:rsidRDefault="003B63F7">
      <w:pPr>
        <w:spacing w:before="60" w:after="60" w:line="300" w:lineRule="auto"/>
        <w:jc w:val="both"/>
      </w:pPr>
    </w:p>
    <w:p w:rsidR="003B63F7" w:rsidRDefault="0092058D">
      <w:pPr>
        <w:spacing w:before="60" w:after="60" w:line="300" w:lineRule="auto"/>
        <w:jc w:val="both"/>
      </w:pPr>
      <w:r>
        <w:t xml:space="preserve">7.2. O AGENTE DE PAGAMENTO concederá acesso, em sistema eletrônico, ao MUNICÍPIO e à CONCESSIONÁRIA, para que, sempre que </w:t>
      </w:r>
      <w:proofErr w:type="gramStart"/>
      <w:r>
        <w:t>necessário, ambos</w:t>
      </w:r>
      <w:proofErr w:type="gramEnd"/>
      <w:r>
        <w:t xml:space="preserve"> possam efetuar consulta ao extrato detalhado das aplicações realizadas no mês anterior, assim como ao saldo existente na CONTA VINCULADA. </w:t>
      </w:r>
    </w:p>
    <w:p w:rsidR="003B63F7" w:rsidRDefault="0092058D">
      <w:pPr>
        <w:keepNext/>
        <w:keepLines/>
        <w:spacing w:before="60" w:after="60" w:line="300" w:lineRule="auto"/>
        <w:jc w:val="both"/>
        <w:outlineLvl w:val="1"/>
        <w:rPr>
          <w:rFonts w:eastAsia="Times New Roman"/>
          <w:b/>
        </w:rPr>
      </w:pPr>
      <w:r>
        <w:rPr>
          <w:rFonts w:eastAsia="Times New Roman"/>
          <w:b/>
        </w:rPr>
        <w:lastRenderedPageBreak/>
        <w:t>CLÁUSULA VIII</w:t>
      </w:r>
      <w:r>
        <w:rPr>
          <w:rFonts w:eastAsia="MS Mincho" w:hAnsi="MS Mincho" w:cs="MS Mincho"/>
          <w:b/>
        </w:rPr>
        <w:t> </w:t>
      </w:r>
      <w:r>
        <w:rPr>
          <w:rFonts w:eastAsia="MS Mincho" w:hAnsi="MS Mincho" w:cs="MS Mincho"/>
          <w:b/>
        </w:rPr>
        <w:t xml:space="preserve">- </w:t>
      </w:r>
      <w:r>
        <w:rPr>
          <w:rFonts w:eastAsia="Times New Roman"/>
          <w:b/>
        </w:rPr>
        <w:t xml:space="preserve">DOS PAGAMENTOS À CONCESSIONÁRIA </w:t>
      </w:r>
    </w:p>
    <w:p w:rsidR="003B63F7" w:rsidRDefault="0092058D">
      <w:pPr>
        <w:spacing w:before="60" w:after="60" w:line="300" w:lineRule="auto"/>
        <w:jc w:val="both"/>
      </w:pPr>
      <w:r>
        <w:t xml:space="preserve">8.1. Nos termos do CONTRATO DE CONCESSÃO, caberá ao AGENTE DE PAGAMENTO realizar a transferência dos valores mantidos na CONTA VINCULADA para fins de pagamento das OBRIGAÇÕES PECUNIÁRIAS, observados os procedimentos e condicionantes pertinentes. </w:t>
      </w:r>
    </w:p>
    <w:p w:rsidR="003B63F7" w:rsidRDefault="003B63F7">
      <w:pPr>
        <w:spacing w:before="60" w:after="60" w:line="300" w:lineRule="auto"/>
        <w:jc w:val="both"/>
      </w:pPr>
    </w:p>
    <w:p w:rsidR="003B63F7" w:rsidRDefault="0092058D">
      <w:pPr>
        <w:spacing w:before="60" w:after="60" w:line="300" w:lineRule="auto"/>
        <w:jc w:val="both"/>
      </w:pPr>
      <w:r>
        <w:t xml:space="preserve">8.2. Para cada transferência dos valores referentes às OBRIGAÇÕES PECUNIÁRIAS, a CONCESSIONÁRIA deverá encaminhar ao AGENTE DE PAGAMENTO os documentos </w:t>
      </w:r>
      <w:proofErr w:type="gramStart"/>
      <w:r>
        <w:t>exigidos neste INSTRUMENTO, observadas</w:t>
      </w:r>
      <w:proofErr w:type="gramEnd"/>
      <w:r>
        <w:t xml:space="preserve"> as disposições do CONTRATO DE CONCESSÃO. </w:t>
      </w:r>
    </w:p>
    <w:p w:rsidR="00E26D80" w:rsidRDefault="00E26D80">
      <w:pPr>
        <w:spacing w:before="60" w:after="60" w:line="300" w:lineRule="auto"/>
        <w:jc w:val="both"/>
      </w:pPr>
    </w:p>
    <w:p w:rsidR="003B63F7" w:rsidRDefault="0092058D">
      <w:pPr>
        <w:spacing w:before="60" w:after="60" w:line="300" w:lineRule="auto"/>
        <w:jc w:val="both"/>
      </w:pPr>
      <w:r>
        <w:t xml:space="preserve">8.3. Os valores referentes à CONTRAPRESTAÇÃO MENSAL devida à CONCESSIONÁRIA variarão conforme a aplicação dos indicadores de desempenho previstos no Anexo IV – Quadro de Indicador de Qualidade e Desempenho, incidentes sobre a Parcela Variável da Contraprestação Pública Mensal. </w:t>
      </w:r>
    </w:p>
    <w:p w:rsidR="003B63F7" w:rsidRDefault="003B63F7">
      <w:pPr>
        <w:spacing w:before="60" w:after="60" w:line="300" w:lineRule="auto"/>
        <w:jc w:val="both"/>
      </w:pPr>
    </w:p>
    <w:p w:rsidR="003B63F7" w:rsidRDefault="0092058D">
      <w:pPr>
        <w:spacing w:before="60" w:after="60" w:line="300" w:lineRule="auto"/>
        <w:jc w:val="both"/>
      </w:pPr>
      <w:r>
        <w:t xml:space="preserve">8.4. Os valores referentes às indenizações porventura devidas à CONCESSIONÁRIA serão pagos após a apuração do valor devido, conforme previsto no CONTRATO DE CONCESSÃO. </w:t>
      </w:r>
    </w:p>
    <w:p w:rsidR="003B63F7" w:rsidRDefault="003B63F7">
      <w:pPr>
        <w:spacing w:before="60" w:after="60" w:line="300" w:lineRule="auto"/>
        <w:jc w:val="both"/>
      </w:pPr>
    </w:p>
    <w:p w:rsidR="003B63F7" w:rsidRDefault="0092058D">
      <w:pPr>
        <w:spacing w:before="60" w:after="60" w:line="300" w:lineRule="auto"/>
        <w:jc w:val="both"/>
      </w:pPr>
      <w:r>
        <w:t xml:space="preserve">8.5. O AGENTE DE PAGAMENTO efetivará a transferência dos valores devidos à CONCESSIONÁRIA, nos termos do CONTRATO DE CONCESSÃO, contra recebimento dos documentos e notificações lá estabelecidos. </w:t>
      </w:r>
    </w:p>
    <w:p w:rsidR="003B63F7" w:rsidRDefault="003B63F7">
      <w:pPr>
        <w:spacing w:before="60" w:after="60" w:line="300" w:lineRule="auto"/>
        <w:jc w:val="both"/>
      </w:pPr>
    </w:p>
    <w:p w:rsidR="003B63F7" w:rsidRDefault="0092058D">
      <w:pPr>
        <w:spacing w:before="60" w:after="60" w:line="300" w:lineRule="auto"/>
        <w:jc w:val="both"/>
      </w:pPr>
      <w:r>
        <w:t xml:space="preserve">8.7. Caberá à CONCESSIONÁRIA indicar formalmente os dados da agência e da conta bancária de sua titularidade para a efetivação das transferências previstas neste INSTRUMENTO, devendo se responsabilizar pela permanente atualização das informações relacionadas. </w:t>
      </w:r>
    </w:p>
    <w:p w:rsidR="003B63F7" w:rsidRDefault="003B63F7">
      <w:pPr>
        <w:spacing w:before="60" w:after="60" w:line="300" w:lineRule="auto"/>
        <w:jc w:val="both"/>
      </w:pPr>
    </w:p>
    <w:p w:rsidR="003B63F7" w:rsidRDefault="0092058D">
      <w:pPr>
        <w:spacing w:before="60" w:after="60" w:line="300" w:lineRule="auto"/>
        <w:jc w:val="both"/>
      </w:pPr>
      <w:r>
        <w:t xml:space="preserve">8.8. Havendo a cessão, pela CONCESSIONÁRIA, de direitos a seu(s) </w:t>
      </w:r>
      <w:proofErr w:type="gramStart"/>
      <w:r>
        <w:t>financiador(</w:t>
      </w:r>
      <w:proofErr w:type="gramEnd"/>
      <w:r>
        <w:t xml:space="preserve">es), nos termos do CONTRATO DE CONCESSÃO, fica o AGENTE DE PAGAMENTO autorizado a realizar as transferências de que trata este INSTRUMENTO diretamente ao(s) financiador(es) por ela regularmente indicados. </w:t>
      </w:r>
    </w:p>
    <w:p w:rsidR="003B63F7" w:rsidRDefault="003B63F7">
      <w:pPr>
        <w:spacing w:before="60" w:after="60" w:line="300" w:lineRule="auto"/>
        <w:jc w:val="both"/>
      </w:pPr>
    </w:p>
    <w:p w:rsidR="003B63F7" w:rsidRDefault="0092058D">
      <w:pPr>
        <w:spacing w:before="60" w:after="60" w:line="300" w:lineRule="auto"/>
        <w:jc w:val="both"/>
      </w:pPr>
      <w:r>
        <w:t xml:space="preserve">8.9. O AGENTE DE PAGAMENTO deverá sempre comunicar ao MUNICÍPIO a realização das transferências de valores para a CONCESSIONÁRIA. </w:t>
      </w:r>
    </w:p>
    <w:p w:rsidR="003B63F7" w:rsidRDefault="003B63F7">
      <w:pPr>
        <w:spacing w:before="60" w:after="60" w:line="300" w:lineRule="auto"/>
        <w:jc w:val="both"/>
      </w:pPr>
    </w:p>
    <w:p w:rsidR="003B63F7" w:rsidRDefault="0092058D">
      <w:pPr>
        <w:spacing w:before="60" w:after="60" w:line="300" w:lineRule="auto"/>
        <w:jc w:val="both"/>
      </w:pPr>
      <w:r>
        <w:lastRenderedPageBreak/>
        <w:t xml:space="preserve">8.10. Realizado o pagamento, o respectivo aviso de crédito emitido pelo AGENTE DE PAGAMENTO valerá como recibo, para os efeitos legais. </w:t>
      </w:r>
    </w:p>
    <w:p w:rsidR="003B63F7" w:rsidRDefault="003B63F7">
      <w:pPr>
        <w:spacing w:before="60" w:after="60" w:line="300" w:lineRule="auto"/>
        <w:jc w:val="both"/>
      </w:pPr>
    </w:p>
    <w:p w:rsidR="003B63F7" w:rsidRDefault="0092058D">
      <w:pPr>
        <w:spacing w:before="60" w:after="60" w:line="300" w:lineRule="auto"/>
        <w:jc w:val="both"/>
      </w:pPr>
      <w:r>
        <w:t xml:space="preserve">8.11. Fica o AGENTE DE PAGAMENTO autorizado a realizar a transferência ou a retenção de valores em face da CONCESSIONÁRIA, conforme decisão ou sentença judicial ou arbitral escrita a ela devidamente comunicada, independentemente do disposto na </w:t>
      </w:r>
      <w:proofErr w:type="spellStart"/>
      <w:r>
        <w:t>subcláusula</w:t>
      </w:r>
      <w:proofErr w:type="spellEnd"/>
      <w:r>
        <w:t xml:space="preserve"> 8.6 deste INSTRUMENTO, situação em que ficará exonerado e liberado de toda e qualquer responsabilidade pela </w:t>
      </w:r>
      <w:proofErr w:type="gramStart"/>
      <w:r>
        <w:t>implementação</w:t>
      </w:r>
      <w:proofErr w:type="gramEnd"/>
      <w:r>
        <w:t xml:space="preserve"> das medidas necessárias ao fiel cumprimento de tais ordens. </w:t>
      </w:r>
    </w:p>
    <w:p w:rsidR="003B63F7" w:rsidRDefault="003B63F7">
      <w:pPr>
        <w:keepNext/>
        <w:keepLines/>
        <w:spacing w:before="60" w:after="60" w:line="300" w:lineRule="auto"/>
        <w:jc w:val="both"/>
        <w:outlineLvl w:val="1"/>
        <w:rPr>
          <w:rFonts w:eastAsia="Times New Roman"/>
        </w:rPr>
      </w:pPr>
    </w:p>
    <w:p w:rsidR="003B63F7" w:rsidRDefault="0092058D">
      <w:pPr>
        <w:keepNext/>
        <w:keepLines/>
        <w:spacing w:before="60" w:after="60" w:line="300" w:lineRule="auto"/>
        <w:jc w:val="both"/>
        <w:outlineLvl w:val="1"/>
        <w:rPr>
          <w:rFonts w:eastAsia="Times New Roman"/>
          <w:b/>
        </w:rPr>
      </w:pPr>
      <w:r>
        <w:rPr>
          <w:rFonts w:eastAsia="Times New Roman"/>
          <w:b/>
        </w:rPr>
        <w:t>CLÁUSULA IX - OBRIGAÇÕES DO PODER CONCEDENTE</w:t>
      </w:r>
    </w:p>
    <w:p w:rsidR="003B63F7" w:rsidRDefault="0092058D">
      <w:pPr>
        <w:spacing w:before="60" w:after="60" w:line="300" w:lineRule="auto"/>
        <w:jc w:val="both"/>
      </w:pPr>
      <w:r>
        <w:t xml:space="preserve">9.1. São obrigações do PODER CONCEDENTE, sem prejuízo de outras obrigações previstas neste INSTRUMENTO, no CONTRATO DE CONCESSÃO e seus ANEXOS, bem como na legislação aplicável: </w:t>
      </w:r>
    </w:p>
    <w:p w:rsidR="003B63F7" w:rsidRDefault="0092058D">
      <w:pPr>
        <w:spacing w:before="60" w:after="60" w:line="300" w:lineRule="auto"/>
        <w:ind w:left="720"/>
        <w:jc w:val="both"/>
      </w:pPr>
      <w:r>
        <w:t xml:space="preserve">(a) garantir o cumprimento integral e tempestivo do presente INSTRUMENTO, durante todo o período de vigência do CONTRATO DE CONCESSÃO, agindo sempre de boa-fé e garantindo que quaisquer medidas restritivas dos direitos conferidos às partes neste INSTRUMENTO sejam efetivadas em conformidade com a lei e com a devida motivação; </w:t>
      </w:r>
    </w:p>
    <w:p w:rsidR="003B63F7" w:rsidRDefault="0092058D">
      <w:pPr>
        <w:spacing w:before="60" w:after="60" w:line="300" w:lineRule="auto"/>
        <w:ind w:left="720"/>
        <w:jc w:val="both"/>
        <w:rPr>
          <w:rFonts w:eastAsia="MS Mincho" w:hAnsi="MS Mincho" w:cs="MS Mincho"/>
        </w:rPr>
      </w:pPr>
      <w:r>
        <w:t xml:space="preserve">(b) não criar, incorrer ou permitir que sejam constituídos quaisquer ônus, gravames ou embaraços sobre os valores depositados na CONTA </w:t>
      </w:r>
      <w:proofErr w:type="gramStart"/>
      <w:r>
        <w:t>VINCULADA;</w:t>
      </w:r>
      <w:proofErr w:type="gramEnd"/>
      <w:r>
        <w:rPr>
          <w:rFonts w:eastAsia="MS Mincho" w:hAnsi="MS Mincho" w:cs="MS Mincho"/>
        </w:rPr>
        <w:t> </w:t>
      </w:r>
    </w:p>
    <w:p w:rsidR="003B63F7" w:rsidRDefault="0092058D">
      <w:pPr>
        <w:spacing w:before="60" w:after="60" w:line="300" w:lineRule="auto"/>
        <w:ind w:left="720"/>
        <w:jc w:val="both"/>
      </w:pPr>
      <w:r>
        <w:t xml:space="preserve">(c) cuidar para a manutenção da CONTA VINCULADA, por todo o prazo de vigência do CONTRATO DE CONCESSÃO, mantendo-a livre de quaisquer restrições, e viabilizar, sempre que necessária, a imediata contratação de nova conta vinculada, a fim de assegurar a continuidade dos fluxos de pagamentos da CONCESSIONÁRIA, nos termos da legislação e deste INSTRUMENTO; </w:t>
      </w:r>
    </w:p>
    <w:p w:rsidR="003B63F7" w:rsidRDefault="0092058D">
      <w:pPr>
        <w:spacing w:before="60" w:after="60" w:line="300" w:lineRule="auto"/>
        <w:ind w:left="720"/>
        <w:jc w:val="both"/>
        <w:rPr>
          <w:rFonts w:eastAsia="MS Mincho" w:cs="MS Mincho"/>
        </w:rPr>
      </w:pPr>
      <w:r>
        <w:t xml:space="preserve">(d) assegurar que os fluxos da </w:t>
      </w:r>
      <w:r w:rsidR="00F7584D">
        <w:t>COSIP</w:t>
      </w:r>
      <w:r>
        <w:t xml:space="preserve"> arrecadada pela DISTRIBUIDORA, sejam regularmente e tempestivamente dirigidos para a CONTA VINCULADA; </w:t>
      </w:r>
    </w:p>
    <w:p w:rsidR="003B63F7" w:rsidRDefault="0092058D">
      <w:pPr>
        <w:spacing w:before="60" w:after="60" w:line="300" w:lineRule="auto"/>
        <w:ind w:left="720"/>
        <w:jc w:val="both"/>
      </w:pPr>
      <w:r>
        <w:t xml:space="preserve">(e) depositar os fluxos da </w:t>
      </w:r>
      <w:r w:rsidR="00F7584D">
        <w:t>COSIP</w:t>
      </w:r>
      <w:r>
        <w:t xml:space="preserve"> arrecadada pelo MUNICÍPIO na CONTA VINCULADA. </w:t>
      </w:r>
    </w:p>
    <w:p w:rsidR="003B63F7" w:rsidRDefault="003B63F7">
      <w:pPr>
        <w:keepNext/>
        <w:keepLines/>
        <w:spacing w:before="60" w:after="60" w:line="300" w:lineRule="auto"/>
        <w:jc w:val="both"/>
        <w:outlineLvl w:val="1"/>
        <w:rPr>
          <w:rFonts w:eastAsia="Times New Roman"/>
        </w:rPr>
      </w:pPr>
    </w:p>
    <w:p w:rsidR="003B63F7" w:rsidRDefault="0092058D">
      <w:pPr>
        <w:keepNext/>
        <w:keepLines/>
        <w:spacing w:before="60" w:after="60" w:line="300" w:lineRule="auto"/>
        <w:jc w:val="both"/>
        <w:outlineLvl w:val="1"/>
        <w:rPr>
          <w:rFonts w:eastAsia="Times New Roman"/>
          <w:b/>
        </w:rPr>
      </w:pPr>
      <w:r>
        <w:rPr>
          <w:rFonts w:eastAsia="Times New Roman"/>
          <w:b/>
        </w:rPr>
        <w:t>CLÁUSULA X</w:t>
      </w:r>
      <w:r>
        <w:rPr>
          <w:rFonts w:eastAsia="MS Mincho" w:hAnsi="MS Mincho" w:cs="MS Mincho"/>
          <w:b/>
        </w:rPr>
        <w:t> </w:t>
      </w:r>
      <w:r>
        <w:rPr>
          <w:rFonts w:eastAsia="MS Mincho" w:hAnsi="MS Mincho" w:cs="MS Mincho"/>
          <w:b/>
        </w:rPr>
        <w:t xml:space="preserve">- </w:t>
      </w:r>
      <w:r>
        <w:rPr>
          <w:rFonts w:eastAsia="Times New Roman"/>
          <w:b/>
        </w:rPr>
        <w:t xml:space="preserve">DAS OBRIGAÇÕES DO AGENTE DE PAGAMENTO </w:t>
      </w:r>
    </w:p>
    <w:p w:rsidR="003B63F7" w:rsidRDefault="0092058D">
      <w:pPr>
        <w:spacing w:before="60" w:after="60" w:line="300" w:lineRule="auto"/>
        <w:jc w:val="both"/>
      </w:pPr>
      <w:r>
        <w:t xml:space="preserve">10.1. São obrigações do AGENTE DE PAGAMENTO, sem prejuízo de outras obrigações previstas neste contrato e na legislação aplicável: </w:t>
      </w:r>
    </w:p>
    <w:p w:rsidR="003B63F7" w:rsidRDefault="0092058D">
      <w:pPr>
        <w:spacing w:before="60" w:after="60" w:line="300" w:lineRule="auto"/>
        <w:ind w:left="720"/>
        <w:jc w:val="both"/>
        <w:rPr>
          <w:rFonts w:eastAsia="MS Mincho" w:hAnsi="MS Mincho" w:cs="MS Mincho"/>
        </w:rPr>
      </w:pPr>
      <w:r>
        <w:lastRenderedPageBreak/>
        <w:t xml:space="preserve">(a) garantir o cumprimento integral e tempestivo do presente INSTRUMENTO durante todo o período de vigência do CONTRATO DE CONCESSÃO, agindo sempre de boa-fé e zelando pelos ativos sob sua custódia ou controle, com o mesmo grau de zelo empregado em relação a seus próprios </w:t>
      </w:r>
      <w:proofErr w:type="gramStart"/>
      <w:r>
        <w:t>ativos;</w:t>
      </w:r>
      <w:proofErr w:type="gramEnd"/>
      <w:r>
        <w:rPr>
          <w:rFonts w:eastAsia="MS Mincho" w:hAnsi="MS Mincho" w:cs="MS Mincho"/>
        </w:rPr>
        <w:t> </w:t>
      </w:r>
    </w:p>
    <w:p w:rsidR="003B63F7" w:rsidRDefault="0092058D">
      <w:pPr>
        <w:spacing w:before="60" w:after="60" w:line="300" w:lineRule="auto"/>
        <w:ind w:left="720"/>
        <w:jc w:val="both"/>
      </w:pPr>
      <w:r>
        <w:t xml:space="preserve">(b) atuar, na qualidade de administrador da CONTA VINCULADA, como fiel depositário dos valores nela existentes, realizando tempestivamente as transferências dos recursos devidos, conforme previsto neste INSTRUMENTO e no CONTRATO DE CONCESSÃO; </w:t>
      </w:r>
    </w:p>
    <w:p w:rsidR="003B63F7" w:rsidRDefault="0092058D">
      <w:pPr>
        <w:spacing w:before="60" w:after="60" w:line="300" w:lineRule="auto"/>
        <w:ind w:left="720"/>
        <w:jc w:val="both"/>
        <w:rPr>
          <w:rFonts w:eastAsia="MS Mincho" w:cs="MS Mincho"/>
        </w:rPr>
      </w:pPr>
      <w:r>
        <w:t xml:space="preserve">(c) desempenhar, única e exclusivamente, as funções expressamente previstas neste INSTRUMENTO, não estando implícita nenhuma outra função ou responsabilidade adicional ou complementar, como o saque ou a transferência de numerários de maneira </w:t>
      </w:r>
      <w:proofErr w:type="gramStart"/>
      <w:r>
        <w:t>independente;</w:t>
      </w:r>
      <w:proofErr w:type="gramEnd"/>
      <w:r>
        <w:rPr>
          <w:rFonts w:eastAsia="MS Mincho" w:hAnsi="MS Mincho" w:cs="MS Mincho"/>
        </w:rPr>
        <w:t> </w:t>
      </w:r>
    </w:p>
    <w:p w:rsidR="003B63F7" w:rsidRDefault="0092058D">
      <w:pPr>
        <w:spacing w:before="60" w:after="60" w:line="300" w:lineRule="auto"/>
        <w:ind w:left="720"/>
        <w:jc w:val="both"/>
      </w:pPr>
      <w:r>
        <w:t xml:space="preserve">(d) recusar-se a efetivar determinações do MUNICÍPIO que contrariem, expressamente, as disposições deste INSTRUMENTO e do CONTRATO DE CONCESSÃO, devendo adotar as medidas administrativas e judiciais cabíveis a fim de zelar pelo cumprimento das suas obrigações e evitar a caracterização do seu inadimplemento, na condição de agente fiduciário das partes; </w:t>
      </w:r>
      <w:proofErr w:type="gramStart"/>
      <w:r>
        <w:t>e</w:t>
      </w:r>
      <w:proofErr w:type="gramEnd"/>
      <w:r>
        <w:t xml:space="preserve"> </w:t>
      </w:r>
    </w:p>
    <w:p w:rsidR="003B63F7" w:rsidRDefault="0092058D">
      <w:pPr>
        <w:spacing w:before="60" w:after="60" w:line="300" w:lineRule="auto"/>
        <w:ind w:left="720"/>
        <w:jc w:val="both"/>
      </w:pPr>
      <w:r>
        <w:t xml:space="preserve">(e) fornecer ao MUNICÍPIO e à CONCESSIONÁRIA, sempre que solicitado, as informações da CONTA VINCULADA e das aplicações realizadas. </w:t>
      </w:r>
    </w:p>
    <w:p w:rsidR="003B63F7" w:rsidRDefault="0092058D">
      <w:pPr>
        <w:spacing w:before="60" w:after="60" w:line="300" w:lineRule="auto"/>
        <w:jc w:val="both"/>
      </w:pPr>
      <w:r>
        <w:t xml:space="preserve">10.2. O AGENTE DE PAGAMENTO declara, para todos os efeitos, que conhece todos os termos e condições do CONTRATO DE CONCESSÃO. </w:t>
      </w:r>
    </w:p>
    <w:p w:rsidR="003B63F7" w:rsidRDefault="003B63F7">
      <w:pPr>
        <w:spacing w:before="60" w:after="60" w:line="300" w:lineRule="auto"/>
        <w:jc w:val="both"/>
      </w:pPr>
    </w:p>
    <w:p w:rsidR="003B63F7" w:rsidRDefault="0092058D">
      <w:pPr>
        <w:spacing w:before="60" w:after="60" w:line="300" w:lineRule="auto"/>
        <w:jc w:val="both"/>
      </w:pPr>
      <w:r>
        <w:t xml:space="preserve">10.3. Caso os recursos depositados na CONTA VINCULADA se mostrarem, por qualquer razão, insuficientes para os pagamentos devidos à CONCESSIONÁRIA, considerando sempre a projeção dos pagamentos a serem devidos no próximo trimestre, o AGENTE DE PAGAMENTO deverá comunicar a situação por escrito ao MUNICÍPIO, com cópia para a CONCESSIONÁRIA, a fim de que possam ser adotadas as providências visando </w:t>
      </w:r>
      <w:proofErr w:type="gramStart"/>
      <w:r>
        <w:t>à</w:t>
      </w:r>
      <w:proofErr w:type="gramEnd"/>
      <w:r>
        <w:t xml:space="preserve"> assegurar o pagamento pelo AGENTE DE PAGAMENTO, podendo os recursos complementares indicados transitar pela CONTA VINCULADA de que trata este INSTRUMENTO. </w:t>
      </w:r>
    </w:p>
    <w:p w:rsidR="003B63F7" w:rsidRDefault="003B63F7">
      <w:pPr>
        <w:spacing w:before="60" w:after="60" w:line="300" w:lineRule="auto"/>
        <w:jc w:val="both"/>
      </w:pPr>
    </w:p>
    <w:p w:rsidR="003B63F7" w:rsidRDefault="0092058D">
      <w:pPr>
        <w:spacing w:before="60" w:after="60" w:line="300" w:lineRule="auto"/>
        <w:jc w:val="both"/>
      </w:pPr>
      <w:r>
        <w:t xml:space="preserve">10.4. </w:t>
      </w:r>
      <w:proofErr w:type="gramStart"/>
      <w:r>
        <w:t>O PODER CONCEDENTE</w:t>
      </w:r>
      <w:proofErr w:type="gramEnd"/>
      <w:r>
        <w:t xml:space="preserve"> permanecerá responsável pelo adimplemento das OBRIGAÇÕES PECUNIÁRIAS, caso os RECURSOS DA CONTA VINCULADA não sejam suficientes ao total adimplemento das OBRIGAÇÕES PECUNIÁRIAS. </w:t>
      </w:r>
    </w:p>
    <w:p w:rsidR="003B63F7" w:rsidRDefault="003B63F7">
      <w:pPr>
        <w:spacing w:before="60" w:after="60" w:line="300" w:lineRule="auto"/>
        <w:jc w:val="both"/>
      </w:pPr>
    </w:p>
    <w:p w:rsidR="003B63F7" w:rsidRDefault="0092058D">
      <w:pPr>
        <w:spacing w:before="60" w:after="60" w:line="300" w:lineRule="auto"/>
        <w:jc w:val="both"/>
      </w:pPr>
      <w:r>
        <w:lastRenderedPageBreak/>
        <w:t xml:space="preserve">10.5. O AGENTE DE PAGAMENTO poderá, de maneira fundamentada, solicitar a confirmação das instruções ou orientações recebidas no âmbito do presente INSTRUMENTO, caso visualize imprecisões, ambiguidades ou inconsistências que possam ser razoavelmente apontadas, podendo se valer, para tanto, da assessoria de qualquer profissional especializado. </w:t>
      </w:r>
    </w:p>
    <w:p w:rsidR="003B63F7" w:rsidRDefault="003B63F7">
      <w:pPr>
        <w:spacing w:before="60" w:after="60" w:line="300" w:lineRule="auto"/>
        <w:jc w:val="both"/>
      </w:pPr>
    </w:p>
    <w:p w:rsidR="003B63F7" w:rsidRDefault="0092058D">
      <w:pPr>
        <w:spacing w:before="60" w:after="60" w:line="300" w:lineRule="auto"/>
        <w:jc w:val="both"/>
      </w:pPr>
      <w:r>
        <w:t>10.6. Nenhuma responsabilidade será atribuída ao AGENTE DE PAGAMENTO por quaisquer atos que venham a ser praticados de acordo com a dis</w:t>
      </w:r>
      <w:r w:rsidR="00E26D80">
        <w:t>cip</w:t>
      </w:r>
      <w:r>
        <w:t xml:space="preserve">lina do presente INSTRUMENTO, salvo na hipótese em que se comprovar que os prejuízos sofridos pelas demais partes tenham decorrido de sua culpa ou dolo. </w:t>
      </w:r>
    </w:p>
    <w:p w:rsidR="003B63F7" w:rsidRDefault="003B63F7">
      <w:pPr>
        <w:spacing w:before="60" w:after="60" w:line="300" w:lineRule="auto"/>
        <w:jc w:val="both"/>
      </w:pPr>
    </w:p>
    <w:p w:rsidR="003B63F7" w:rsidRDefault="0092058D">
      <w:pPr>
        <w:spacing w:before="60" w:after="60" w:line="300" w:lineRule="auto"/>
        <w:jc w:val="both"/>
      </w:pPr>
      <w:r>
        <w:t xml:space="preserve">10.7. O AGENTE DE PAGAMENTO poderá, a qualquer momento, denunciar o presente INSTRUMENTO, devendo apresentar, para esse propósito, comunicação por escrito ao MUNICÍPIO e à CONCESSIONÁRIA, informando a denúncia do contrato e a data a partir da qual ela será efetivada, nunca inferior a 120 (cento e vinte) dias da data da notificação. </w:t>
      </w:r>
    </w:p>
    <w:p w:rsidR="003B63F7" w:rsidRDefault="003B63F7">
      <w:pPr>
        <w:spacing w:before="60" w:after="60" w:line="300" w:lineRule="auto"/>
        <w:jc w:val="both"/>
      </w:pPr>
    </w:p>
    <w:p w:rsidR="003B63F7" w:rsidRDefault="0092058D">
      <w:pPr>
        <w:spacing w:before="60" w:after="60" w:line="300" w:lineRule="auto"/>
        <w:jc w:val="both"/>
      </w:pPr>
      <w:r>
        <w:t xml:space="preserve">10.8. Da mesma forma, poderá a CONCESSIONÁRIA destituir o AGENTE DE PAGAMENTO de suas funções, a qualquer tempo, mediante notificação prévia com antecedência mínima de 30 (trinta) dias úteis, no caso de inadimplemento das obrigações aqui estabelecidas. </w:t>
      </w:r>
    </w:p>
    <w:p w:rsidR="003B63F7" w:rsidRDefault="003B63F7">
      <w:pPr>
        <w:spacing w:before="60" w:after="60" w:line="300" w:lineRule="auto"/>
        <w:jc w:val="both"/>
      </w:pPr>
    </w:p>
    <w:p w:rsidR="003B63F7" w:rsidRDefault="0092058D">
      <w:pPr>
        <w:spacing w:before="60" w:after="60" w:line="300" w:lineRule="auto"/>
        <w:jc w:val="both"/>
      </w:pPr>
      <w:r>
        <w:t xml:space="preserve">10.9. Caberá ao MUNICÍPIO, dentro do prazo indicado na </w:t>
      </w:r>
      <w:proofErr w:type="spellStart"/>
      <w:r>
        <w:t>subcláusula</w:t>
      </w:r>
      <w:proofErr w:type="spellEnd"/>
      <w:r>
        <w:t xml:space="preserve"> 10.7 ou na </w:t>
      </w:r>
      <w:proofErr w:type="spellStart"/>
      <w:r>
        <w:t>subcláusula</w:t>
      </w:r>
      <w:proofErr w:type="spellEnd"/>
      <w:r>
        <w:t xml:space="preserve"> 10.8, conforme o caso, promover </w:t>
      </w:r>
      <w:proofErr w:type="gramStart"/>
      <w:r>
        <w:t>a contratação de novo AGENTE DE PAGAMENTO, observadas as disposições</w:t>
      </w:r>
      <w:proofErr w:type="gramEnd"/>
      <w:r>
        <w:t xml:space="preserve"> deste CONTRATO. </w:t>
      </w:r>
    </w:p>
    <w:p w:rsidR="003B63F7" w:rsidRDefault="003B63F7">
      <w:pPr>
        <w:spacing w:before="60" w:after="60" w:line="300" w:lineRule="auto"/>
        <w:jc w:val="both"/>
      </w:pPr>
    </w:p>
    <w:p w:rsidR="003B63F7" w:rsidRDefault="0092058D">
      <w:pPr>
        <w:keepNext/>
        <w:keepLines/>
        <w:spacing w:before="60" w:after="60" w:line="300" w:lineRule="auto"/>
        <w:jc w:val="both"/>
        <w:outlineLvl w:val="1"/>
        <w:rPr>
          <w:rFonts w:eastAsia="Times New Roman"/>
          <w:b/>
        </w:rPr>
      </w:pPr>
      <w:r>
        <w:rPr>
          <w:rFonts w:eastAsia="Times New Roman"/>
          <w:b/>
        </w:rPr>
        <w:t>CLÁUSULA XI</w:t>
      </w:r>
      <w:r>
        <w:rPr>
          <w:rFonts w:eastAsia="MS Mincho" w:hAnsi="MS Mincho" w:cs="MS Mincho"/>
          <w:b/>
        </w:rPr>
        <w:t> </w:t>
      </w:r>
      <w:r>
        <w:rPr>
          <w:rFonts w:eastAsia="MS Mincho" w:hAnsi="MS Mincho" w:cs="MS Mincho"/>
          <w:b/>
        </w:rPr>
        <w:t xml:space="preserve">- </w:t>
      </w:r>
      <w:r>
        <w:rPr>
          <w:rFonts w:eastAsia="Times New Roman"/>
          <w:b/>
        </w:rPr>
        <w:t>DAS OBRIGAÇÕES DA DISTRIBUIDORA</w:t>
      </w:r>
    </w:p>
    <w:p w:rsidR="003B63F7" w:rsidRDefault="0092058D">
      <w:pPr>
        <w:spacing w:before="60" w:after="60" w:line="300" w:lineRule="auto"/>
        <w:jc w:val="both"/>
      </w:pPr>
      <w:r>
        <w:t>11.1. A DISTRIBUIDORA obriga-se a</w:t>
      </w:r>
      <w:r w:rsidR="004353D1">
        <w:t xml:space="preserve"> </w:t>
      </w:r>
      <w:r>
        <w:t xml:space="preserve">depositar, mensalmente, sempre no 1º dia útil, a totalidade dos valores, por ela arrecadados no mês anterior e relativos à </w:t>
      </w:r>
      <w:r w:rsidR="00F7584D">
        <w:t>COSIP</w:t>
      </w:r>
      <w:r>
        <w:t xml:space="preserve"> incidente sobre os imóveis edificados e consumidores de energia elétrica do MUNICÍPIO na CONTA VINCULADA, observadas as deduções previstas no CONVÊNIO DE ARRECADAÇÃO. </w:t>
      </w:r>
    </w:p>
    <w:p w:rsidR="003B63F7" w:rsidRDefault="003B63F7">
      <w:pPr>
        <w:keepNext/>
        <w:keepLines/>
        <w:spacing w:before="60" w:after="60" w:line="300" w:lineRule="auto"/>
        <w:jc w:val="both"/>
        <w:outlineLvl w:val="1"/>
        <w:rPr>
          <w:rFonts w:eastAsia="Times New Roman"/>
        </w:rPr>
      </w:pPr>
    </w:p>
    <w:p w:rsidR="003B63F7" w:rsidRDefault="0092058D">
      <w:pPr>
        <w:keepNext/>
        <w:keepLines/>
        <w:spacing w:before="60" w:after="60" w:line="300" w:lineRule="auto"/>
        <w:jc w:val="both"/>
        <w:outlineLvl w:val="1"/>
        <w:rPr>
          <w:rFonts w:eastAsia="Times New Roman"/>
          <w:b/>
        </w:rPr>
      </w:pPr>
      <w:r>
        <w:rPr>
          <w:rFonts w:eastAsia="Times New Roman"/>
          <w:b/>
        </w:rPr>
        <w:t>CLÁUSULA XII</w:t>
      </w:r>
      <w:r>
        <w:rPr>
          <w:rFonts w:eastAsia="MS Mincho" w:hAnsi="MS Mincho" w:cs="MS Mincho"/>
          <w:b/>
        </w:rPr>
        <w:t> </w:t>
      </w:r>
      <w:r>
        <w:rPr>
          <w:rFonts w:eastAsia="MS Mincho" w:hAnsi="MS Mincho" w:cs="MS Mincho"/>
          <w:b/>
        </w:rPr>
        <w:t xml:space="preserve">- </w:t>
      </w:r>
      <w:r>
        <w:rPr>
          <w:rFonts w:eastAsia="Times New Roman"/>
          <w:b/>
        </w:rPr>
        <w:t xml:space="preserve">DO INADIMPLEMENTO CONTRATUAL </w:t>
      </w:r>
    </w:p>
    <w:p w:rsidR="003B63F7" w:rsidRDefault="0092058D">
      <w:pPr>
        <w:spacing w:before="60" w:after="60" w:line="300" w:lineRule="auto"/>
        <w:jc w:val="both"/>
      </w:pPr>
      <w:r>
        <w:t xml:space="preserve">12.1. Em caso de inadimplemento sem justificativas de quaisquer das </w:t>
      </w:r>
      <w:proofErr w:type="gramStart"/>
      <w:r>
        <w:t>obrigações assumidas no presente INSTRUMENTO, e observado</w:t>
      </w:r>
      <w:proofErr w:type="gramEnd"/>
      <w:r>
        <w:t xml:space="preserve"> o direito à ampla defesa e ao contraditório da(s) PARTE(s) envolvida(s), incidirão sobre o valor em atraso </w:t>
      </w:r>
      <w:r w:rsidRPr="00FE793F">
        <w:rPr>
          <w:lang w:val="pt-PT"/>
        </w:rPr>
        <w:t xml:space="preserve">os acréscimos de mora compostos por </w:t>
      </w:r>
      <w:r w:rsidRPr="00FE793F">
        <w:rPr>
          <w:lang w:val="pt-PT"/>
        </w:rPr>
        <w:lastRenderedPageBreak/>
        <w:t>2% (dois por cento) de multa, juros</w:t>
      </w:r>
      <w:r>
        <w:t xml:space="preserve"> </w:t>
      </w:r>
      <w:r w:rsidRPr="00FE793F">
        <w:rPr>
          <w:lang w:val="pt-PT"/>
        </w:rPr>
        <w:t>de 1% (um por cento) ao mês calendário ou fração e correção monetária</w:t>
      </w:r>
      <w:r>
        <w:t xml:space="preserve"> a cada uma das PARTES prejudicadas, até que a obrigação inadimplida seja devidamente cumprida. </w:t>
      </w:r>
    </w:p>
    <w:p w:rsidR="003B63F7" w:rsidRDefault="003B63F7">
      <w:pPr>
        <w:spacing w:before="60" w:after="60" w:line="300" w:lineRule="auto"/>
        <w:jc w:val="both"/>
      </w:pPr>
    </w:p>
    <w:p w:rsidR="003B63F7" w:rsidRDefault="0092058D">
      <w:pPr>
        <w:spacing w:before="60" w:after="60" w:line="300" w:lineRule="auto"/>
        <w:jc w:val="both"/>
      </w:pPr>
      <w:r>
        <w:t xml:space="preserve">12.2. O pagamento das multas previstas nesta Cláusula não exclui a obrigação de pagamento, pela parte inadimplente, de eventuais indenizações devidas à(s) parte(s) prejudicada(s) relativamente às perdas e danos e lucros cessantes comprovadamente originados do inadimplemento. </w:t>
      </w:r>
    </w:p>
    <w:p w:rsidR="003B63F7" w:rsidRDefault="003B63F7">
      <w:pPr>
        <w:keepNext/>
        <w:keepLines/>
        <w:spacing w:before="60" w:after="60" w:line="300" w:lineRule="auto"/>
        <w:jc w:val="both"/>
        <w:outlineLvl w:val="1"/>
        <w:rPr>
          <w:rFonts w:eastAsia="Times New Roman"/>
          <w:b/>
        </w:rPr>
      </w:pPr>
    </w:p>
    <w:p w:rsidR="003B63F7" w:rsidRDefault="0092058D">
      <w:pPr>
        <w:keepNext/>
        <w:keepLines/>
        <w:spacing w:before="60" w:after="60" w:line="300" w:lineRule="auto"/>
        <w:jc w:val="both"/>
        <w:outlineLvl w:val="1"/>
        <w:rPr>
          <w:rFonts w:eastAsia="Times New Roman"/>
          <w:b/>
        </w:rPr>
      </w:pPr>
      <w:r>
        <w:rPr>
          <w:rFonts w:eastAsia="Times New Roman"/>
          <w:b/>
        </w:rPr>
        <w:t>CLÁUSULA XIII – VIGÊNCIA</w:t>
      </w:r>
    </w:p>
    <w:p w:rsidR="003B63F7" w:rsidRDefault="0092058D">
      <w:pPr>
        <w:spacing w:before="60" w:after="60" w:line="300" w:lineRule="auto"/>
        <w:jc w:val="both"/>
      </w:pPr>
      <w:r>
        <w:t xml:space="preserve">13.1. Este INSTRUMENTO vigerá por todo o prazo de duração do CONTRATO DE CONCESSÃO, até a liquidação de todas as obrigações de pagamento assumidas pelo PODER CONCEDENTE no referido contrato. </w:t>
      </w:r>
    </w:p>
    <w:p w:rsidR="003B63F7" w:rsidRDefault="003B63F7">
      <w:pPr>
        <w:spacing w:before="60" w:after="60" w:line="300" w:lineRule="auto"/>
        <w:jc w:val="both"/>
      </w:pPr>
    </w:p>
    <w:p w:rsidR="003B63F7" w:rsidRDefault="0092058D">
      <w:pPr>
        <w:keepNext/>
        <w:keepLines/>
        <w:spacing w:before="60" w:after="60" w:line="300" w:lineRule="auto"/>
        <w:jc w:val="both"/>
        <w:outlineLvl w:val="1"/>
        <w:rPr>
          <w:rFonts w:eastAsia="Times New Roman"/>
          <w:b/>
        </w:rPr>
      </w:pPr>
      <w:r>
        <w:rPr>
          <w:rFonts w:eastAsia="Times New Roman"/>
          <w:b/>
        </w:rPr>
        <w:t>CLÁUSULA XIV</w:t>
      </w:r>
      <w:r>
        <w:rPr>
          <w:rFonts w:eastAsia="MS Mincho" w:hAnsi="MS Mincho" w:cs="MS Mincho"/>
          <w:b/>
        </w:rPr>
        <w:t xml:space="preserve"> - </w:t>
      </w:r>
      <w:r>
        <w:rPr>
          <w:rFonts w:eastAsia="Times New Roman"/>
          <w:b/>
        </w:rPr>
        <w:t xml:space="preserve">DA REMUNERAÇÃO DO AGENTE DE PAGAMENTO </w:t>
      </w:r>
    </w:p>
    <w:p w:rsidR="003B63F7" w:rsidRDefault="0092058D">
      <w:pPr>
        <w:spacing w:before="60" w:after="60" w:line="300" w:lineRule="auto"/>
        <w:jc w:val="both"/>
      </w:pPr>
      <w:r>
        <w:t>14.1. A título de remuneração pelos serviços prestados, o AGENTE DE PAGAMENTO fará jus à tarifa de R$ [•] ([valor por extenso]), paga uma única vez em até 30 (trinta) dias da assinatura do presente INSTRUMENTO, bem como à tarifa mensal no valor de R$ [•] ([valor por extenso]), a ser paga pelo PODER CONCEDENTE até o dia 15 (quinze) de cada mês, durante toda a vigência deste INSTRUMENTO.</w:t>
      </w:r>
    </w:p>
    <w:p w:rsidR="003B63F7" w:rsidRDefault="0092058D">
      <w:pPr>
        <w:spacing w:before="60" w:after="60" w:line="300" w:lineRule="auto"/>
        <w:jc w:val="both"/>
      </w:pPr>
      <w:r>
        <w:t xml:space="preserve"> </w:t>
      </w:r>
    </w:p>
    <w:p w:rsidR="003B63F7" w:rsidRDefault="0092058D">
      <w:pPr>
        <w:spacing w:before="60" w:after="60" w:line="300" w:lineRule="auto"/>
        <w:jc w:val="both"/>
      </w:pPr>
      <w:r>
        <w:t xml:space="preserve">14.2. A remuneração do AGENTE DE PAGAMENTO será debitada na Conta Corrente [•], de titularidade do MUNICÍPIO. </w:t>
      </w:r>
    </w:p>
    <w:p w:rsidR="003B63F7" w:rsidRDefault="0092058D">
      <w:pPr>
        <w:spacing w:before="60" w:after="60" w:line="300" w:lineRule="auto"/>
        <w:jc w:val="both"/>
      </w:pPr>
      <w:r>
        <w:t xml:space="preserve">14.3. O valor da tarifa mensal será reajustado anualmente pelo IPC-FIPE (Índice de Preços ao Consumidor - FIPE), tendo por base a data de assinatura do presente INSTRUMENTO, sendo aplicável, na sua falta, outro índice que vier a substituí-lo. </w:t>
      </w:r>
    </w:p>
    <w:p w:rsidR="003B63F7" w:rsidRDefault="003B63F7">
      <w:pPr>
        <w:keepNext/>
        <w:keepLines/>
        <w:spacing w:before="60" w:after="60" w:line="300" w:lineRule="auto"/>
        <w:jc w:val="both"/>
        <w:outlineLvl w:val="1"/>
        <w:rPr>
          <w:rFonts w:eastAsia="Times New Roman"/>
        </w:rPr>
      </w:pPr>
    </w:p>
    <w:p w:rsidR="003B63F7" w:rsidRDefault="0092058D">
      <w:pPr>
        <w:keepNext/>
        <w:keepLines/>
        <w:spacing w:before="60" w:after="60" w:line="300" w:lineRule="auto"/>
        <w:jc w:val="both"/>
        <w:outlineLvl w:val="1"/>
        <w:rPr>
          <w:rFonts w:eastAsia="Times New Roman"/>
          <w:b/>
        </w:rPr>
      </w:pPr>
      <w:r>
        <w:rPr>
          <w:rFonts w:eastAsia="Times New Roman"/>
          <w:b/>
        </w:rPr>
        <w:t xml:space="preserve">CLÁUSULA XV - DO REGISTRO </w:t>
      </w:r>
    </w:p>
    <w:p w:rsidR="003B63F7" w:rsidRDefault="0092058D">
      <w:pPr>
        <w:spacing w:before="60" w:after="60" w:line="300" w:lineRule="auto"/>
        <w:jc w:val="both"/>
      </w:pPr>
      <w:r>
        <w:t xml:space="preserve">15.1. </w:t>
      </w:r>
      <w:proofErr w:type="gramStart"/>
      <w:r>
        <w:t>O PODER CONCEDENTE</w:t>
      </w:r>
      <w:proofErr w:type="gramEnd"/>
      <w:r>
        <w:t xml:space="preserve"> providenciará o registro do presente INSTRUMENTO, no prazo de até 15 (quinze) dias contados da sua celebração, nos Cartórios de Registro de Títulos e Documentos de sua sede. </w:t>
      </w:r>
    </w:p>
    <w:p w:rsidR="003B63F7" w:rsidRDefault="003B63F7">
      <w:pPr>
        <w:spacing w:before="60" w:after="60" w:line="300" w:lineRule="auto"/>
        <w:jc w:val="both"/>
      </w:pPr>
    </w:p>
    <w:p w:rsidR="003B63F7" w:rsidRDefault="0092058D">
      <w:pPr>
        <w:spacing w:before="60" w:after="60" w:line="300" w:lineRule="auto"/>
        <w:jc w:val="both"/>
      </w:pPr>
      <w:r>
        <w:lastRenderedPageBreak/>
        <w:t xml:space="preserve">15.2. Quaisquer aditamentos a este INSTRUMENTO também serão registrados nos termos acima, no prazo de 15 (quinze) dias da formalização. </w:t>
      </w:r>
    </w:p>
    <w:p w:rsidR="003B63F7" w:rsidRDefault="003B63F7">
      <w:pPr>
        <w:spacing w:before="60" w:after="60" w:line="300" w:lineRule="auto"/>
        <w:jc w:val="both"/>
      </w:pPr>
    </w:p>
    <w:p w:rsidR="003B63F7" w:rsidRDefault="0092058D">
      <w:pPr>
        <w:spacing w:before="60" w:after="60" w:line="300" w:lineRule="auto"/>
        <w:jc w:val="both"/>
      </w:pPr>
      <w:r>
        <w:t xml:space="preserve">15.3. As despesas incorridas com o registro do presente INSTRUMENTO e seus aditamentos, na forma das </w:t>
      </w:r>
      <w:proofErr w:type="spellStart"/>
      <w:r>
        <w:t>subcláusulas</w:t>
      </w:r>
      <w:proofErr w:type="spellEnd"/>
      <w:r>
        <w:t xml:space="preserve"> acima, serão suportadas pelo MUNICÍPIO. </w:t>
      </w:r>
    </w:p>
    <w:p w:rsidR="003B63F7" w:rsidRDefault="003B63F7">
      <w:pPr>
        <w:keepNext/>
        <w:keepLines/>
        <w:spacing w:before="60" w:after="60" w:line="300" w:lineRule="auto"/>
        <w:jc w:val="both"/>
        <w:outlineLvl w:val="1"/>
        <w:rPr>
          <w:rFonts w:eastAsia="Times New Roman"/>
        </w:rPr>
      </w:pPr>
    </w:p>
    <w:p w:rsidR="003B63F7" w:rsidRDefault="0092058D">
      <w:pPr>
        <w:keepNext/>
        <w:keepLines/>
        <w:spacing w:before="60" w:after="60" w:line="300" w:lineRule="auto"/>
        <w:jc w:val="both"/>
        <w:outlineLvl w:val="1"/>
        <w:rPr>
          <w:rFonts w:eastAsia="Times New Roman"/>
          <w:b/>
        </w:rPr>
      </w:pPr>
      <w:r>
        <w:rPr>
          <w:rFonts w:eastAsia="Times New Roman"/>
          <w:b/>
        </w:rPr>
        <w:t xml:space="preserve">CLÁUSULA XVI – COMUNICAÇÕES </w:t>
      </w:r>
    </w:p>
    <w:p w:rsidR="003B63F7" w:rsidRDefault="003B63F7">
      <w:pPr>
        <w:spacing w:before="60" w:after="60" w:line="300" w:lineRule="auto"/>
        <w:jc w:val="both"/>
      </w:pPr>
    </w:p>
    <w:p w:rsidR="003B63F7" w:rsidRDefault="0092058D">
      <w:pPr>
        <w:spacing w:before="60" w:after="60" w:line="300" w:lineRule="auto"/>
        <w:jc w:val="both"/>
      </w:pPr>
      <w:r>
        <w:t xml:space="preserve">16.1. Todas as comunicações entre as partes neste INSTRUMENTO deverão ser sempre feitas por escrito, inclusive quando destinadas ao encaminhamento de informações em meio digital, sendo dirigidas para os seguintes endereços: </w:t>
      </w:r>
    </w:p>
    <w:p w:rsidR="003B63F7" w:rsidRDefault="0092058D">
      <w:pPr>
        <w:spacing w:before="60" w:after="60" w:line="300" w:lineRule="auto"/>
        <w:jc w:val="both"/>
      </w:pPr>
      <w:r>
        <w:t>a)</w:t>
      </w:r>
      <w:proofErr w:type="gramStart"/>
      <w:r>
        <w:t xml:space="preserve">  </w:t>
      </w:r>
      <w:proofErr w:type="gramEnd"/>
      <w:r>
        <w:t xml:space="preserve">para o MUNICÍPIO: [•] </w:t>
      </w:r>
      <w:r>
        <w:rPr>
          <w:rFonts w:eastAsia="MS Mincho" w:hAnsi="MS Mincho" w:cs="MS Mincho"/>
        </w:rPr>
        <w:t> </w:t>
      </w:r>
    </w:p>
    <w:p w:rsidR="003B63F7" w:rsidRDefault="0092058D">
      <w:pPr>
        <w:spacing w:before="60" w:after="60" w:line="300" w:lineRule="auto"/>
        <w:jc w:val="both"/>
      </w:pPr>
      <w:r>
        <w:t>b)</w:t>
      </w:r>
      <w:proofErr w:type="gramStart"/>
      <w:r>
        <w:t xml:space="preserve">  </w:t>
      </w:r>
      <w:proofErr w:type="gramEnd"/>
      <w:r>
        <w:t xml:space="preserve">para a CONCESSIONÁRIA: [•] </w:t>
      </w:r>
      <w:r>
        <w:rPr>
          <w:rFonts w:eastAsia="MS Mincho" w:hAnsi="MS Mincho" w:cs="MS Mincho"/>
        </w:rPr>
        <w:t> </w:t>
      </w:r>
    </w:p>
    <w:p w:rsidR="003B63F7" w:rsidRDefault="0092058D">
      <w:pPr>
        <w:spacing w:before="60" w:after="60" w:line="300" w:lineRule="auto"/>
        <w:jc w:val="both"/>
      </w:pPr>
      <w:r>
        <w:t>c)</w:t>
      </w:r>
      <w:proofErr w:type="gramStart"/>
      <w:r>
        <w:t xml:space="preserve">  </w:t>
      </w:r>
      <w:proofErr w:type="gramEnd"/>
      <w:r>
        <w:t xml:space="preserve">para o AGENTE DE PAGAMENTO: [•] </w:t>
      </w:r>
      <w:r>
        <w:rPr>
          <w:rFonts w:eastAsia="MS Mincho" w:hAnsi="MS Mincho" w:cs="MS Mincho"/>
        </w:rPr>
        <w:t> </w:t>
      </w:r>
    </w:p>
    <w:p w:rsidR="003B63F7" w:rsidRDefault="0092058D">
      <w:pPr>
        <w:spacing w:before="60" w:after="60" w:line="300" w:lineRule="auto"/>
        <w:jc w:val="both"/>
      </w:pPr>
      <w:r>
        <w:t>d)</w:t>
      </w:r>
      <w:proofErr w:type="gramStart"/>
      <w:r>
        <w:t xml:space="preserve">  </w:t>
      </w:r>
      <w:proofErr w:type="gramEnd"/>
      <w:r>
        <w:t xml:space="preserve">para a  DISTRIBUIDORA: [•] </w:t>
      </w:r>
      <w:r>
        <w:rPr>
          <w:rFonts w:eastAsia="MS Mincho" w:hAnsi="MS Mincho" w:cs="MS Mincho"/>
        </w:rPr>
        <w:t> </w:t>
      </w:r>
      <w:r>
        <w:t xml:space="preserve"> </w:t>
      </w:r>
      <w:r>
        <w:rPr>
          <w:rFonts w:eastAsia="MS Mincho" w:hAnsi="MS Mincho" w:cs="MS Mincho"/>
        </w:rPr>
        <w:t> </w:t>
      </w:r>
    </w:p>
    <w:p w:rsidR="003B63F7" w:rsidRDefault="003B63F7">
      <w:pPr>
        <w:spacing w:before="60" w:after="60" w:line="300" w:lineRule="auto"/>
        <w:jc w:val="both"/>
      </w:pPr>
    </w:p>
    <w:p w:rsidR="003B63F7" w:rsidRDefault="0092058D">
      <w:pPr>
        <w:spacing w:before="60" w:after="60" w:line="300" w:lineRule="auto"/>
        <w:jc w:val="both"/>
      </w:pPr>
      <w:r>
        <w:t xml:space="preserve">16.2. Os documentos e as comunicações serão considerados recebidos quando entregues por meio de protocolo ou mediante aviso de recebimento (AR) expedido pela Empresa Brasileira de Correios e Telégrafos (“CORREIOS”), nos endereços acima indicados, ou quando da confirmação do recebimento da transmissão via fac-símile, via e-mail ou outro meio de transmissão eletrônica. </w:t>
      </w:r>
    </w:p>
    <w:p w:rsidR="003B63F7" w:rsidRDefault="003B63F7">
      <w:pPr>
        <w:keepNext/>
        <w:keepLines/>
        <w:spacing w:before="60" w:after="60" w:line="300" w:lineRule="auto"/>
        <w:jc w:val="both"/>
        <w:outlineLvl w:val="1"/>
        <w:rPr>
          <w:rFonts w:eastAsia="Times New Roman"/>
        </w:rPr>
      </w:pPr>
    </w:p>
    <w:p w:rsidR="003B63F7" w:rsidRDefault="0092058D">
      <w:pPr>
        <w:keepNext/>
        <w:keepLines/>
        <w:spacing w:before="60" w:after="60" w:line="300" w:lineRule="auto"/>
        <w:jc w:val="both"/>
        <w:outlineLvl w:val="1"/>
        <w:rPr>
          <w:rFonts w:eastAsia="Times New Roman"/>
          <w:b/>
        </w:rPr>
      </w:pPr>
      <w:r>
        <w:rPr>
          <w:rFonts w:eastAsia="Times New Roman"/>
          <w:b/>
        </w:rPr>
        <w:t xml:space="preserve">CLÁUSULA XVII - DISPOSIÇÕES FINAIS </w:t>
      </w:r>
    </w:p>
    <w:p w:rsidR="003B63F7" w:rsidRDefault="0092058D">
      <w:pPr>
        <w:spacing w:before="60" w:after="60" w:line="300" w:lineRule="auto"/>
        <w:jc w:val="both"/>
      </w:pPr>
      <w:r>
        <w:t xml:space="preserve">17.1. Toda e qualquer modificação, alteração ou aditamento ao presente INSTRUMENTO somente será válido e eficaz se feito por meio de instrumento escrito e assinado por todas as PARTES. </w:t>
      </w:r>
    </w:p>
    <w:p w:rsidR="003B63F7" w:rsidRDefault="003B63F7">
      <w:pPr>
        <w:spacing w:before="60" w:after="60" w:line="300" w:lineRule="auto"/>
        <w:jc w:val="both"/>
      </w:pPr>
    </w:p>
    <w:p w:rsidR="003B63F7" w:rsidRDefault="0092058D">
      <w:pPr>
        <w:spacing w:before="60" w:after="60" w:line="300" w:lineRule="auto"/>
        <w:jc w:val="both"/>
      </w:pPr>
      <w:r>
        <w:t xml:space="preserve">17.2. As PARTES celebram o presente INSTRUMENTO em caráter irrevogável e irretratável, obrigando-se ao seu fiel, pontual e integral cumprimento, por si e por seus sucessores e cessionários a qualquer título. </w:t>
      </w:r>
    </w:p>
    <w:p w:rsidR="003B63F7" w:rsidRDefault="003B63F7">
      <w:pPr>
        <w:spacing w:before="60" w:after="60" w:line="300" w:lineRule="auto"/>
        <w:jc w:val="both"/>
      </w:pPr>
    </w:p>
    <w:p w:rsidR="003B63F7" w:rsidRDefault="0092058D">
      <w:pPr>
        <w:spacing w:before="60" w:after="60" w:line="300" w:lineRule="auto"/>
        <w:jc w:val="both"/>
      </w:pPr>
      <w:r>
        <w:lastRenderedPageBreak/>
        <w:t xml:space="preserve">17.3. Salvo disposição expressa em sentido contrário neste INSTRUMENTO ou no CONTRATO DE CONCESSÃO, é expressamente vedada a cessão a terceiros, por quaisquer das PARTES, dos direitos e obrigações aqui estabelecidos. </w:t>
      </w:r>
    </w:p>
    <w:p w:rsidR="003B63F7" w:rsidRDefault="003B63F7">
      <w:pPr>
        <w:spacing w:before="60" w:after="60" w:line="300" w:lineRule="auto"/>
        <w:jc w:val="both"/>
      </w:pPr>
    </w:p>
    <w:p w:rsidR="003B63F7" w:rsidRDefault="0092058D">
      <w:pPr>
        <w:spacing w:before="60" w:after="60" w:line="300" w:lineRule="auto"/>
        <w:jc w:val="both"/>
      </w:pPr>
      <w:r>
        <w:t xml:space="preserve">17.4. A tolerância e as concessões recíprocas terão caráter eventual e transitório e não </w:t>
      </w:r>
      <w:proofErr w:type="gramStart"/>
      <w:r>
        <w:t>configurarão</w:t>
      </w:r>
      <w:proofErr w:type="gramEnd"/>
      <w:r>
        <w:t xml:space="preserve">, em qualquer hipótese, renúncia, transigência, remição, perda, modificação, redução ou ampliação de qualquer direito, faculdade, privilégio, prerrogativa ou poder conferido a quaisquer das partes nos termos deste INSTRUMENTO. </w:t>
      </w:r>
    </w:p>
    <w:p w:rsidR="003B63F7" w:rsidRDefault="003B63F7">
      <w:pPr>
        <w:keepNext/>
        <w:keepLines/>
        <w:spacing w:before="60" w:after="60" w:line="300" w:lineRule="auto"/>
        <w:jc w:val="both"/>
        <w:outlineLvl w:val="1"/>
        <w:rPr>
          <w:rFonts w:eastAsia="Times New Roman"/>
        </w:rPr>
      </w:pPr>
    </w:p>
    <w:p w:rsidR="003B63F7" w:rsidRDefault="0092058D">
      <w:pPr>
        <w:keepNext/>
        <w:keepLines/>
        <w:spacing w:before="60" w:after="60" w:line="300" w:lineRule="auto"/>
        <w:jc w:val="both"/>
        <w:outlineLvl w:val="1"/>
        <w:rPr>
          <w:rFonts w:eastAsia="Times New Roman"/>
          <w:b/>
        </w:rPr>
      </w:pPr>
      <w:r>
        <w:rPr>
          <w:rFonts w:eastAsia="Times New Roman"/>
          <w:b/>
        </w:rPr>
        <w:t xml:space="preserve">CLÁUSULA XVIII - ARBITRAGEM </w:t>
      </w:r>
    </w:p>
    <w:p w:rsidR="003B63F7" w:rsidRDefault="003B63F7">
      <w:pPr>
        <w:spacing w:before="60" w:after="60" w:line="300" w:lineRule="auto"/>
        <w:jc w:val="both"/>
      </w:pPr>
    </w:p>
    <w:p w:rsidR="003B63F7" w:rsidRDefault="0092058D">
      <w:pPr>
        <w:widowControl w:val="0"/>
        <w:spacing w:after="0" w:line="300" w:lineRule="auto"/>
        <w:jc w:val="both"/>
        <w:rPr>
          <w:rFonts w:eastAsia="Arial" w:cs="Arial"/>
        </w:rPr>
      </w:pPr>
      <w:r w:rsidRPr="00FE793F">
        <w:rPr>
          <w:rFonts w:eastAsia="Arial" w:cs="Arial"/>
          <w:lang w:val="pt-PT"/>
        </w:rPr>
        <w:t>18</w:t>
      </w:r>
      <w:r w:rsidRPr="00FE793F">
        <w:rPr>
          <w:rFonts w:eastAsia="Arial" w:cs="Arial"/>
          <w:b/>
          <w:lang w:val="pt-PT"/>
        </w:rPr>
        <w:t>.</w:t>
      </w:r>
      <w:r>
        <w:rPr>
          <w:rFonts w:eastAsia="Arial" w:cs="Arial"/>
        </w:rPr>
        <w:t xml:space="preserve">1 As controvérsias ou disputas decorrentes do presente Contrato ou com </w:t>
      </w:r>
      <w:r w:rsidR="005957E5">
        <w:rPr>
          <w:rFonts w:eastAsia="Arial" w:cs="Arial"/>
        </w:rPr>
        <w:t>este relacionada, que não puderem ser resolvidas amigavelmente</w:t>
      </w:r>
      <w:r>
        <w:rPr>
          <w:rFonts w:eastAsia="Arial" w:cs="Arial"/>
        </w:rPr>
        <w:t xml:space="preserve"> entre as Partes serão definitivamente dirimidas por meio da arbitragem, em conformidade com a Lei Federal nº 9.307/96, observado ainda o disposto nesta cláusula.</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 xml:space="preserve">18.2. </w:t>
      </w:r>
      <w:r w:rsidRPr="007D4500">
        <w:rPr>
          <w:rFonts w:eastAsia="Arial" w:cs="Arial"/>
        </w:rPr>
        <w:t>A arbitragem será institucional e terá sede no Estado de São Paulo</w:t>
      </w:r>
      <w:r>
        <w:rPr>
          <w:rFonts w:eastAsia="Arial" w:cs="Arial"/>
        </w:rPr>
        <w:t>, e o idioma adotado será o Português (Brasil).</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18.3. Os conflitos submetidos à arbitragem serão julgados segundo as leis materiais brasileiras.</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18.4. Os atos do processo arbitral serão públicos e os árbitros não poderão proferir juízo de equidade.</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18.5. As partes contratantes poderão submeter à arbitragem, além das hipóteses previstas na legislação, os seguintes conflitos:</w:t>
      </w:r>
    </w:p>
    <w:p w:rsidR="003B63F7" w:rsidRDefault="0092058D">
      <w:pPr>
        <w:widowControl w:val="0"/>
        <w:numPr>
          <w:ilvl w:val="0"/>
          <w:numId w:val="31"/>
        </w:numPr>
        <w:spacing w:after="0" w:line="300" w:lineRule="auto"/>
        <w:ind w:left="709" w:hanging="283"/>
        <w:jc w:val="both"/>
        <w:rPr>
          <w:rFonts w:eastAsia="Arial" w:cs="Arial"/>
        </w:rPr>
      </w:pPr>
      <w:r>
        <w:rPr>
          <w:rFonts w:eastAsia="Arial" w:cs="Arial"/>
        </w:rPr>
        <w:t>Reconhecimento do direito e determinação do montante devido, em favor de qualquer das partes, em todas as situações previstas no Contrato;</w:t>
      </w:r>
    </w:p>
    <w:p w:rsidR="003B63F7" w:rsidRDefault="0092058D">
      <w:pPr>
        <w:widowControl w:val="0"/>
        <w:numPr>
          <w:ilvl w:val="0"/>
          <w:numId w:val="31"/>
        </w:numPr>
        <w:spacing w:after="0" w:line="300" w:lineRule="auto"/>
        <w:ind w:left="709" w:hanging="283"/>
        <w:jc w:val="both"/>
        <w:rPr>
          <w:rFonts w:eastAsia="Arial" w:cs="Arial"/>
        </w:rPr>
      </w:pPr>
      <w:r>
        <w:rPr>
          <w:rFonts w:eastAsia="Arial" w:cs="Arial"/>
        </w:rPr>
        <w:t>Aplicação dos mecanismos de mitigação de riscos previstos no Contrato;</w:t>
      </w:r>
    </w:p>
    <w:p w:rsidR="003B63F7" w:rsidRDefault="0092058D">
      <w:pPr>
        <w:widowControl w:val="0"/>
        <w:numPr>
          <w:ilvl w:val="0"/>
          <w:numId w:val="31"/>
        </w:numPr>
        <w:spacing w:after="0" w:line="300" w:lineRule="auto"/>
        <w:ind w:left="709" w:hanging="283"/>
        <w:jc w:val="both"/>
        <w:rPr>
          <w:rFonts w:eastAsia="Arial" w:cs="Arial"/>
        </w:rPr>
      </w:pPr>
      <w:r>
        <w:rPr>
          <w:rFonts w:eastAsia="Arial" w:cs="Arial"/>
        </w:rPr>
        <w:t>Reconhecimento de hipóteses de inadimplemento contratual de qualquer das Partes;</w:t>
      </w:r>
    </w:p>
    <w:p w:rsidR="003B63F7" w:rsidRDefault="0092058D">
      <w:pPr>
        <w:widowControl w:val="0"/>
        <w:numPr>
          <w:ilvl w:val="0"/>
          <w:numId w:val="31"/>
        </w:numPr>
        <w:spacing w:after="0" w:line="300" w:lineRule="auto"/>
        <w:ind w:left="709" w:hanging="283"/>
        <w:jc w:val="both"/>
        <w:rPr>
          <w:rFonts w:eastAsia="Arial" w:cs="Arial"/>
        </w:rPr>
      </w:pPr>
      <w:r>
        <w:rPr>
          <w:rFonts w:eastAsia="Arial" w:cs="Arial"/>
        </w:rPr>
        <w:t>Valor e critérios para apuração da indenização no caso de extinção contratual.</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 xml:space="preserve">18.6. As partes poderão ainda, submeter à arbitragem, de comum acordo, outras controvérsias relacionadas com a interpretação ou execução do Contrato, delimitando claramente o seu </w:t>
      </w:r>
      <w:r>
        <w:rPr>
          <w:rFonts w:eastAsia="Arial" w:cs="Arial"/>
        </w:rPr>
        <w:lastRenderedPageBreak/>
        <w:t>objeto no compromisso arbitral.</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18.7. A instauração do procedimento arbitral não desonera as partes de cumprirem suas obrigações contratuais.</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 xml:space="preserve">18.8. O procedimento arbitral deverá ser realizado em conformidade com Regulamento da Câmara de Comércio Internacional, com sede em São Paulo – </w:t>
      </w:r>
      <w:proofErr w:type="gramStart"/>
      <w:r>
        <w:rPr>
          <w:rFonts w:eastAsia="Arial" w:cs="Arial"/>
        </w:rPr>
        <w:t>Capital, bem como o disposto na Lei nº</w:t>
      </w:r>
      <w:proofErr w:type="gramEnd"/>
      <w:r>
        <w:rPr>
          <w:rFonts w:eastAsia="Arial" w:cs="Arial"/>
        </w:rPr>
        <w:t xml:space="preserve"> 9.307/96 e subsequentes alterações, assim como com as disposições constantes deste Contrato.</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 xml:space="preserve">18.8.1. As Partes poderão escolher órgão ou entidade arbitral distinto da Câmara de Comércio Internacional desde que haja concordância mútua. </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 xml:space="preserve">18.8.2. Não havendo concordância para a escolha de outro órgão ou entidade arbitral, prevalecerá o disposto na </w:t>
      </w:r>
      <w:proofErr w:type="spellStart"/>
      <w:r>
        <w:t>Subcláusula</w:t>
      </w:r>
      <w:proofErr w:type="spellEnd"/>
      <w:r>
        <w:t xml:space="preserve"> 18.8.</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 xml:space="preserve">18.9. O Tribunal Arbitral será composto de 03 (três) árbitros, sendo que cada uma das Partes em conflito poderá indicar 01 (um) árbitro cada, os quais, conjuntamente, indicarão o terceiro árbitro, que atuará como presidente do Tribunal Arbitral. Caso os árbitros nomeados não cheguem a uma decisão consensual sobre o nome do terceiro árbitro, este será nomeado pelo Presidente da Câmara de Arbitragem eleita, dentre os nomes constantes da lista de árbitros daquela Câmara, cabendo às Partes tomar todas as medidas cabíveis para a </w:t>
      </w:r>
      <w:proofErr w:type="gramStart"/>
      <w:r>
        <w:rPr>
          <w:rFonts w:eastAsia="Arial" w:cs="Arial"/>
        </w:rPr>
        <w:t>implementação</w:t>
      </w:r>
      <w:proofErr w:type="gramEnd"/>
      <w:r>
        <w:rPr>
          <w:rFonts w:eastAsia="Arial" w:cs="Arial"/>
        </w:rPr>
        <w:t xml:space="preserve"> de tal nomeação de acordo com o Regulamento da Câmara. Eventualmente, mediante prévio acordo entre as Partes, o Tribunal poderá ser constituído por árbitro único que venha ser apontado pela Câmara de Arbitragem.</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18.9.1. Os árbitros deverão, cumulativamente, serem profissionais vinculados a instituições especializadas em arbitragem e possuir comprovada experiência na questão que será discutida no processo arbitral.</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 xml:space="preserve">18.10. A parte vencida no procedimento de arbitragem arcará com todos os custos do procedimento, incluindo os honorários dos árbitros, excluídos apenas eventuais honorários advocatícios contratuais. </w:t>
      </w:r>
      <w:proofErr w:type="gramStart"/>
      <w:r>
        <w:rPr>
          <w:rFonts w:eastAsia="Arial" w:cs="Arial"/>
        </w:rPr>
        <w:t>As custas</w:t>
      </w:r>
      <w:proofErr w:type="gramEnd"/>
      <w:r>
        <w:rPr>
          <w:rFonts w:eastAsia="Arial" w:cs="Arial"/>
        </w:rPr>
        <w:t xml:space="preserve"> serão adiantadas pela parte que suscitar a instauração do procedimento arbitral.</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lastRenderedPageBreak/>
        <w:t>18.11. A sentença arbitral será considerada como decisão final em relação à controvérsia entre as Partes, irrecorrível e vinculante entre elas.</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 xml:space="preserve">18.12. Caso seja necessária a obtenção de medidas coercitivas ou de urgência antes da constituição do Tribunal Arbitral, ou mesmo durante o procedimento amigável de solução de divergências, as partes poderão requerê-las diretamente ao Poder Judiciário. </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 xml:space="preserve">18.12.1. Caso tais medidas se façam necessárias após a constituição do Tribunal Arbitral, elas deverão ser solicitadas nos termos do art. 22, § 4º, da Lei Federal nº 9.307/96. </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 xml:space="preserve">18.13. As Partes concordam que a Concessionária arcará com os custos do procedimento arbitral até que seja proferida a respectiva sentença, independentemente da Parte que solicitar o seu início. </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 xml:space="preserve">18.14. Após a sentença arbitral, se ela for inteiramente desfavorável ao Poder Concedente, esse deverá reembolsar a Concessionária pelas despesas incorridas. </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 xml:space="preserve">18.15. Na hipótese de sucumbência parcial de ambas as Partes, as despesas decorrentes do procedimento arbitral serão rateadas conforme indicado na sentença arbitral. </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18.16. Cada uma das Partes arcará com seus próprios custos referentes a honorários advocatícios, independentemente da sucumbência determinada na sentença arbitral.</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 xml:space="preserve">18.17. Será competente o Foro da Fazenda Pública da Comarca de </w:t>
      </w:r>
      <w:r w:rsidR="00F7584D">
        <w:rPr>
          <w:rFonts w:eastAsia="Arial" w:cs="Arial"/>
        </w:rPr>
        <w:t>Castelo do Piauí</w:t>
      </w:r>
      <w:r>
        <w:rPr>
          <w:rFonts w:eastAsia="Arial" w:cs="Arial"/>
        </w:rPr>
        <w:t xml:space="preserve"> para dirimir qualquer controvérsia não sujeita à arbitragem, nos termos do Contrato, assim como para as medidas de urgência e para a ação de execução específica prevista no artigo 7º da Lei Federal nº 9.307/96.</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t>18.18. Sem prejuízo da ação de execução específica prevista no art. 7º da Lei Federal nº 9.307/96, a PARTE que recusar a assinatura do compromisso arbitral, após devidamente intimada, incorrerá na multa no valor de R$ 50.000,00 (cinquenta mil reais) por dia de atraso, até que cumpra efetivamente a obrigação. A multa ficará sujeita a reajuste periódico, na mesma data e pelo mesmo índice aplicável à parcela variável que compõe a Contraprestação Pública da Concessionária.</w:t>
      </w:r>
    </w:p>
    <w:p w:rsidR="003B63F7" w:rsidRDefault="003B63F7">
      <w:pPr>
        <w:widowControl w:val="0"/>
        <w:tabs>
          <w:tab w:val="left" w:pos="647"/>
        </w:tabs>
        <w:spacing w:after="0" w:line="300" w:lineRule="auto"/>
        <w:jc w:val="both"/>
        <w:rPr>
          <w:rFonts w:eastAsia="Arial" w:cs="Arial"/>
        </w:rPr>
      </w:pPr>
    </w:p>
    <w:p w:rsidR="003B63F7" w:rsidRDefault="0092058D">
      <w:pPr>
        <w:widowControl w:val="0"/>
        <w:tabs>
          <w:tab w:val="left" w:pos="647"/>
        </w:tabs>
        <w:spacing w:after="0" w:line="300" w:lineRule="auto"/>
        <w:jc w:val="both"/>
        <w:rPr>
          <w:rFonts w:eastAsia="Arial" w:cs="Arial"/>
        </w:rPr>
      </w:pPr>
      <w:r>
        <w:rPr>
          <w:rFonts w:eastAsia="Arial" w:cs="Arial"/>
        </w:rPr>
        <w:lastRenderedPageBreak/>
        <w:t>18.19. As decisões e a sentença do tribunal arbitral serão definitivas e vincularão as PARTES e seus sucessores.</w:t>
      </w:r>
    </w:p>
    <w:p w:rsidR="003B63F7" w:rsidRDefault="003B63F7">
      <w:pPr>
        <w:spacing w:before="60" w:after="60" w:line="300" w:lineRule="auto"/>
        <w:jc w:val="both"/>
      </w:pPr>
    </w:p>
    <w:p w:rsidR="003B63F7" w:rsidRDefault="0092058D">
      <w:pPr>
        <w:spacing w:before="60" w:after="60" w:line="300" w:lineRule="auto"/>
        <w:jc w:val="both"/>
      </w:pPr>
      <w:r>
        <w:t xml:space="preserve">E, por estarem justas e contratadas, as PARTES assinam o INSTRUMENTO em </w:t>
      </w:r>
      <w:proofErr w:type="gramStart"/>
      <w:r>
        <w:t>5</w:t>
      </w:r>
      <w:proofErr w:type="gramEnd"/>
      <w:r>
        <w:t xml:space="preserve"> (cinco) vias de igual teor e forma, considerada cada uma delas um original. </w:t>
      </w:r>
    </w:p>
    <w:p w:rsidR="003B63F7" w:rsidRDefault="003B63F7">
      <w:pPr>
        <w:spacing w:before="60" w:after="60" w:line="300" w:lineRule="auto"/>
      </w:pPr>
    </w:p>
    <w:p w:rsidR="003B63F7" w:rsidRDefault="00F7584D">
      <w:pPr>
        <w:spacing w:before="60" w:after="60" w:line="300" w:lineRule="auto"/>
        <w:jc w:val="center"/>
      </w:pPr>
      <w:r>
        <w:t>Castelo do Piauí</w:t>
      </w:r>
      <w:r w:rsidR="0092058D">
        <w:t>, [●] de [●] de 201[●].</w:t>
      </w:r>
    </w:p>
    <w:p w:rsidR="003B63F7" w:rsidRDefault="003B63F7">
      <w:pPr>
        <w:spacing w:before="60" w:after="60" w:line="300" w:lineRule="auto"/>
        <w:jc w:val="both"/>
      </w:pPr>
    </w:p>
    <w:p w:rsidR="003B63F7" w:rsidRDefault="0092058D">
      <w:pPr>
        <w:spacing w:before="60" w:after="60" w:line="300" w:lineRule="auto"/>
        <w:jc w:val="both"/>
      </w:pPr>
      <w:r>
        <w:t xml:space="preserve">PODER CONCEDENTE </w:t>
      </w:r>
    </w:p>
    <w:p w:rsidR="003B63F7" w:rsidRDefault="003B63F7">
      <w:pPr>
        <w:spacing w:before="60" w:after="60" w:line="300" w:lineRule="auto"/>
        <w:jc w:val="both"/>
      </w:pPr>
    </w:p>
    <w:p w:rsidR="003B63F7" w:rsidRDefault="003B63F7">
      <w:pPr>
        <w:spacing w:before="60" w:after="60" w:line="300" w:lineRule="auto"/>
        <w:jc w:val="both"/>
      </w:pPr>
    </w:p>
    <w:p w:rsidR="003B63F7" w:rsidRDefault="0092058D">
      <w:pPr>
        <w:spacing w:before="60" w:after="60" w:line="300" w:lineRule="auto"/>
        <w:jc w:val="both"/>
      </w:pPr>
      <w:r>
        <w:t>_______________________________________________</w:t>
      </w:r>
    </w:p>
    <w:p w:rsidR="003B63F7" w:rsidRDefault="003B63F7">
      <w:pPr>
        <w:spacing w:before="60" w:after="60" w:line="300" w:lineRule="auto"/>
        <w:jc w:val="both"/>
      </w:pPr>
    </w:p>
    <w:p w:rsidR="003B63F7" w:rsidRDefault="0092058D">
      <w:pPr>
        <w:spacing w:before="60" w:after="60" w:line="300" w:lineRule="auto"/>
        <w:jc w:val="both"/>
        <w:rPr>
          <w:rFonts w:eastAsia="MS Mincho" w:cs="MS Mincho"/>
        </w:rPr>
      </w:pPr>
      <w:r>
        <w:t>CONCESSIONÁRIA</w:t>
      </w:r>
      <w:r>
        <w:rPr>
          <w:rFonts w:eastAsia="MS Mincho" w:hAnsi="MS Mincho" w:cs="MS Mincho"/>
        </w:rPr>
        <w:t> </w:t>
      </w:r>
    </w:p>
    <w:p w:rsidR="003B63F7" w:rsidRDefault="003B63F7">
      <w:pPr>
        <w:spacing w:before="60" w:after="60" w:line="300" w:lineRule="auto"/>
        <w:jc w:val="both"/>
        <w:rPr>
          <w:rFonts w:eastAsia="MS Mincho" w:cs="MS Mincho"/>
        </w:rPr>
      </w:pPr>
    </w:p>
    <w:p w:rsidR="003B63F7" w:rsidRDefault="003B63F7">
      <w:pPr>
        <w:spacing w:before="60" w:after="60" w:line="300" w:lineRule="auto"/>
        <w:jc w:val="both"/>
        <w:rPr>
          <w:rFonts w:eastAsia="MS Mincho" w:cs="MS Mincho"/>
        </w:rPr>
      </w:pPr>
    </w:p>
    <w:p w:rsidR="003B63F7" w:rsidRDefault="0092058D">
      <w:pPr>
        <w:spacing w:before="60" w:after="60" w:line="300" w:lineRule="auto"/>
        <w:jc w:val="both"/>
      </w:pPr>
      <w:r>
        <w:t>_______________________________________________</w:t>
      </w:r>
    </w:p>
    <w:p w:rsidR="003B63F7" w:rsidRDefault="003B63F7">
      <w:pPr>
        <w:spacing w:before="60" w:after="60" w:line="300" w:lineRule="auto"/>
        <w:jc w:val="both"/>
        <w:rPr>
          <w:rFonts w:eastAsia="MS Mincho" w:cs="MS Mincho"/>
        </w:rPr>
      </w:pPr>
    </w:p>
    <w:p w:rsidR="003B63F7" w:rsidRDefault="003B63F7">
      <w:pPr>
        <w:spacing w:before="60" w:after="60" w:line="300" w:lineRule="auto"/>
        <w:jc w:val="both"/>
        <w:rPr>
          <w:rFonts w:eastAsia="MS Mincho" w:cs="MS Mincho"/>
        </w:rPr>
      </w:pPr>
    </w:p>
    <w:p w:rsidR="003B63F7" w:rsidRDefault="0092058D">
      <w:pPr>
        <w:spacing w:before="60" w:after="60" w:line="300" w:lineRule="auto"/>
        <w:jc w:val="both"/>
      </w:pPr>
      <w:r>
        <w:t>[INSTITUIÇÃO FINANCEIRA]</w:t>
      </w:r>
    </w:p>
    <w:p w:rsidR="003B63F7" w:rsidRDefault="003B63F7">
      <w:pPr>
        <w:spacing w:before="60" w:after="60" w:line="300" w:lineRule="auto"/>
        <w:jc w:val="both"/>
      </w:pPr>
    </w:p>
    <w:p w:rsidR="003B63F7" w:rsidRDefault="003B63F7">
      <w:pPr>
        <w:spacing w:before="60" w:after="60" w:line="300" w:lineRule="auto"/>
        <w:jc w:val="both"/>
      </w:pPr>
    </w:p>
    <w:p w:rsidR="003B63F7" w:rsidRDefault="0092058D">
      <w:pPr>
        <w:spacing w:before="60" w:after="60" w:line="300" w:lineRule="auto"/>
        <w:jc w:val="both"/>
      </w:pPr>
      <w:r>
        <w:t>_______________________________________________</w:t>
      </w:r>
      <w:r>
        <w:tab/>
      </w:r>
    </w:p>
    <w:p w:rsidR="003B63F7" w:rsidRDefault="003B63F7">
      <w:pPr>
        <w:spacing w:before="60" w:after="60" w:line="300" w:lineRule="auto"/>
        <w:jc w:val="both"/>
      </w:pPr>
    </w:p>
    <w:p w:rsidR="003B63F7" w:rsidRDefault="003B63F7">
      <w:pPr>
        <w:spacing w:before="60" w:after="60" w:line="300" w:lineRule="auto"/>
        <w:jc w:val="both"/>
      </w:pPr>
    </w:p>
    <w:p w:rsidR="003B63F7" w:rsidRDefault="0092058D">
      <w:pPr>
        <w:spacing w:before="60" w:after="60" w:line="300" w:lineRule="auto"/>
        <w:jc w:val="both"/>
      </w:pPr>
      <w:r>
        <w:t xml:space="preserve">DISTRIBUIDORA </w:t>
      </w:r>
    </w:p>
    <w:p w:rsidR="003B63F7" w:rsidRDefault="003B63F7">
      <w:pPr>
        <w:spacing w:before="60" w:after="60" w:line="300" w:lineRule="auto"/>
        <w:jc w:val="both"/>
      </w:pPr>
    </w:p>
    <w:p w:rsidR="003B63F7" w:rsidRDefault="003B63F7">
      <w:pPr>
        <w:spacing w:before="60" w:after="60" w:line="300" w:lineRule="auto"/>
        <w:jc w:val="both"/>
      </w:pPr>
    </w:p>
    <w:p w:rsidR="003B63F7" w:rsidRDefault="0092058D">
      <w:pPr>
        <w:spacing w:before="60" w:after="60" w:line="300" w:lineRule="auto"/>
        <w:jc w:val="both"/>
      </w:pPr>
      <w:r>
        <w:t>_______________________________________________</w:t>
      </w:r>
    </w:p>
    <w:p w:rsidR="003B63F7" w:rsidRDefault="003B63F7">
      <w:pPr>
        <w:spacing w:before="60" w:after="60" w:line="300" w:lineRule="auto"/>
        <w:jc w:val="both"/>
      </w:pPr>
    </w:p>
    <w:p w:rsidR="003B63F7" w:rsidRDefault="003B63F7">
      <w:pPr>
        <w:spacing w:before="60" w:after="60" w:line="300" w:lineRule="auto"/>
        <w:jc w:val="both"/>
        <w:rPr>
          <w:b/>
        </w:rPr>
      </w:pPr>
    </w:p>
    <w:p w:rsidR="003B63F7" w:rsidRDefault="0092058D">
      <w:pPr>
        <w:spacing w:before="60" w:after="60" w:line="300" w:lineRule="auto"/>
        <w:jc w:val="both"/>
        <w:rPr>
          <w:b/>
        </w:rPr>
      </w:pPr>
      <w:r>
        <w:rPr>
          <w:b/>
        </w:rPr>
        <w:t xml:space="preserve">Testemunhas: </w:t>
      </w:r>
    </w:p>
    <w:p w:rsidR="003B63F7" w:rsidRDefault="003B63F7">
      <w:pPr>
        <w:spacing w:before="60" w:after="60" w:line="300" w:lineRule="auto"/>
        <w:jc w:val="both"/>
      </w:pPr>
    </w:p>
    <w:p w:rsidR="003B63F7" w:rsidRDefault="003B63F7">
      <w:pPr>
        <w:spacing w:before="60" w:after="60" w:line="300" w:lineRule="auto"/>
        <w:jc w:val="both"/>
      </w:pPr>
    </w:p>
    <w:p w:rsidR="003B63F7" w:rsidRDefault="0092058D">
      <w:pPr>
        <w:spacing w:before="60" w:after="60" w:line="300" w:lineRule="auto"/>
        <w:jc w:val="both"/>
      </w:pPr>
      <w:r>
        <w:t>_______________________________________________</w:t>
      </w:r>
      <w:r>
        <w:tab/>
      </w:r>
    </w:p>
    <w:p w:rsidR="003B63F7" w:rsidRDefault="003B63F7">
      <w:pPr>
        <w:rPr>
          <w:rFonts w:asciiTheme="minorHAnsi" w:eastAsia="Times New Roman" w:hAnsiTheme="minorHAnsi" w:cs="Arial"/>
          <w:color w:val="000000"/>
          <w:lang w:eastAsia="pt-BR"/>
        </w:rPr>
      </w:pPr>
    </w:p>
    <w:p w:rsidR="003B63F7" w:rsidRDefault="0092058D">
      <w:pPr>
        <w:rPr>
          <w:rFonts w:asciiTheme="minorHAnsi" w:hAnsiTheme="minorHAnsi" w:cs="Arial"/>
        </w:rPr>
      </w:pPr>
      <w:r>
        <w:rPr>
          <w:rFonts w:asciiTheme="minorHAnsi" w:hAnsiTheme="minorHAnsi" w:cs="Arial"/>
        </w:rPr>
        <w:br w:type="page"/>
      </w:r>
    </w:p>
    <w:p w:rsidR="003B63F7" w:rsidRDefault="003B63F7">
      <w:pPr>
        <w:tabs>
          <w:tab w:val="left" w:pos="1701"/>
          <w:tab w:val="left" w:pos="1843"/>
        </w:tabs>
        <w:spacing w:after="0"/>
        <w:rPr>
          <w:rFonts w:asciiTheme="minorHAnsi" w:hAnsiTheme="minorHAnsi" w:cs="Arial"/>
        </w:rPr>
      </w:pPr>
    </w:p>
    <w:p w:rsidR="003B63F7" w:rsidRDefault="0092058D">
      <w:pPr>
        <w:tabs>
          <w:tab w:val="left" w:pos="1701"/>
          <w:tab w:val="left" w:pos="1843"/>
        </w:tabs>
        <w:spacing w:after="0"/>
        <w:jc w:val="center"/>
        <w:rPr>
          <w:rFonts w:asciiTheme="minorHAnsi" w:hAnsiTheme="minorHAnsi" w:cs="Arial"/>
          <w:b/>
        </w:rPr>
      </w:pPr>
      <w:proofErr w:type="gramStart"/>
      <w:r>
        <w:rPr>
          <w:rFonts w:asciiTheme="minorHAnsi" w:hAnsiTheme="minorHAnsi" w:cs="Arial"/>
          <w:b/>
        </w:rPr>
        <w:t>ANEXO VI</w:t>
      </w:r>
      <w:proofErr w:type="gramEnd"/>
    </w:p>
    <w:p w:rsidR="003B63F7" w:rsidRDefault="003B63F7">
      <w:pPr>
        <w:tabs>
          <w:tab w:val="left" w:pos="1701"/>
          <w:tab w:val="left" w:pos="1843"/>
        </w:tabs>
        <w:spacing w:after="0"/>
        <w:jc w:val="center"/>
        <w:rPr>
          <w:rFonts w:asciiTheme="minorHAnsi" w:hAnsiTheme="minorHAnsi" w:cs="Arial"/>
          <w:b/>
        </w:rPr>
      </w:pPr>
    </w:p>
    <w:p w:rsidR="003B63F7" w:rsidRDefault="0092058D">
      <w:pPr>
        <w:tabs>
          <w:tab w:val="left" w:pos="1701"/>
          <w:tab w:val="left" w:pos="1843"/>
        </w:tabs>
        <w:spacing w:after="0"/>
        <w:jc w:val="center"/>
        <w:rPr>
          <w:rFonts w:asciiTheme="minorHAnsi" w:hAnsiTheme="minorHAnsi" w:cs="Arial"/>
          <w:b/>
        </w:rPr>
      </w:pPr>
      <w:r>
        <w:rPr>
          <w:rFonts w:asciiTheme="minorHAnsi" w:hAnsiTheme="minorHAnsi" w:cs="Arial"/>
          <w:b/>
        </w:rPr>
        <w:t>MINUTA DO CONTRATO DE CONCESSÃO</w:t>
      </w:r>
    </w:p>
    <w:p w:rsidR="003B63F7" w:rsidRDefault="003B63F7">
      <w:pPr>
        <w:pStyle w:val="Default"/>
        <w:spacing w:line="360" w:lineRule="auto"/>
        <w:jc w:val="both"/>
        <w:rPr>
          <w:rFonts w:asciiTheme="minorHAnsi" w:hAnsiTheme="minorHAnsi"/>
          <w:sz w:val="22"/>
          <w:szCs w:val="22"/>
        </w:rPr>
      </w:pPr>
    </w:p>
    <w:p w:rsidR="003B63F7" w:rsidRDefault="003B63F7">
      <w:pPr>
        <w:pStyle w:val="Default"/>
        <w:spacing w:line="360" w:lineRule="auto"/>
        <w:jc w:val="both"/>
        <w:rPr>
          <w:rFonts w:asciiTheme="minorHAnsi" w:hAnsiTheme="minorHAnsi"/>
          <w:sz w:val="22"/>
          <w:szCs w:val="22"/>
        </w:rPr>
      </w:pPr>
    </w:p>
    <w:p w:rsidR="003B63F7" w:rsidRDefault="003B63F7">
      <w:pPr>
        <w:tabs>
          <w:tab w:val="left" w:pos="1701"/>
          <w:tab w:val="left" w:pos="1843"/>
        </w:tabs>
        <w:spacing w:after="0"/>
        <w:jc w:val="center"/>
        <w:rPr>
          <w:rFonts w:asciiTheme="minorHAnsi" w:hAnsiTheme="minorHAnsi" w:cs="Arial"/>
          <w:highlight w:val="yellow"/>
        </w:rPr>
      </w:pPr>
    </w:p>
    <w:p w:rsidR="003B63F7" w:rsidRDefault="003B63F7">
      <w:pPr>
        <w:tabs>
          <w:tab w:val="left" w:pos="1701"/>
          <w:tab w:val="left" w:pos="1843"/>
        </w:tabs>
        <w:spacing w:after="0"/>
        <w:jc w:val="center"/>
        <w:rPr>
          <w:rFonts w:asciiTheme="minorHAnsi" w:hAnsiTheme="minorHAnsi" w:cs="Arial"/>
          <w:b/>
          <w:highlight w:val="yellow"/>
        </w:rPr>
      </w:pPr>
    </w:p>
    <w:p w:rsidR="003B63F7" w:rsidRDefault="003B63F7">
      <w:pPr>
        <w:rPr>
          <w:rFonts w:asciiTheme="minorHAnsi" w:hAnsiTheme="minorHAnsi" w:cs="Arial"/>
        </w:rPr>
      </w:pPr>
    </w:p>
    <w:sectPr w:rsidR="003B63F7" w:rsidSect="005879A4">
      <w:pgSz w:w="11906" w:h="16838"/>
      <w:pgMar w:top="3403" w:right="1701" w:bottom="1418"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30" w:rsidRDefault="000F3A30">
      <w:pPr>
        <w:spacing w:after="0" w:line="240" w:lineRule="auto"/>
      </w:pPr>
      <w:r>
        <w:separator/>
      </w:r>
    </w:p>
  </w:endnote>
  <w:endnote w:type="continuationSeparator" w:id="0">
    <w:p w:rsidR="000F3A30" w:rsidRDefault="000F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Neue">
    <w:charset w:val="00"/>
    <w:family w:val="auto"/>
    <w:pitch w:val="variable"/>
    <w:sig w:usb0="E50002FF" w:usb1="500079DB" w:usb2="00000010" w:usb3="00000000" w:csb0="00000001"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988316"/>
      <w:docPartObj>
        <w:docPartGallery w:val="Page Numbers (Bottom of Page)"/>
        <w:docPartUnique/>
      </w:docPartObj>
    </w:sdtPr>
    <w:sdtContent>
      <w:p w:rsidR="000F3A30" w:rsidRDefault="000F3A30">
        <w:pPr>
          <w:pStyle w:val="Rodap"/>
          <w:jc w:val="center"/>
        </w:pPr>
      </w:p>
      <w:p w:rsidR="000F3A30" w:rsidRDefault="000F3A30">
        <w:pPr>
          <w:pStyle w:val="Rodap"/>
          <w:jc w:val="center"/>
        </w:pPr>
        <w:r>
          <w:t xml:space="preserve">                                                           </w:t>
        </w:r>
      </w:p>
      <w:p w:rsidR="000F3A30" w:rsidRDefault="000F3A30">
        <w:pPr>
          <w:pStyle w:val="Rodap"/>
          <w:jc w:val="center"/>
        </w:pPr>
      </w:p>
    </w:sdtContent>
  </w:sdt>
  <w:p w:rsidR="000F3A30" w:rsidRDefault="000F3A30">
    <w:pPr>
      <w:pStyle w:val="Rodap"/>
      <w:rPr>
        <w:rFonts w:ascii="Times New Roman" w:hAnsi="Times New Roman"/>
        <w:sz w:val="16"/>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30" w:rsidRDefault="000F3A3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30" w:rsidRDefault="000F3A30">
    <w:pPr>
      <w:pStyle w:val="Rodap"/>
    </w:pPr>
  </w:p>
  <w:p w:rsidR="000F3A30" w:rsidRDefault="000F3A30">
    <w:pPr>
      <w:pStyle w:val="Rodap"/>
      <w:rPr>
        <w:rFonts w:ascii="Times New Roman" w:hAnsi="Times New Roman"/>
        <w:sz w:val="16"/>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30" w:rsidRDefault="000F3A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30" w:rsidRDefault="000F3A30">
      <w:pPr>
        <w:spacing w:after="0" w:line="240" w:lineRule="auto"/>
      </w:pPr>
      <w:r>
        <w:separator/>
      </w:r>
    </w:p>
  </w:footnote>
  <w:footnote w:type="continuationSeparator" w:id="0">
    <w:p w:rsidR="000F3A30" w:rsidRDefault="000F3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30" w:rsidRDefault="000F3A30">
    <w:pPr>
      <w:pStyle w:val="Cabealho"/>
    </w:pPr>
    <w:r>
      <w:rPr>
        <w:noProof/>
      </w:rPr>
      <w:pict w14:anchorId="25818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72751" o:spid="_x0000_s2050" type="#_x0000_t136" style="position:absolute;margin-left:0;margin-top:0;width:461.15pt;height:138.35pt;rotation:315;z-index:-251655168;mso-position-horizontal:center;mso-position-horizontal-relative:margin;mso-position-vertical:center;mso-position-vertical-relative:margin" o:allowincell="f" fillcolor="silver" stroked="f">
          <v:fill opacity=".5"/>
          <v:textpath style="font-family:&quot;Arial Black&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30" w:rsidRDefault="000F3A30" w:rsidP="005879A4">
    <w:pPr>
      <w:pStyle w:val="Cabealho"/>
      <w:tabs>
        <w:tab w:val="clear" w:pos="4252"/>
        <w:tab w:val="clear" w:pos="8504"/>
      </w:tabs>
      <w:ind w:left="1134"/>
      <w:jc w:val="both"/>
    </w:pPr>
    <w:r>
      <w:rPr>
        <w:noProof/>
        <w:lang w:eastAsia="pt-BR"/>
      </w:rPr>
      <w:drawing>
        <wp:anchor distT="0" distB="0" distL="114300" distR="114300" simplePos="0" relativeHeight="251672576" behindDoc="1" locked="0" layoutInCell="1" allowOverlap="1" wp14:anchorId="70B97D84" wp14:editId="17112133">
          <wp:simplePos x="0" y="0"/>
          <wp:positionH relativeFrom="column">
            <wp:posOffset>-428625</wp:posOffset>
          </wp:positionH>
          <wp:positionV relativeFrom="paragraph">
            <wp:posOffset>38735</wp:posOffset>
          </wp:positionV>
          <wp:extent cx="1210310" cy="1242695"/>
          <wp:effectExtent l="0" t="0" r="8890" b="0"/>
          <wp:wrapNone/>
          <wp:docPr id="24" name="Imagem 24" descr="Descrição: Brasão%20de%20Castelo%20Atual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ão%20de%20Castelo%20Atuali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71F">
      <w:rPr>
        <w:b/>
        <w:bCs/>
        <w:noProof/>
        <w:szCs w:val="26"/>
        <w:lang w:eastAsia="pt-BR"/>
      </w:rPr>
      <w:drawing>
        <wp:anchor distT="0" distB="0" distL="114300" distR="114300" simplePos="0" relativeHeight="251674624" behindDoc="1" locked="0" layoutInCell="1" allowOverlap="1" wp14:anchorId="7141CD32" wp14:editId="0469FA71">
          <wp:simplePos x="0" y="0"/>
          <wp:positionH relativeFrom="column">
            <wp:posOffset>4741545</wp:posOffset>
          </wp:positionH>
          <wp:positionV relativeFrom="paragraph">
            <wp:posOffset>130810</wp:posOffset>
          </wp:positionV>
          <wp:extent cx="1115060" cy="1052195"/>
          <wp:effectExtent l="0" t="0" r="8890" b="0"/>
          <wp:wrapNone/>
          <wp:docPr id="23" name="Imagem 2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06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71552" behindDoc="1" locked="0" layoutInCell="1" allowOverlap="1" wp14:anchorId="61299E58" wp14:editId="14AC8BAF">
              <wp:simplePos x="0" y="0"/>
              <wp:positionH relativeFrom="column">
                <wp:posOffset>821028</wp:posOffset>
              </wp:positionH>
              <wp:positionV relativeFrom="paragraph">
                <wp:posOffset>96589</wp:posOffset>
              </wp:positionV>
              <wp:extent cx="3322100" cy="987425"/>
              <wp:effectExtent l="0" t="0" r="0" b="3175"/>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100" cy="98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A30" w:rsidRPr="007B315E" w:rsidRDefault="000F3A30" w:rsidP="005879A4">
                          <w:pPr>
                            <w:spacing w:after="0"/>
                            <w:rPr>
                              <w:rFonts w:ascii="Times New Roman" w:hAnsi="Times New Roman"/>
                              <w:b/>
                              <w:sz w:val="28"/>
                              <w:szCs w:val="28"/>
                            </w:rPr>
                          </w:pPr>
                          <w:r w:rsidRPr="007B315E">
                            <w:rPr>
                              <w:rFonts w:ascii="Times New Roman" w:hAnsi="Times New Roman"/>
                              <w:b/>
                              <w:sz w:val="28"/>
                              <w:szCs w:val="28"/>
                            </w:rPr>
                            <w:t>Estado do Piauí – PI</w:t>
                          </w:r>
                        </w:p>
                        <w:p w:rsidR="000F3A30" w:rsidRPr="007B315E" w:rsidRDefault="000F3A30" w:rsidP="005879A4">
                          <w:pPr>
                            <w:spacing w:after="0"/>
                            <w:rPr>
                              <w:rFonts w:ascii="Times New Roman" w:hAnsi="Times New Roman"/>
                              <w:b/>
                              <w:sz w:val="28"/>
                              <w:szCs w:val="28"/>
                            </w:rPr>
                          </w:pPr>
                          <w:r w:rsidRPr="007B315E">
                            <w:rPr>
                              <w:rFonts w:ascii="Times New Roman" w:hAnsi="Times New Roman"/>
                              <w:b/>
                              <w:sz w:val="28"/>
                              <w:szCs w:val="28"/>
                            </w:rPr>
                            <w:t>Prefeitura Municipal de Castelo do Piauí</w:t>
                          </w:r>
                        </w:p>
                        <w:p w:rsidR="000F3A30" w:rsidRDefault="000F3A30" w:rsidP="005879A4">
                          <w:pPr>
                            <w:spacing w:after="0"/>
                            <w:rPr>
                              <w:rFonts w:ascii="Times New Roman" w:hAnsi="Times New Roman"/>
                              <w:sz w:val="28"/>
                              <w:szCs w:val="28"/>
                            </w:rPr>
                          </w:pPr>
                          <w:r w:rsidRPr="00B3198B">
                            <w:rPr>
                              <w:rFonts w:ascii="Times New Roman" w:hAnsi="Times New Roman"/>
                              <w:sz w:val="28"/>
                              <w:szCs w:val="28"/>
                            </w:rPr>
                            <w:t>Gabinete do Prefeito</w:t>
                          </w:r>
                        </w:p>
                        <w:p w:rsidR="000F3A30" w:rsidRPr="00B3198B" w:rsidRDefault="000F3A30" w:rsidP="005879A4">
                          <w:pPr>
                            <w:spacing w:after="0"/>
                            <w:rPr>
                              <w:rFonts w:ascii="Times New Roman" w:hAnsi="Times New Roman"/>
                              <w:sz w:val="28"/>
                              <w:szCs w:val="28"/>
                            </w:rPr>
                          </w:pPr>
                          <w:r w:rsidRPr="00221D5C">
                            <w:rPr>
                              <w:rFonts w:ascii="Times New Roman" w:hAnsi="Times New Roman"/>
                              <w:sz w:val="24"/>
                              <w:szCs w:val="24"/>
                            </w:rPr>
                            <w:t>CNPJ:</w:t>
                          </w:r>
                          <w:r>
                            <w:rPr>
                              <w:rFonts w:ascii="Times New Roman" w:hAnsi="Times New Roman"/>
                              <w:sz w:val="24"/>
                              <w:szCs w:val="24"/>
                            </w:rPr>
                            <w:t xml:space="preserve"> 06.</w:t>
                          </w:r>
                          <w:r w:rsidRPr="00221D5C">
                            <w:rPr>
                              <w:rFonts w:ascii="Times New Roman" w:hAnsi="Times New Roman"/>
                              <w:sz w:val="24"/>
                              <w:szCs w:val="24"/>
                            </w:rPr>
                            <w:t xml:space="preserve"> </w:t>
                          </w:r>
                          <w:r>
                            <w:rPr>
                              <w:rFonts w:ascii="Times New Roman" w:hAnsi="Times New Roman"/>
                              <w:sz w:val="24"/>
                              <w:szCs w:val="24"/>
                            </w:rPr>
                            <w:t>554.315/0001-67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9" type="#_x0000_t202" style="position:absolute;left:0;text-align:left;margin-left:64.65pt;margin-top:7.6pt;width:261.6pt;height:7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" stroked="f">
              <v:textbox>
                <w:txbxContent>
                  <w:p w:rsidR="005879A4" w:rsidRPr="007B315E" w:rsidRDefault="005879A4" w:rsidP="005879A4">
                    <w:pPr>
                      <w:spacing w:after="0"/>
                      <w:rPr>
                        <w:rFonts w:ascii="Times New Roman" w:hAnsi="Times New Roman"/>
                        <w:b/>
                        <w:sz w:val="28"/>
                        <w:szCs w:val="28"/>
                      </w:rPr>
                    </w:pPr>
                    <w:r w:rsidRPr="007B315E">
                      <w:rPr>
                        <w:rFonts w:ascii="Times New Roman" w:hAnsi="Times New Roman"/>
                        <w:b/>
                        <w:sz w:val="28"/>
                        <w:szCs w:val="28"/>
                      </w:rPr>
                      <w:t>Estado do Piauí – PI</w:t>
                    </w:r>
                  </w:p>
                  <w:p w:rsidR="005879A4" w:rsidRPr="007B315E" w:rsidRDefault="005879A4" w:rsidP="005879A4">
                    <w:pPr>
                      <w:spacing w:after="0"/>
                      <w:rPr>
                        <w:rFonts w:ascii="Times New Roman" w:hAnsi="Times New Roman"/>
                        <w:b/>
                        <w:sz w:val="28"/>
                        <w:szCs w:val="28"/>
                      </w:rPr>
                    </w:pPr>
                    <w:r w:rsidRPr="007B315E">
                      <w:rPr>
                        <w:rFonts w:ascii="Times New Roman" w:hAnsi="Times New Roman"/>
                        <w:b/>
                        <w:sz w:val="28"/>
                        <w:szCs w:val="28"/>
                      </w:rPr>
                      <w:t>Prefeitura Municipal de Castelo do Piauí</w:t>
                    </w:r>
                  </w:p>
                  <w:p w:rsidR="005879A4" w:rsidRDefault="005879A4" w:rsidP="005879A4">
                    <w:pPr>
                      <w:spacing w:after="0"/>
                      <w:rPr>
                        <w:rFonts w:ascii="Times New Roman" w:hAnsi="Times New Roman"/>
                        <w:sz w:val="28"/>
                        <w:szCs w:val="28"/>
                      </w:rPr>
                    </w:pPr>
                    <w:r w:rsidRPr="00B3198B">
                      <w:rPr>
                        <w:rFonts w:ascii="Times New Roman" w:hAnsi="Times New Roman"/>
                        <w:sz w:val="28"/>
                        <w:szCs w:val="28"/>
                      </w:rPr>
                      <w:t>Gabinete do Prefeito</w:t>
                    </w:r>
                  </w:p>
                  <w:p w:rsidR="005879A4" w:rsidRPr="00B3198B" w:rsidRDefault="005879A4" w:rsidP="005879A4">
                    <w:pPr>
                      <w:spacing w:after="0"/>
                      <w:rPr>
                        <w:rFonts w:ascii="Times New Roman" w:hAnsi="Times New Roman"/>
                        <w:sz w:val="28"/>
                        <w:szCs w:val="28"/>
                      </w:rPr>
                    </w:pPr>
                    <w:r w:rsidRPr="00221D5C">
                      <w:rPr>
                        <w:rFonts w:ascii="Times New Roman" w:hAnsi="Times New Roman"/>
                        <w:sz w:val="24"/>
                        <w:szCs w:val="24"/>
                      </w:rPr>
                      <w:t>CNPJ:</w:t>
                    </w:r>
                    <w:r>
                      <w:rPr>
                        <w:rFonts w:ascii="Times New Roman" w:hAnsi="Times New Roman"/>
                        <w:sz w:val="24"/>
                        <w:szCs w:val="24"/>
                      </w:rPr>
                      <w:t xml:space="preserve"> 06.</w:t>
                    </w:r>
                    <w:r w:rsidRPr="00221D5C">
                      <w:rPr>
                        <w:rFonts w:ascii="Times New Roman" w:hAnsi="Times New Roman"/>
                        <w:sz w:val="24"/>
                        <w:szCs w:val="24"/>
                      </w:rPr>
                      <w:t xml:space="preserve"> </w:t>
                    </w:r>
                    <w:r>
                      <w:rPr>
                        <w:rFonts w:ascii="Times New Roman" w:hAnsi="Times New Roman"/>
                        <w:sz w:val="24"/>
                        <w:szCs w:val="24"/>
                      </w:rPr>
                      <w:t>554.315/0001-67</w:t>
                    </w:r>
                  </w:p>
                </w:txbxContent>
              </v:textbox>
            </v:shape>
          </w:pict>
        </mc:Fallback>
      </mc:AlternateContent>
    </w:r>
  </w:p>
  <w:p w:rsidR="000F3A30" w:rsidRDefault="000F3A30" w:rsidP="005879A4">
    <w:pPr>
      <w:pStyle w:val="Cabealho"/>
    </w:pPr>
  </w:p>
  <w:p w:rsidR="000F3A30" w:rsidRDefault="000F3A30" w:rsidP="005879A4">
    <w:pPr>
      <w:pStyle w:val="Cabealho"/>
      <w:tabs>
        <w:tab w:val="left" w:pos="2220"/>
        <w:tab w:val="center" w:pos="4607"/>
        <w:tab w:val="left" w:pos="7704"/>
      </w:tabs>
    </w:pPr>
    <w:r>
      <w:tab/>
    </w:r>
    <w:r>
      <w:tab/>
    </w:r>
    <w:r>
      <w:tab/>
    </w:r>
    <w:r>
      <w:tab/>
    </w:r>
    <w:r>
      <w:tab/>
    </w:r>
  </w:p>
  <w:p w:rsidR="000F3A30" w:rsidRDefault="000F3A30" w:rsidP="005879A4">
    <w:pPr>
      <w:pStyle w:val="Cabealho"/>
    </w:pPr>
  </w:p>
  <w:p w:rsidR="000F3A30" w:rsidRDefault="000F3A30">
    <w:pPr>
      <w:pStyle w:val="Cabealho"/>
    </w:pPr>
    <w:r>
      <w:rPr>
        <w:noProof/>
      </w:rPr>
      <w:pict w14:anchorId="4B105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72752" o:spid="_x0000_s2051" type="#_x0000_t136" style="position:absolute;margin-left:0;margin-top:0;width:461.15pt;height:138.35pt;rotation:315;z-index:-251653120;mso-position-horizontal:center;mso-position-horizontal-relative:margin;mso-position-vertical:center;mso-position-vertical-relative:margin" o:allowincell="f" fillcolor="silver" stroked="f">
          <v:fill opacity=".5"/>
          <v:textpath style="font-family:&quot;Arial Black&quot;;font-size:1pt" string="MINUTA"/>
          <w10:wrap anchorx="margin" anchory="margin"/>
        </v:shape>
      </w:pict>
    </w:r>
  </w:p>
  <w:p w:rsidR="000F3A30" w:rsidRDefault="000F3A30">
    <w:pPr>
      <w:pStyle w:val="Cabealho"/>
      <w:jc w:val="center"/>
    </w:pPr>
    <w:r>
      <w:rPr>
        <w:noProof/>
        <w:lang w:eastAsia="pt-BR"/>
      </w:rPr>
      <mc:AlternateContent>
        <mc:Choice Requires="wps">
          <w:drawing>
            <wp:anchor distT="0" distB="0" distL="114300" distR="114300" simplePos="0" relativeHeight="251673600" behindDoc="0" locked="0" layoutInCell="1" allowOverlap="1" wp14:anchorId="55F5DCF8" wp14:editId="542B08A8">
              <wp:simplePos x="0" y="0"/>
              <wp:positionH relativeFrom="column">
                <wp:posOffset>-227330</wp:posOffset>
              </wp:positionH>
              <wp:positionV relativeFrom="paragraph">
                <wp:posOffset>528320</wp:posOffset>
              </wp:positionV>
              <wp:extent cx="5803900" cy="0"/>
              <wp:effectExtent l="0" t="0" r="25400" b="19050"/>
              <wp:wrapNone/>
              <wp:docPr id="22" name="Conector de Seta Ret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22" o:spid="_x0000_s1026" type="#_x0000_t32" style="position:absolute;margin-left:-17.9pt;margin-top:41.6pt;width:45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" strokeweight="1pt">
              <v:shadow color="#7f7f7f" offse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30" w:rsidRDefault="000F3A30">
    <w:pPr>
      <w:pStyle w:val="Cabealho"/>
    </w:pPr>
    <w:r>
      <w:rPr>
        <w:noProof/>
      </w:rPr>
      <w:pict w14:anchorId="2EF661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72750" o:spid="_x0000_s2049" type="#_x0000_t136" style="position:absolute;margin-left:0;margin-top:0;width:461.15pt;height:138.35pt;rotation:315;z-index:-251657216;mso-position-horizontal:center;mso-position-horizontal-relative:margin;mso-position-vertical:center;mso-position-vertical-relative:margin" o:allowincell="f" fillcolor="silver" stroked="f">
          <v:fill opacity=".5"/>
          <v:textpath style="font-family:&quot;Arial Black&quot;;font-size:1pt" string="MINUT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30" w:rsidRDefault="000F3A30">
    <w:pPr>
      <w:pStyle w:val="Cabealho"/>
    </w:pPr>
    <w:r>
      <w:rPr>
        <w:noProof/>
      </w:rPr>
      <w:pict w14:anchorId="15BEA2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72754" o:spid="_x0000_s2053" type="#_x0000_t136" style="position:absolute;margin-left:0;margin-top:0;width:461.15pt;height:138.35pt;rotation:315;z-index:-251649024;mso-position-horizontal:center;mso-position-horizontal-relative:margin;mso-position-vertical:center;mso-position-vertical-relative:margin" o:allowincell="f" fillcolor="silver" stroked="f">
          <v:fill opacity=".5"/>
          <v:textpath style="font-family:&quot;Arial Black&quot;;font-size:1pt" string="MINUT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30" w:rsidRDefault="000F3A30" w:rsidP="005879A4">
    <w:pPr>
      <w:pStyle w:val="Cabealho"/>
      <w:tabs>
        <w:tab w:val="clear" w:pos="4252"/>
        <w:tab w:val="clear" w:pos="8504"/>
      </w:tabs>
      <w:ind w:left="1134"/>
      <w:jc w:val="both"/>
    </w:pPr>
    <w:r>
      <w:rPr>
        <w:noProof/>
        <w:lang w:eastAsia="pt-BR"/>
      </w:rPr>
      <w:drawing>
        <wp:anchor distT="0" distB="0" distL="114300" distR="114300" simplePos="0" relativeHeight="251678720" behindDoc="1" locked="0" layoutInCell="1" allowOverlap="1" wp14:anchorId="4CE83BBE" wp14:editId="0448B428">
          <wp:simplePos x="0" y="0"/>
          <wp:positionH relativeFrom="column">
            <wp:posOffset>-428625</wp:posOffset>
          </wp:positionH>
          <wp:positionV relativeFrom="paragraph">
            <wp:posOffset>38735</wp:posOffset>
          </wp:positionV>
          <wp:extent cx="1210310" cy="1242695"/>
          <wp:effectExtent l="0" t="0" r="8890" b="0"/>
          <wp:wrapNone/>
          <wp:docPr id="6" name="Imagem 6" descr="Descrição: Brasão%20de%20Castelo%20Atual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ão%20de%20Castelo%20Atuali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71F">
      <w:rPr>
        <w:b/>
        <w:bCs/>
        <w:noProof/>
        <w:szCs w:val="26"/>
        <w:lang w:eastAsia="pt-BR"/>
      </w:rPr>
      <w:drawing>
        <wp:anchor distT="0" distB="0" distL="114300" distR="114300" simplePos="0" relativeHeight="251680768" behindDoc="1" locked="0" layoutInCell="1" allowOverlap="1" wp14:anchorId="7434049F" wp14:editId="0AA23A68">
          <wp:simplePos x="0" y="0"/>
          <wp:positionH relativeFrom="column">
            <wp:posOffset>4741545</wp:posOffset>
          </wp:positionH>
          <wp:positionV relativeFrom="paragraph">
            <wp:posOffset>130810</wp:posOffset>
          </wp:positionV>
          <wp:extent cx="1115060" cy="1052195"/>
          <wp:effectExtent l="0" t="0" r="8890" b="0"/>
          <wp:wrapNone/>
          <wp:docPr id="8" name="Imagem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06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77696" behindDoc="1" locked="0" layoutInCell="1" allowOverlap="1" wp14:anchorId="0CA757F7" wp14:editId="0AE64A58">
              <wp:simplePos x="0" y="0"/>
              <wp:positionH relativeFrom="column">
                <wp:posOffset>821028</wp:posOffset>
              </wp:positionH>
              <wp:positionV relativeFrom="paragraph">
                <wp:posOffset>96589</wp:posOffset>
              </wp:positionV>
              <wp:extent cx="3322100" cy="987425"/>
              <wp:effectExtent l="0" t="0" r="0" b="3175"/>
              <wp:wrapNone/>
              <wp:docPr id="2"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100" cy="98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A30" w:rsidRPr="007B315E" w:rsidRDefault="000F3A30" w:rsidP="005879A4">
                          <w:pPr>
                            <w:spacing w:after="0"/>
                            <w:rPr>
                              <w:rFonts w:ascii="Times New Roman" w:hAnsi="Times New Roman"/>
                              <w:b/>
                              <w:sz w:val="28"/>
                              <w:szCs w:val="28"/>
                            </w:rPr>
                          </w:pPr>
                          <w:r w:rsidRPr="007B315E">
                            <w:rPr>
                              <w:rFonts w:ascii="Times New Roman" w:hAnsi="Times New Roman"/>
                              <w:b/>
                              <w:sz w:val="28"/>
                              <w:szCs w:val="28"/>
                            </w:rPr>
                            <w:t>Estado do Piauí – PI</w:t>
                          </w:r>
                        </w:p>
                        <w:p w:rsidR="000F3A30" w:rsidRPr="007B315E" w:rsidRDefault="000F3A30" w:rsidP="005879A4">
                          <w:pPr>
                            <w:spacing w:after="0"/>
                            <w:rPr>
                              <w:rFonts w:ascii="Times New Roman" w:hAnsi="Times New Roman"/>
                              <w:b/>
                              <w:sz w:val="28"/>
                              <w:szCs w:val="28"/>
                            </w:rPr>
                          </w:pPr>
                          <w:r w:rsidRPr="007B315E">
                            <w:rPr>
                              <w:rFonts w:ascii="Times New Roman" w:hAnsi="Times New Roman"/>
                              <w:b/>
                              <w:sz w:val="28"/>
                              <w:szCs w:val="28"/>
                            </w:rPr>
                            <w:t>Prefeitura Municipal de Castelo do Piauí</w:t>
                          </w:r>
                        </w:p>
                        <w:p w:rsidR="000F3A30" w:rsidRDefault="000F3A30" w:rsidP="005879A4">
                          <w:pPr>
                            <w:spacing w:after="0"/>
                            <w:rPr>
                              <w:rFonts w:ascii="Times New Roman" w:hAnsi="Times New Roman"/>
                              <w:sz w:val="28"/>
                              <w:szCs w:val="28"/>
                            </w:rPr>
                          </w:pPr>
                          <w:r w:rsidRPr="00B3198B">
                            <w:rPr>
                              <w:rFonts w:ascii="Times New Roman" w:hAnsi="Times New Roman"/>
                              <w:sz w:val="28"/>
                              <w:szCs w:val="28"/>
                            </w:rPr>
                            <w:t>Gabinete do Prefeito</w:t>
                          </w:r>
                        </w:p>
                        <w:p w:rsidR="000F3A30" w:rsidRPr="00B3198B" w:rsidRDefault="000F3A30" w:rsidP="005879A4">
                          <w:pPr>
                            <w:spacing w:after="0"/>
                            <w:rPr>
                              <w:rFonts w:ascii="Times New Roman" w:hAnsi="Times New Roman"/>
                              <w:sz w:val="28"/>
                              <w:szCs w:val="28"/>
                            </w:rPr>
                          </w:pPr>
                          <w:r w:rsidRPr="00221D5C">
                            <w:rPr>
                              <w:rFonts w:ascii="Times New Roman" w:hAnsi="Times New Roman"/>
                              <w:sz w:val="24"/>
                              <w:szCs w:val="24"/>
                            </w:rPr>
                            <w:t>CNPJ:</w:t>
                          </w:r>
                          <w:r>
                            <w:rPr>
                              <w:rFonts w:ascii="Times New Roman" w:hAnsi="Times New Roman"/>
                              <w:sz w:val="24"/>
                              <w:szCs w:val="24"/>
                            </w:rPr>
                            <w:t xml:space="preserve"> 06.</w:t>
                          </w:r>
                          <w:r w:rsidRPr="00221D5C">
                            <w:rPr>
                              <w:rFonts w:ascii="Times New Roman" w:hAnsi="Times New Roman"/>
                              <w:sz w:val="24"/>
                              <w:szCs w:val="24"/>
                            </w:rPr>
                            <w:t xml:space="preserve"> </w:t>
                          </w:r>
                          <w:r>
                            <w:rPr>
                              <w:rFonts w:ascii="Times New Roman" w:hAnsi="Times New Roman"/>
                              <w:sz w:val="24"/>
                              <w:szCs w:val="24"/>
                            </w:rPr>
                            <w:t>554.315/0001-67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64.65pt;margin-top:7.6pt;width:261.6pt;height:77.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" stroked="f">
              <v:textbox>
                <w:txbxContent>
                  <w:p w:rsidR="005879A4" w:rsidRPr="007B315E" w:rsidRDefault="005879A4" w:rsidP="005879A4">
                    <w:pPr>
                      <w:spacing w:after="0"/>
                      <w:rPr>
                        <w:rFonts w:ascii="Times New Roman" w:hAnsi="Times New Roman"/>
                        <w:b/>
                        <w:sz w:val="28"/>
                        <w:szCs w:val="28"/>
                      </w:rPr>
                    </w:pPr>
                    <w:r w:rsidRPr="007B315E">
                      <w:rPr>
                        <w:rFonts w:ascii="Times New Roman" w:hAnsi="Times New Roman"/>
                        <w:b/>
                        <w:sz w:val="28"/>
                        <w:szCs w:val="28"/>
                      </w:rPr>
                      <w:t>Estado do Piauí – PI</w:t>
                    </w:r>
                  </w:p>
                  <w:p w:rsidR="005879A4" w:rsidRPr="007B315E" w:rsidRDefault="005879A4" w:rsidP="005879A4">
                    <w:pPr>
                      <w:spacing w:after="0"/>
                      <w:rPr>
                        <w:rFonts w:ascii="Times New Roman" w:hAnsi="Times New Roman"/>
                        <w:b/>
                        <w:sz w:val="28"/>
                        <w:szCs w:val="28"/>
                      </w:rPr>
                    </w:pPr>
                    <w:r w:rsidRPr="007B315E">
                      <w:rPr>
                        <w:rFonts w:ascii="Times New Roman" w:hAnsi="Times New Roman"/>
                        <w:b/>
                        <w:sz w:val="28"/>
                        <w:szCs w:val="28"/>
                      </w:rPr>
                      <w:t>Prefeitura Municipal de Castelo do Piauí</w:t>
                    </w:r>
                  </w:p>
                  <w:p w:rsidR="005879A4" w:rsidRDefault="005879A4" w:rsidP="005879A4">
                    <w:pPr>
                      <w:spacing w:after="0"/>
                      <w:rPr>
                        <w:rFonts w:ascii="Times New Roman" w:hAnsi="Times New Roman"/>
                        <w:sz w:val="28"/>
                        <w:szCs w:val="28"/>
                      </w:rPr>
                    </w:pPr>
                    <w:r w:rsidRPr="00B3198B">
                      <w:rPr>
                        <w:rFonts w:ascii="Times New Roman" w:hAnsi="Times New Roman"/>
                        <w:sz w:val="28"/>
                        <w:szCs w:val="28"/>
                      </w:rPr>
                      <w:t>Gabinete do Prefeito</w:t>
                    </w:r>
                  </w:p>
                  <w:p w:rsidR="005879A4" w:rsidRPr="00B3198B" w:rsidRDefault="005879A4" w:rsidP="005879A4">
                    <w:pPr>
                      <w:spacing w:after="0"/>
                      <w:rPr>
                        <w:rFonts w:ascii="Times New Roman" w:hAnsi="Times New Roman"/>
                        <w:sz w:val="28"/>
                        <w:szCs w:val="28"/>
                      </w:rPr>
                    </w:pPr>
                    <w:r w:rsidRPr="00221D5C">
                      <w:rPr>
                        <w:rFonts w:ascii="Times New Roman" w:hAnsi="Times New Roman"/>
                        <w:sz w:val="24"/>
                        <w:szCs w:val="24"/>
                      </w:rPr>
                      <w:t>CNPJ:</w:t>
                    </w:r>
                    <w:r>
                      <w:rPr>
                        <w:rFonts w:ascii="Times New Roman" w:hAnsi="Times New Roman"/>
                        <w:sz w:val="24"/>
                        <w:szCs w:val="24"/>
                      </w:rPr>
                      <w:t xml:space="preserve"> 06.</w:t>
                    </w:r>
                    <w:r w:rsidRPr="00221D5C">
                      <w:rPr>
                        <w:rFonts w:ascii="Times New Roman" w:hAnsi="Times New Roman"/>
                        <w:sz w:val="24"/>
                        <w:szCs w:val="24"/>
                      </w:rPr>
                      <w:t xml:space="preserve"> </w:t>
                    </w:r>
                    <w:r>
                      <w:rPr>
                        <w:rFonts w:ascii="Times New Roman" w:hAnsi="Times New Roman"/>
                        <w:sz w:val="24"/>
                        <w:szCs w:val="24"/>
                      </w:rPr>
                      <w:t>554.315/0001-67</w:t>
                    </w:r>
                  </w:p>
                </w:txbxContent>
              </v:textbox>
            </v:shape>
          </w:pict>
        </mc:Fallback>
      </mc:AlternateContent>
    </w:r>
  </w:p>
  <w:p w:rsidR="000F3A30" w:rsidRDefault="000F3A30" w:rsidP="005879A4">
    <w:pPr>
      <w:pStyle w:val="Cabealho"/>
    </w:pPr>
  </w:p>
  <w:p w:rsidR="000F3A30" w:rsidRDefault="000F3A30" w:rsidP="005879A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61.15pt;height:138.35pt;rotation:315;z-index:-251639808;mso-position-horizontal:center;mso-position-horizontal-relative:margin;mso-position-vertical:center;mso-position-vertical-relative:margin" o:allowincell="f" fillcolor="silver" stroked="f">
          <v:fill opacity=".5"/>
          <v:textpath style="font-family:&quot;Arial Black&quot;;font-size:1pt" string="MINUTA"/>
          <w10:wrap anchorx="margin" anchory="margin"/>
        </v:shape>
      </w:pict>
    </w:r>
  </w:p>
  <w:p w:rsidR="000F3A30" w:rsidRDefault="000F3A30" w:rsidP="005879A4">
    <w:pPr>
      <w:pStyle w:val="Cabealho"/>
      <w:jc w:val="center"/>
    </w:pPr>
  </w:p>
  <w:p w:rsidR="000F3A30" w:rsidRDefault="000F3A30">
    <w:pPr>
      <w:pStyle w:val="Cabealho"/>
      <w:jc w:val="center"/>
    </w:pPr>
    <w:r>
      <w:rPr>
        <w:noProof/>
      </w:rPr>
      <w:pict w14:anchorId="66127C8D">
        <v:shape id="PowerPlusWaterMarkObject162872755" o:spid="_x0000_s2054" type="#_x0000_t136" style="position:absolute;left:0;text-align:left;margin-left:0;margin-top:0;width:461.15pt;height:138.35pt;rotation:315;z-index:-251646976;mso-position-horizontal:center;mso-position-horizontal-relative:margin;mso-position-vertical:center;mso-position-vertical-relative:margin" o:allowincell="f" fillcolor="silver" stroked="f">
          <v:fill opacity=".5"/>
          <v:textpath style="font-family:&quot;Arial Black&quot;;font-size:1pt" string="MINUTA"/>
          <w10:wrap anchorx="margin" anchory="margin"/>
        </v:shape>
      </w:pict>
    </w:r>
  </w:p>
  <w:p w:rsidR="000F3A30" w:rsidRDefault="000F3A30">
    <w:pPr>
      <w:pStyle w:val="Cabealho"/>
    </w:pPr>
    <w:r>
      <w:rPr>
        <w:noProof/>
        <w:lang w:eastAsia="pt-BR"/>
      </w:rPr>
      <mc:AlternateContent>
        <mc:Choice Requires="wps">
          <w:drawing>
            <wp:anchor distT="0" distB="0" distL="114300" distR="114300" simplePos="0" relativeHeight="251679744" behindDoc="0" locked="0" layoutInCell="1" allowOverlap="1" wp14:anchorId="3FBEBA81" wp14:editId="1305CAF8">
              <wp:simplePos x="0" y="0"/>
              <wp:positionH relativeFrom="column">
                <wp:posOffset>-227330</wp:posOffset>
              </wp:positionH>
              <wp:positionV relativeFrom="paragraph">
                <wp:posOffset>423545</wp:posOffset>
              </wp:positionV>
              <wp:extent cx="5803900" cy="0"/>
              <wp:effectExtent l="0" t="0" r="25400" b="19050"/>
              <wp:wrapNone/>
              <wp:docPr id="5" name="Conector de Seta Ret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22" o:spid="_x0000_s1026" type="#_x0000_t32" style="position:absolute;margin-left:-17.9pt;margin-top:33.35pt;width:45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" strokeweight="1pt">
              <v:shadow color="#7f7f7f" offse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30" w:rsidRDefault="000F3A30">
    <w:pPr>
      <w:pStyle w:val="Cabealho"/>
    </w:pPr>
    <w:r>
      <w:rPr>
        <w:noProof/>
      </w:rPr>
      <w:pict w14:anchorId="6C7C0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72753" o:spid="_x0000_s2052" type="#_x0000_t136" style="position:absolute;margin-left:0;margin-top:0;width:461.15pt;height:138.35pt;rotation:315;z-index:-251651072;mso-position-horizontal:center;mso-position-horizontal-relative:margin;mso-position-vertical:center;mso-position-vertical-relative:margin" o:allowincell="f" fillcolor="silver" stroked="f">
          <v:fill opacity=".5"/>
          <v:textpath style="font-family:&quot;Arial Black&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D0A5"/>
      </v:shape>
    </w:pict>
  </w:numPicBullet>
  <w:abstractNum w:abstractNumId="0">
    <w:nsid w:val="00EB61A8"/>
    <w:multiLevelType w:val="hybridMultilevel"/>
    <w:tmpl w:val="3432BF1C"/>
    <w:lvl w:ilvl="0" w:tplc="6D64360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23B4D63"/>
    <w:multiLevelType w:val="hybridMultilevel"/>
    <w:tmpl w:val="005C49F4"/>
    <w:lvl w:ilvl="0" w:tplc="04160015">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A275EE"/>
    <w:multiLevelType w:val="hybridMultilevel"/>
    <w:tmpl w:val="783877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5941DAE"/>
    <w:multiLevelType w:val="hybridMultilevel"/>
    <w:tmpl w:val="9CEA33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7771BE4"/>
    <w:multiLevelType w:val="hybridMultilevel"/>
    <w:tmpl w:val="2976E280"/>
    <w:lvl w:ilvl="0" w:tplc="29AC214E">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0868221B"/>
    <w:multiLevelType w:val="hybridMultilevel"/>
    <w:tmpl w:val="17DA750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08F310A1"/>
    <w:multiLevelType w:val="hybridMultilevel"/>
    <w:tmpl w:val="6E1A3312"/>
    <w:lvl w:ilvl="0" w:tplc="6D64360E">
      <w:start w:val="1"/>
      <w:numFmt w:val="lowerRoman"/>
      <w:lvlText w:val="(%1)"/>
      <w:lvlJc w:val="left"/>
      <w:pPr>
        <w:ind w:left="1440" w:hanging="720"/>
      </w:pPr>
      <w:rPr>
        <w:rFonts w:hint="default"/>
      </w:rPr>
    </w:lvl>
    <w:lvl w:ilvl="1" w:tplc="AA2ABA4A">
      <w:start w:val="1"/>
      <w:numFmt w:val="decimal"/>
      <w:lvlText w:val="%2."/>
      <w:lvlJc w:val="left"/>
      <w:pPr>
        <w:ind w:left="1800" w:hanging="360"/>
      </w:pPr>
      <w:rPr>
        <w:rFonts w:cs="Consola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9E541C9"/>
    <w:multiLevelType w:val="hybridMultilevel"/>
    <w:tmpl w:val="21A2CA78"/>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8">
    <w:nsid w:val="0F5C7B71"/>
    <w:multiLevelType w:val="hybridMultilevel"/>
    <w:tmpl w:val="97563634"/>
    <w:lvl w:ilvl="0" w:tplc="E382734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2FC7486"/>
    <w:multiLevelType w:val="hybridMultilevel"/>
    <w:tmpl w:val="C7BC200A"/>
    <w:lvl w:ilvl="0" w:tplc="91BEA6F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F7F0B7F"/>
    <w:multiLevelType w:val="hybridMultilevel"/>
    <w:tmpl w:val="3F58A6F2"/>
    <w:lvl w:ilvl="0" w:tplc="E382734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F96058C"/>
    <w:multiLevelType w:val="hybridMultilevel"/>
    <w:tmpl w:val="F454E552"/>
    <w:lvl w:ilvl="0" w:tplc="4B3C8D22">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D9A301C"/>
    <w:multiLevelType w:val="hybridMultilevel"/>
    <w:tmpl w:val="CE8EDA5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31E01AEB"/>
    <w:multiLevelType w:val="hybridMultilevel"/>
    <w:tmpl w:val="B316C0FE"/>
    <w:lvl w:ilvl="0" w:tplc="A0A68DAC">
      <w:start w:val="1"/>
      <w:numFmt w:val="lowerRoman"/>
      <w:lvlText w:val="%1."/>
      <w:lvlJc w:val="right"/>
      <w:pPr>
        <w:ind w:left="360" w:hanging="360"/>
      </w:pPr>
    </w:lvl>
    <w:lvl w:ilvl="1" w:tplc="A648BE42" w:tentative="1">
      <w:start w:val="1"/>
      <w:numFmt w:val="lowerLetter"/>
      <w:lvlText w:val="%2."/>
      <w:lvlJc w:val="left"/>
      <w:pPr>
        <w:ind w:left="1080" w:hanging="360"/>
      </w:pPr>
    </w:lvl>
    <w:lvl w:ilvl="2" w:tplc="6BB684D6" w:tentative="1">
      <w:start w:val="1"/>
      <w:numFmt w:val="lowerRoman"/>
      <w:lvlText w:val="%3."/>
      <w:lvlJc w:val="right"/>
      <w:pPr>
        <w:ind w:left="1800" w:hanging="180"/>
      </w:pPr>
    </w:lvl>
    <w:lvl w:ilvl="3" w:tplc="AA62F458" w:tentative="1">
      <w:start w:val="1"/>
      <w:numFmt w:val="decimal"/>
      <w:lvlText w:val="%4."/>
      <w:lvlJc w:val="left"/>
      <w:pPr>
        <w:ind w:left="2520" w:hanging="360"/>
      </w:pPr>
    </w:lvl>
    <w:lvl w:ilvl="4" w:tplc="891C661E" w:tentative="1">
      <w:start w:val="1"/>
      <w:numFmt w:val="lowerLetter"/>
      <w:lvlText w:val="%5."/>
      <w:lvlJc w:val="left"/>
      <w:pPr>
        <w:ind w:left="3240" w:hanging="360"/>
      </w:pPr>
    </w:lvl>
    <w:lvl w:ilvl="5" w:tplc="ED2C72E0" w:tentative="1">
      <w:start w:val="1"/>
      <w:numFmt w:val="lowerRoman"/>
      <w:lvlText w:val="%6."/>
      <w:lvlJc w:val="right"/>
      <w:pPr>
        <w:ind w:left="3960" w:hanging="180"/>
      </w:pPr>
    </w:lvl>
    <w:lvl w:ilvl="6" w:tplc="64EABF4C" w:tentative="1">
      <w:start w:val="1"/>
      <w:numFmt w:val="decimal"/>
      <w:lvlText w:val="%7."/>
      <w:lvlJc w:val="left"/>
      <w:pPr>
        <w:ind w:left="4680" w:hanging="360"/>
      </w:pPr>
    </w:lvl>
    <w:lvl w:ilvl="7" w:tplc="771C1086" w:tentative="1">
      <w:start w:val="1"/>
      <w:numFmt w:val="lowerLetter"/>
      <w:lvlText w:val="%8."/>
      <w:lvlJc w:val="left"/>
      <w:pPr>
        <w:ind w:left="5400" w:hanging="360"/>
      </w:pPr>
    </w:lvl>
    <w:lvl w:ilvl="8" w:tplc="401CD4BC" w:tentative="1">
      <w:start w:val="1"/>
      <w:numFmt w:val="lowerRoman"/>
      <w:lvlText w:val="%9."/>
      <w:lvlJc w:val="right"/>
      <w:pPr>
        <w:ind w:left="6120" w:hanging="180"/>
      </w:pPr>
    </w:lvl>
  </w:abstractNum>
  <w:abstractNum w:abstractNumId="14">
    <w:nsid w:val="334768E7"/>
    <w:multiLevelType w:val="hybridMultilevel"/>
    <w:tmpl w:val="A87E583A"/>
    <w:lvl w:ilvl="0" w:tplc="6BC25B6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77533AA"/>
    <w:multiLevelType w:val="hybridMultilevel"/>
    <w:tmpl w:val="C3DEA83A"/>
    <w:lvl w:ilvl="0" w:tplc="E382734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81C53A1"/>
    <w:multiLevelType w:val="hybridMultilevel"/>
    <w:tmpl w:val="0578398C"/>
    <w:lvl w:ilvl="0" w:tplc="08160005">
      <w:start w:val="1"/>
      <w:numFmt w:val="bullet"/>
      <w:lvlText w:val=""/>
      <w:lvlJc w:val="left"/>
      <w:pPr>
        <w:ind w:left="1428" w:hanging="360"/>
      </w:pPr>
      <w:rPr>
        <w:rFonts w:ascii="Wingdings" w:hAnsi="Wingdings"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7">
    <w:nsid w:val="3BD4017E"/>
    <w:multiLevelType w:val="hybridMultilevel"/>
    <w:tmpl w:val="73AAC858"/>
    <w:lvl w:ilvl="0" w:tplc="2BDE406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3C1A675F"/>
    <w:multiLevelType w:val="hybridMultilevel"/>
    <w:tmpl w:val="C3DEA83A"/>
    <w:lvl w:ilvl="0" w:tplc="E382734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3F5C6661"/>
    <w:multiLevelType w:val="hybridMultilevel"/>
    <w:tmpl w:val="A12816AA"/>
    <w:lvl w:ilvl="0" w:tplc="B2E0D1C2">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114648D"/>
    <w:multiLevelType w:val="hybridMultilevel"/>
    <w:tmpl w:val="42BA511C"/>
    <w:lvl w:ilvl="0" w:tplc="3EB86508">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C6C20D0"/>
    <w:multiLevelType w:val="hybridMultilevel"/>
    <w:tmpl w:val="D98C82C0"/>
    <w:lvl w:ilvl="0" w:tplc="6D64360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5A3C6B74"/>
    <w:multiLevelType w:val="hybridMultilevel"/>
    <w:tmpl w:val="4FA24C68"/>
    <w:lvl w:ilvl="0" w:tplc="B8CAC0FE">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5F422B24"/>
    <w:multiLevelType w:val="hybridMultilevel"/>
    <w:tmpl w:val="A7E6B2E8"/>
    <w:lvl w:ilvl="0" w:tplc="08090017">
      <w:start w:val="1"/>
      <w:numFmt w:val="lowerLetter"/>
      <w:lvlText w:val="%1)"/>
      <w:lvlJc w:val="left"/>
      <w:pPr>
        <w:ind w:left="502" w:hanging="360"/>
      </w:pPr>
    </w:lvl>
    <w:lvl w:ilvl="1" w:tplc="0809000F">
      <w:start w:val="1"/>
      <w:numFmt w:val="decimal"/>
      <w:lvlText w:val="%2."/>
      <w:lvlJc w:val="left"/>
      <w:pPr>
        <w:ind w:left="1222" w:hanging="360"/>
      </w:pPr>
    </w:lvl>
    <w:lvl w:ilvl="2" w:tplc="0809001B">
      <w:start w:val="1"/>
      <w:numFmt w:val="lowerRoman"/>
      <w:lvlText w:val="%3."/>
      <w:lvlJc w:val="right"/>
      <w:pPr>
        <w:ind w:left="2122" w:hanging="36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nsid w:val="637544AB"/>
    <w:multiLevelType w:val="hybridMultilevel"/>
    <w:tmpl w:val="B1CC7DD6"/>
    <w:lvl w:ilvl="0" w:tplc="9F8E89FA">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47C3476"/>
    <w:multiLevelType w:val="hybridMultilevel"/>
    <w:tmpl w:val="A940AB0C"/>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66952B02"/>
    <w:multiLevelType w:val="hybridMultilevel"/>
    <w:tmpl w:val="886E5B9E"/>
    <w:lvl w:ilvl="0" w:tplc="6D64360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68195993"/>
    <w:multiLevelType w:val="hybridMultilevel"/>
    <w:tmpl w:val="C3DEA83A"/>
    <w:lvl w:ilvl="0" w:tplc="E382734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6B950149"/>
    <w:multiLevelType w:val="hybridMultilevel"/>
    <w:tmpl w:val="CD42FA3E"/>
    <w:lvl w:ilvl="0" w:tplc="D79CFCCE">
      <w:start w:val="1"/>
      <w:numFmt w:val="lowerRoman"/>
      <w:lvlText w:val="(%1)"/>
      <w:lvlJc w:val="left"/>
      <w:pPr>
        <w:ind w:left="1440" w:hanging="72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6E0E5158"/>
    <w:multiLevelType w:val="multilevel"/>
    <w:tmpl w:val="7CE27300"/>
    <w:lvl w:ilvl="0">
      <w:start w:val="1"/>
      <w:numFmt w:val="decimal"/>
      <w:lvlText w:val="%1."/>
      <w:lvlJc w:val="left"/>
      <w:pPr>
        <w:ind w:left="390" w:hanging="390"/>
      </w:pPr>
      <w:rPr>
        <w:rFonts w:hint="default"/>
        <w:b/>
      </w:rPr>
    </w:lvl>
    <w:lvl w:ilvl="1">
      <w:start w:val="1"/>
      <w:numFmt w:val="decimal"/>
      <w:lvlText w:val="%1.%2."/>
      <w:lvlJc w:val="left"/>
      <w:pPr>
        <w:ind w:left="1288" w:hanging="720"/>
      </w:pPr>
      <w:rPr>
        <w:rFonts w:asciiTheme="minorHAnsi" w:hAnsiTheme="minorHAnsi" w:cs="Arial" w:hint="default"/>
        <w:b w:val="0"/>
        <w:i w:val="0"/>
        <w:color w:val="auto"/>
        <w:sz w:val="22"/>
        <w:szCs w:val="22"/>
      </w:rPr>
    </w:lvl>
    <w:lvl w:ilvl="2">
      <w:start w:val="1"/>
      <w:numFmt w:val="decimal"/>
      <w:lvlText w:val="%1.%2.%3."/>
      <w:lvlJc w:val="left"/>
      <w:pPr>
        <w:ind w:left="862" w:hanging="720"/>
      </w:pPr>
      <w:rPr>
        <w:rFonts w:asciiTheme="minorHAnsi" w:hAnsiTheme="minorHAnsi" w:cs="Arial" w:hint="default"/>
        <w:color w:val="auto"/>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E5B68C5"/>
    <w:multiLevelType w:val="hybridMultilevel"/>
    <w:tmpl w:val="8CA87A0A"/>
    <w:lvl w:ilvl="0" w:tplc="9446D1BA">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70442E7A"/>
    <w:multiLevelType w:val="hybridMultilevel"/>
    <w:tmpl w:val="824CFECE"/>
    <w:lvl w:ilvl="0" w:tplc="8CF064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6F84E9C"/>
    <w:multiLevelType w:val="hybridMultilevel"/>
    <w:tmpl w:val="D1C0709A"/>
    <w:lvl w:ilvl="0" w:tplc="14B8299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87F6614"/>
    <w:multiLevelType w:val="hybridMultilevel"/>
    <w:tmpl w:val="C85AB72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9"/>
  </w:num>
  <w:num w:numId="2">
    <w:abstractNumId w:val="11"/>
  </w:num>
  <w:num w:numId="3">
    <w:abstractNumId w:val="24"/>
  </w:num>
  <w:num w:numId="4">
    <w:abstractNumId w:val="9"/>
  </w:num>
  <w:num w:numId="5">
    <w:abstractNumId w:val="20"/>
  </w:num>
  <w:num w:numId="6">
    <w:abstractNumId w:val="30"/>
  </w:num>
  <w:num w:numId="7">
    <w:abstractNumId w:val="1"/>
  </w:num>
  <w:num w:numId="8">
    <w:abstractNumId w:val="32"/>
  </w:num>
  <w:num w:numId="9">
    <w:abstractNumId w:val="8"/>
  </w:num>
  <w:num w:numId="10">
    <w:abstractNumId w:val="10"/>
  </w:num>
  <w:num w:numId="11">
    <w:abstractNumId w:val="27"/>
  </w:num>
  <w:num w:numId="12">
    <w:abstractNumId w:val="0"/>
  </w:num>
  <w:num w:numId="13">
    <w:abstractNumId w:val="28"/>
  </w:num>
  <w:num w:numId="14">
    <w:abstractNumId w:val="19"/>
  </w:num>
  <w:num w:numId="15">
    <w:abstractNumId w:val="6"/>
  </w:num>
  <w:num w:numId="16">
    <w:abstractNumId w:val="17"/>
  </w:num>
  <w:num w:numId="17">
    <w:abstractNumId w:val="4"/>
  </w:num>
  <w:num w:numId="18">
    <w:abstractNumId w:val="14"/>
  </w:num>
  <w:num w:numId="19">
    <w:abstractNumId w:val="21"/>
  </w:num>
  <w:num w:numId="20">
    <w:abstractNumId w:val="26"/>
  </w:num>
  <w:num w:numId="21">
    <w:abstractNumId w:val="18"/>
  </w:num>
  <w:num w:numId="22">
    <w:abstractNumId w:val="25"/>
  </w:num>
  <w:num w:numId="23">
    <w:abstractNumId w:val="3"/>
  </w:num>
  <w:num w:numId="24">
    <w:abstractNumId w:val="22"/>
  </w:num>
  <w:num w:numId="25">
    <w:abstractNumId w:val="16"/>
  </w:num>
  <w:num w:numId="26">
    <w:abstractNumId w:val="12"/>
  </w:num>
  <w:num w:numId="27">
    <w:abstractNumId w:val="5"/>
  </w:num>
  <w:num w:numId="28">
    <w:abstractNumId w:val="2"/>
  </w:num>
  <w:num w:numId="29">
    <w:abstractNumId w:val="33"/>
  </w:num>
  <w:num w:numId="30">
    <w:abstractNumId w:val="31"/>
  </w:num>
  <w:num w:numId="31">
    <w:abstractNumId w:val="13"/>
  </w:num>
  <w:num w:numId="32">
    <w:abstractNumId w:val="7"/>
  </w:num>
  <w:num w:numId="33">
    <w:abstractNumId w:val="23"/>
  </w:num>
  <w:num w:numId="34">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NDateTime" w:val="-1"/>
    <w:docVar w:name="#DNDocDBase" w:val="-1"/>
    <w:docVar w:name="#DNDocID" w:val="AMECURRENT 724204007.4 01-jun-17 00:42"/>
    <w:docVar w:name="#DNDocMatterNo" w:val="0"/>
    <w:docVar w:name="#DNDocVer" w:val="-1"/>
    <w:docVar w:name="#DNFOpts" w:val="optFooter2"/>
    <w:docVar w:name="#DNLine2Chk" w:val="0"/>
    <w:docVar w:name="#DNPlacement" w:val="optAllPages"/>
    <w:docVar w:name="didIDFlag" w:val="01/06/2017 00:42:27"/>
  </w:docVars>
  <w:rsids>
    <w:rsidRoot w:val="003B63F7"/>
    <w:rsid w:val="0000484B"/>
    <w:rsid w:val="00046232"/>
    <w:rsid w:val="000552EE"/>
    <w:rsid w:val="00057B58"/>
    <w:rsid w:val="000853EA"/>
    <w:rsid w:val="0009443D"/>
    <w:rsid w:val="000A6B92"/>
    <w:rsid w:val="000A70E3"/>
    <w:rsid w:val="000E38C3"/>
    <w:rsid w:val="000E5DB5"/>
    <w:rsid w:val="000F3A30"/>
    <w:rsid w:val="00115099"/>
    <w:rsid w:val="001267ED"/>
    <w:rsid w:val="00177B1B"/>
    <w:rsid w:val="001852AA"/>
    <w:rsid w:val="001B20E2"/>
    <w:rsid w:val="001D7DA3"/>
    <w:rsid w:val="001E4652"/>
    <w:rsid w:val="001F15C1"/>
    <w:rsid w:val="001F4C4C"/>
    <w:rsid w:val="00230CB3"/>
    <w:rsid w:val="002426D4"/>
    <w:rsid w:val="002564ED"/>
    <w:rsid w:val="00276F61"/>
    <w:rsid w:val="00297B52"/>
    <w:rsid w:val="002D0E82"/>
    <w:rsid w:val="002D4FD0"/>
    <w:rsid w:val="002E5A17"/>
    <w:rsid w:val="002E6B2D"/>
    <w:rsid w:val="002F2680"/>
    <w:rsid w:val="00302959"/>
    <w:rsid w:val="00314134"/>
    <w:rsid w:val="00363A8F"/>
    <w:rsid w:val="003914B2"/>
    <w:rsid w:val="003B050F"/>
    <w:rsid w:val="003B63F7"/>
    <w:rsid w:val="003D29D2"/>
    <w:rsid w:val="003D5C1C"/>
    <w:rsid w:val="004353D1"/>
    <w:rsid w:val="00440DD4"/>
    <w:rsid w:val="00467287"/>
    <w:rsid w:val="004747B1"/>
    <w:rsid w:val="00474EC3"/>
    <w:rsid w:val="004B7176"/>
    <w:rsid w:val="004E394E"/>
    <w:rsid w:val="00507D04"/>
    <w:rsid w:val="005549BF"/>
    <w:rsid w:val="00561C37"/>
    <w:rsid w:val="005740B6"/>
    <w:rsid w:val="005879A4"/>
    <w:rsid w:val="005928F6"/>
    <w:rsid w:val="005957E5"/>
    <w:rsid w:val="005A1135"/>
    <w:rsid w:val="005B1097"/>
    <w:rsid w:val="005B477D"/>
    <w:rsid w:val="005D7DEC"/>
    <w:rsid w:val="005F2971"/>
    <w:rsid w:val="005F7646"/>
    <w:rsid w:val="00600C04"/>
    <w:rsid w:val="006525D0"/>
    <w:rsid w:val="00682E9F"/>
    <w:rsid w:val="00696E59"/>
    <w:rsid w:val="006C0CA9"/>
    <w:rsid w:val="006C5911"/>
    <w:rsid w:val="006C7334"/>
    <w:rsid w:val="006D40CE"/>
    <w:rsid w:val="006E4213"/>
    <w:rsid w:val="006F0307"/>
    <w:rsid w:val="006F1A09"/>
    <w:rsid w:val="00700A91"/>
    <w:rsid w:val="00705DFE"/>
    <w:rsid w:val="007163CE"/>
    <w:rsid w:val="007306D8"/>
    <w:rsid w:val="0075342B"/>
    <w:rsid w:val="00757220"/>
    <w:rsid w:val="00763B34"/>
    <w:rsid w:val="00773DA6"/>
    <w:rsid w:val="007B7C8A"/>
    <w:rsid w:val="007D1D11"/>
    <w:rsid w:val="007D4500"/>
    <w:rsid w:val="007D79AD"/>
    <w:rsid w:val="007E54F3"/>
    <w:rsid w:val="007F6DFE"/>
    <w:rsid w:val="00802149"/>
    <w:rsid w:val="008210EB"/>
    <w:rsid w:val="00836480"/>
    <w:rsid w:val="008430C5"/>
    <w:rsid w:val="008542AA"/>
    <w:rsid w:val="00877389"/>
    <w:rsid w:val="00895BF9"/>
    <w:rsid w:val="00897D3E"/>
    <w:rsid w:val="008A0FF2"/>
    <w:rsid w:val="008A1FE4"/>
    <w:rsid w:val="008A3637"/>
    <w:rsid w:val="008B479E"/>
    <w:rsid w:val="008B4CB0"/>
    <w:rsid w:val="008C0AFF"/>
    <w:rsid w:val="008D2990"/>
    <w:rsid w:val="008D7F42"/>
    <w:rsid w:val="008E3B04"/>
    <w:rsid w:val="008F1F26"/>
    <w:rsid w:val="008F24DE"/>
    <w:rsid w:val="00902DEB"/>
    <w:rsid w:val="00907B60"/>
    <w:rsid w:val="0092058D"/>
    <w:rsid w:val="009463CA"/>
    <w:rsid w:val="00953A50"/>
    <w:rsid w:val="00957711"/>
    <w:rsid w:val="00964C38"/>
    <w:rsid w:val="00980DA6"/>
    <w:rsid w:val="009842D7"/>
    <w:rsid w:val="009B2156"/>
    <w:rsid w:val="009B38FA"/>
    <w:rsid w:val="009B56F3"/>
    <w:rsid w:val="009B7B72"/>
    <w:rsid w:val="00A00443"/>
    <w:rsid w:val="00A322F9"/>
    <w:rsid w:val="00A373B2"/>
    <w:rsid w:val="00A37BFE"/>
    <w:rsid w:val="00A45820"/>
    <w:rsid w:val="00A605B2"/>
    <w:rsid w:val="00A623C9"/>
    <w:rsid w:val="00A76027"/>
    <w:rsid w:val="00A817F4"/>
    <w:rsid w:val="00AA3112"/>
    <w:rsid w:val="00AA7314"/>
    <w:rsid w:val="00AC5927"/>
    <w:rsid w:val="00AD25C6"/>
    <w:rsid w:val="00AF3750"/>
    <w:rsid w:val="00B20A41"/>
    <w:rsid w:val="00B2797E"/>
    <w:rsid w:val="00B43E4B"/>
    <w:rsid w:val="00B47150"/>
    <w:rsid w:val="00B81911"/>
    <w:rsid w:val="00B94608"/>
    <w:rsid w:val="00BA0B87"/>
    <w:rsid w:val="00BA184C"/>
    <w:rsid w:val="00BB33FC"/>
    <w:rsid w:val="00BB4634"/>
    <w:rsid w:val="00BC17C7"/>
    <w:rsid w:val="00BD695A"/>
    <w:rsid w:val="00BF1D5E"/>
    <w:rsid w:val="00BF215F"/>
    <w:rsid w:val="00BF4E4F"/>
    <w:rsid w:val="00C11AE8"/>
    <w:rsid w:val="00C23755"/>
    <w:rsid w:val="00C46931"/>
    <w:rsid w:val="00C46DBD"/>
    <w:rsid w:val="00C62E3D"/>
    <w:rsid w:val="00C720C0"/>
    <w:rsid w:val="00C9517E"/>
    <w:rsid w:val="00CB36B2"/>
    <w:rsid w:val="00CB53AB"/>
    <w:rsid w:val="00CD1C2A"/>
    <w:rsid w:val="00CE03D2"/>
    <w:rsid w:val="00CE5EA2"/>
    <w:rsid w:val="00D079D9"/>
    <w:rsid w:val="00D3468C"/>
    <w:rsid w:val="00D44471"/>
    <w:rsid w:val="00D62E51"/>
    <w:rsid w:val="00D7136B"/>
    <w:rsid w:val="00D74A67"/>
    <w:rsid w:val="00D77C04"/>
    <w:rsid w:val="00D8348F"/>
    <w:rsid w:val="00D853B2"/>
    <w:rsid w:val="00D90D14"/>
    <w:rsid w:val="00DA6BD2"/>
    <w:rsid w:val="00DC2C5E"/>
    <w:rsid w:val="00DD4CD7"/>
    <w:rsid w:val="00DD7187"/>
    <w:rsid w:val="00DF32F8"/>
    <w:rsid w:val="00DF6398"/>
    <w:rsid w:val="00E26D80"/>
    <w:rsid w:val="00E37A80"/>
    <w:rsid w:val="00E64526"/>
    <w:rsid w:val="00EB389F"/>
    <w:rsid w:val="00EB4399"/>
    <w:rsid w:val="00EE2DFF"/>
    <w:rsid w:val="00F045FD"/>
    <w:rsid w:val="00F0631D"/>
    <w:rsid w:val="00F15128"/>
    <w:rsid w:val="00F21DA8"/>
    <w:rsid w:val="00F25FE7"/>
    <w:rsid w:val="00F372C9"/>
    <w:rsid w:val="00F54FDC"/>
    <w:rsid w:val="00F647BA"/>
    <w:rsid w:val="00F7584D"/>
    <w:rsid w:val="00FE793F"/>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9BB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Ttulo1">
    <w:name w:val="heading 1"/>
    <w:basedOn w:val="Normal"/>
    <w:next w:val="Normal"/>
    <w:link w:val="Ttulo1Char"/>
    <w:uiPriority w:val="9"/>
    <w:qFormat/>
    <w:pPr>
      <w:keepNext/>
      <w:keepLines/>
      <w:spacing w:before="480" w:after="0"/>
      <w:outlineLvl w:val="0"/>
    </w:pPr>
    <w:rPr>
      <w:rFonts w:ascii="Cambria" w:eastAsia="MS Gothic" w:hAnsi="Cambria"/>
      <w:b/>
      <w:bCs/>
      <w:color w:val="365F91"/>
      <w:sz w:val="28"/>
      <w:szCs w:val="28"/>
    </w:rPr>
  </w:style>
  <w:style w:type="paragraph" w:styleId="Ttulo2">
    <w:name w:val="heading 2"/>
    <w:basedOn w:val="Normal"/>
    <w:next w:val="Normal"/>
    <w:link w:val="Ttulo2Char"/>
    <w:uiPriority w:val="9"/>
    <w:unhideWhenUsed/>
    <w:qFormat/>
    <w:pPr>
      <w:keepNext/>
      <w:keepLines/>
      <w:spacing w:before="200" w:after="0"/>
      <w:outlineLvl w:val="1"/>
    </w:pPr>
    <w:rPr>
      <w:rFonts w:ascii="Cambria" w:eastAsia="MS Gothic" w:hAnsi="Cambria"/>
      <w:b/>
      <w:bCs/>
      <w:color w:val="4F81BD"/>
      <w:sz w:val="26"/>
      <w:szCs w:val="26"/>
    </w:rPr>
  </w:style>
  <w:style w:type="paragraph" w:styleId="Ttulo3">
    <w:name w:val="heading 3"/>
    <w:basedOn w:val="Normal"/>
    <w:next w:val="Normal"/>
    <w:link w:val="Ttulo3Char"/>
    <w:uiPriority w:val="9"/>
    <w:unhideWhenUsed/>
    <w:qFormat/>
    <w:pPr>
      <w:keepNext/>
      <w:spacing w:before="240" w:after="60" w:line="240" w:lineRule="auto"/>
      <w:ind w:left="964" w:hanging="964"/>
      <w:outlineLvl w:val="2"/>
    </w:pPr>
    <w:rPr>
      <w:rFonts w:ascii="Arial" w:eastAsia="Times New Roman" w:hAnsi="Arial"/>
      <w:noProof/>
      <w:sz w:val="24"/>
      <w:szCs w:val="20"/>
      <w:lang w:eastAsia="pt-BR"/>
    </w:rPr>
  </w:style>
  <w:style w:type="paragraph" w:styleId="Ttulo4">
    <w:name w:val="heading 4"/>
    <w:basedOn w:val="Normal"/>
    <w:next w:val="Normal"/>
    <w:link w:val="Ttulo4Char"/>
    <w:uiPriority w:val="9"/>
    <w:semiHidden/>
    <w:unhideWhenUsed/>
    <w:qFormat/>
    <w:pPr>
      <w:keepNext/>
      <w:spacing w:before="60" w:after="0" w:line="240" w:lineRule="auto"/>
      <w:ind w:left="964" w:hanging="964"/>
      <w:jc w:val="both"/>
      <w:outlineLvl w:val="3"/>
    </w:pPr>
    <w:rPr>
      <w:rFonts w:ascii="Arial" w:eastAsia="Times New Roman" w:hAnsi="Arial"/>
      <w:noProof/>
      <w:szCs w:val="20"/>
      <w:lang w:eastAsia="pt-BR"/>
    </w:rPr>
  </w:style>
  <w:style w:type="paragraph" w:styleId="Ttulo5">
    <w:name w:val="heading 5"/>
    <w:basedOn w:val="Normal"/>
    <w:next w:val="Normal"/>
    <w:link w:val="Ttulo5Char"/>
    <w:uiPriority w:val="9"/>
    <w:semiHidden/>
    <w:unhideWhenUsed/>
    <w:qFormat/>
    <w:pPr>
      <w:spacing w:before="240" w:after="60" w:line="240" w:lineRule="auto"/>
      <w:outlineLvl w:val="4"/>
    </w:pPr>
    <w:rPr>
      <w:rFonts w:ascii="Arial" w:eastAsia="Times New Roman" w:hAnsi="Arial"/>
      <w:szCs w:val="20"/>
      <w:lang w:eastAsia="pt-BR"/>
    </w:rPr>
  </w:style>
  <w:style w:type="paragraph" w:styleId="Ttulo6">
    <w:name w:val="heading 6"/>
    <w:basedOn w:val="Normal"/>
    <w:next w:val="Normal"/>
    <w:link w:val="Ttulo6Char"/>
    <w:uiPriority w:val="9"/>
    <w:semiHidden/>
    <w:unhideWhenUsed/>
    <w:qFormat/>
    <w:pPr>
      <w:spacing w:before="240" w:after="60" w:line="240" w:lineRule="auto"/>
      <w:outlineLvl w:val="5"/>
    </w:pPr>
    <w:rPr>
      <w:rFonts w:ascii="Arial" w:eastAsia="Times New Roman" w:hAnsi="Arial"/>
      <w:i/>
      <w:szCs w:val="20"/>
      <w:lang w:eastAsia="pt-BR"/>
    </w:rPr>
  </w:style>
  <w:style w:type="paragraph" w:styleId="Ttulo7">
    <w:name w:val="heading 7"/>
    <w:basedOn w:val="Normal"/>
    <w:next w:val="Normal"/>
    <w:link w:val="Ttulo7Char"/>
    <w:uiPriority w:val="9"/>
    <w:semiHidden/>
    <w:unhideWhenUsed/>
    <w:qFormat/>
    <w:pPr>
      <w:spacing w:before="240" w:after="60" w:line="240" w:lineRule="auto"/>
      <w:outlineLvl w:val="6"/>
    </w:pPr>
    <w:rPr>
      <w:rFonts w:ascii="Arial" w:eastAsia="Times New Roman" w:hAnsi="Arial"/>
      <w:sz w:val="20"/>
      <w:szCs w:val="20"/>
      <w:lang w:eastAsia="pt-BR"/>
    </w:rPr>
  </w:style>
  <w:style w:type="paragraph" w:styleId="Ttulo8">
    <w:name w:val="heading 8"/>
    <w:basedOn w:val="Normal"/>
    <w:next w:val="Normal"/>
    <w:link w:val="Ttulo8Char"/>
    <w:uiPriority w:val="9"/>
    <w:semiHidden/>
    <w:unhideWhenUsed/>
    <w:qFormat/>
    <w:pPr>
      <w:spacing w:before="240" w:after="60" w:line="240" w:lineRule="auto"/>
      <w:outlineLvl w:val="7"/>
    </w:pPr>
    <w:rPr>
      <w:rFonts w:ascii="Arial" w:eastAsia="Times New Roman" w:hAnsi="Arial"/>
      <w:i/>
      <w:sz w:val="20"/>
      <w:szCs w:val="20"/>
      <w:lang w:eastAsia="pt-BR"/>
    </w:rPr>
  </w:style>
  <w:style w:type="paragraph" w:styleId="Ttulo9">
    <w:name w:val="heading 9"/>
    <w:basedOn w:val="Normal"/>
    <w:next w:val="Normal"/>
    <w:link w:val="Ttulo9Char"/>
    <w:uiPriority w:val="9"/>
    <w:semiHidden/>
    <w:unhideWhenUsed/>
    <w:qFormat/>
    <w:pPr>
      <w:spacing w:before="240" w:after="60" w:line="240" w:lineRule="auto"/>
      <w:outlineLvl w:val="8"/>
    </w:pPr>
    <w:rPr>
      <w:rFonts w:ascii="Arial" w:eastAsia="Times New Roman" w:hAnsi="Arial"/>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Cambria" w:eastAsia="MS Gothic" w:hAnsi="Cambria" w:cs="Times New Roman"/>
      <w:b/>
      <w:bCs/>
      <w:color w:val="365F91"/>
      <w:sz w:val="28"/>
      <w:szCs w:val="28"/>
    </w:rPr>
  </w:style>
  <w:style w:type="character" w:customStyle="1" w:styleId="Ttulo2Char">
    <w:name w:val="Título 2 Char"/>
    <w:basedOn w:val="Fontepargpadro"/>
    <w:link w:val="Ttulo2"/>
    <w:uiPriority w:val="9"/>
    <w:rPr>
      <w:rFonts w:ascii="Cambria" w:eastAsia="MS Gothic" w:hAnsi="Cambria" w:cs="Times New Roman"/>
      <w:b/>
      <w:bCs/>
      <w:color w:val="4F81BD"/>
      <w:sz w:val="26"/>
      <w:szCs w:val="26"/>
    </w:rPr>
  </w:style>
  <w:style w:type="character" w:customStyle="1" w:styleId="Ttulo3Char">
    <w:name w:val="Título 3 Char"/>
    <w:basedOn w:val="Fontepargpadro"/>
    <w:link w:val="Ttulo3"/>
    <w:uiPriority w:val="9"/>
    <w:rPr>
      <w:rFonts w:ascii="Arial" w:eastAsia="Times New Roman" w:hAnsi="Arial" w:cs="Times New Roman"/>
      <w:noProof/>
      <w:sz w:val="24"/>
      <w:szCs w:val="20"/>
      <w:lang w:eastAsia="pt-BR"/>
    </w:rPr>
  </w:style>
  <w:style w:type="character" w:customStyle="1" w:styleId="Ttulo4Char">
    <w:name w:val="Título 4 Char"/>
    <w:basedOn w:val="Fontepargpadro"/>
    <w:link w:val="Ttulo4"/>
    <w:uiPriority w:val="9"/>
    <w:semiHidden/>
    <w:rPr>
      <w:rFonts w:ascii="Arial" w:eastAsia="Times New Roman" w:hAnsi="Arial" w:cs="Times New Roman"/>
      <w:noProof/>
      <w:szCs w:val="20"/>
      <w:lang w:eastAsia="pt-BR"/>
    </w:rPr>
  </w:style>
  <w:style w:type="character" w:customStyle="1" w:styleId="Ttulo5Char">
    <w:name w:val="Título 5 Char"/>
    <w:basedOn w:val="Fontepargpadro"/>
    <w:link w:val="Ttulo5"/>
    <w:uiPriority w:val="9"/>
    <w:semiHidden/>
    <w:rPr>
      <w:rFonts w:ascii="Arial" w:eastAsia="Times New Roman" w:hAnsi="Arial" w:cs="Times New Roman"/>
      <w:szCs w:val="20"/>
      <w:lang w:eastAsia="pt-BR"/>
    </w:rPr>
  </w:style>
  <w:style w:type="character" w:customStyle="1" w:styleId="Ttulo6Char">
    <w:name w:val="Título 6 Char"/>
    <w:basedOn w:val="Fontepargpadro"/>
    <w:link w:val="Ttulo6"/>
    <w:uiPriority w:val="9"/>
    <w:semiHidden/>
    <w:rPr>
      <w:rFonts w:ascii="Arial" w:eastAsia="Times New Roman" w:hAnsi="Arial" w:cs="Times New Roman"/>
      <w:i/>
      <w:szCs w:val="20"/>
      <w:lang w:eastAsia="pt-BR"/>
    </w:rPr>
  </w:style>
  <w:style w:type="character" w:customStyle="1" w:styleId="Ttulo7Char">
    <w:name w:val="Título 7 Char"/>
    <w:basedOn w:val="Fontepargpadro"/>
    <w:link w:val="Ttulo7"/>
    <w:uiPriority w:val="9"/>
    <w:semiHidden/>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semiHidden/>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semiHidden/>
    <w:rPr>
      <w:rFonts w:ascii="Arial" w:eastAsia="Times New Roman" w:hAnsi="Arial" w:cs="Times New Roman"/>
      <w:i/>
      <w:sz w:val="18"/>
      <w:szCs w:val="20"/>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rPr>
      <w:rFonts w:ascii="Calibri" w:eastAsia="Calibri" w:hAnsi="Calibri" w:cs="Times New Roman"/>
    </w:rPr>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rPr>
      <w:rFonts w:ascii="Calibri" w:eastAsia="Calibri" w:hAnsi="Calibri" w:cs="Times New Roman"/>
    </w:rPr>
  </w:style>
  <w:style w:type="paragraph" w:styleId="Sumrio1">
    <w:name w:val="toc 1"/>
    <w:basedOn w:val="Normal"/>
    <w:next w:val="Normal"/>
    <w:autoRedefine/>
    <w:uiPriority w:val="39"/>
    <w:unhideWhenUsed/>
    <w:pPr>
      <w:spacing w:before="120" w:after="120"/>
    </w:pPr>
    <w:rPr>
      <w:rFonts w:cs="Calibri"/>
      <w:b/>
      <w:bCs/>
      <w:caps/>
      <w:sz w:val="20"/>
      <w:szCs w:val="20"/>
    </w:rPr>
  </w:style>
  <w:style w:type="paragraph" w:styleId="Sumrio2">
    <w:name w:val="toc 2"/>
    <w:basedOn w:val="Normal"/>
    <w:next w:val="Normal"/>
    <w:autoRedefine/>
    <w:uiPriority w:val="39"/>
    <w:unhideWhenUsed/>
    <w:pPr>
      <w:tabs>
        <w:tab w:val="left" w:pos="660"/>
        <w:tab w:val="right" w:leader="dot" w:pos="8494"/>
      </w:tabs>
      <w:spacing w:after="0"/>
      <w:ind w:left="220"/>
    </w:pPr>
    <w:rPr>
      <w:rFonts w:ascii="Verdana" w:hAnsi="Verdana" w:cs="Calibri"/>
      <w:smallCaps/>
      <w:noProof/>
      <w:sz w:val="20"/>
      <w:szCs w:val="20"/>
    </w:rPr>
  </w:style>
  <w:style w:type="paragraph" w:styleId="Sumrio3">
    <w:name w:val="toc 3"/>
    <w:basedOn w:val="Normal"/>
    <w:next w:val="Normal"/>
    <w:autoRedefine/>
    <w:uiPriority w:val="39"/>
    <w:unhideWhenUsed/>
    <w:pPr>
      <w:spacing w:after="0"/>
      <w:ind w:left="440"/>
    </w:pPr>
    <w:rPr>
      <w:rFonts w:cs="Calibri"/>
      <w:i/>
      <w:iCs/>
      <w:sz w:val="20"/>
      <w:szCs w:val="20"/>
    </w:rPr>
  </w:style>
  <w:style w:type="paragraph" w:styleId="Sumrio4">
    <w:name w:val="toc 4"/>
    <w:basedOn w:val="Normal"/>
    <w:next w:val="Normal"/>
    <w:autoRedefine/>
    <w:uiPriority w:val="39"/>
    <w:unhideWhenUsed/>
    <w:pPr>
      <w:spacing w:after="0"/>
      <w:ind w:left="660"/>
    </w:pPr>
    <w:rPr>
      <w:rFonts w:cs="Calibri"/>
      <w:sz w:val="18"/>
      <w:szCs w:val="18"/>
    </w:rPr>
  </w:style>
  <w:style w:type="paragraph" w:styleId="Sumrio5">
    <w:name w:val="toc 5"/>
    <w:basedOn w:val="Normal"/>
    <w:next w:val="Normal"/>
    <w:autoRedefine/>
    <w:uiPriority w:val="39"/>
    <w:unhideWhenUsed/>
    <w:pPr>
      <w:spacing w:after="0"/>
      <w:ind w:left="880"/>
    </w:pPr>
    <w:rPr>
      <w:rFonts w:cs="Calibri"/>
      <w:sz w:val="18"/>
      <w:szCs w:val="18"/>
    </w:rPr>
  </w:style>
  <w:style w:type="paragraph" w:styleId="Sumrio6">
    <w:name w:val="toc 6"/>
    <w:basedOn w:val="Normal"/>
    <w:next w:val="Normal"/>
    <w:autoRedefine/>
    <w:uiPriority w:val="39"/>
    <w:unhideWhenUsed/>
    <w:pPr>
      <w:spacing w:after="0"/>
      <w:ind w:left="1100"/>
    </w:pPr>
    <w:rPr>
      <w:rFonts w:cs="Calibri"/>
      <w:sz w:val="18"/>
      <w:szCs w:val="18"/>
    </w:rPr>
  </w:style>
  <w:style w:type="paragraph" w:styleId="Sumrio7">
    <w:name w:val="toc 7"/>
    <w:basedOn w:val="Normal"/>
    <w:next w:val="Normal"/>
    <w:autoRedefine/>
    <w:uiPriority w:val="39"/>
    <w:unhideWhenUsed/>
    <w:pPr>
      <w:spacing w:after="0"/>
      <w:ind w:left="1320"/>
    </w:pPr>
    <w:rPr>
      <w:rFonts w:cs="Calibri"/>
      <w:sz w:val="18"/>
      <w:szCs w:val="18"/>
    </w:rPr>
  </w:style>
  <w:style w:type="paragraph" w:styleId="Sumrio8">
    <w:name w:val="toc 8"/>
    <w:basedOn w:val="Normal"/>
    <w:next w:val="Normal"/>
    <w:autoRedefine/>
    <w:uiPriority w:val="39"/>
    <w:unhideWhenUsed/>
    <w:pPr>
      <w:spacing w:after="0"/>
      <w:ind w:left="1540"/>
    </w:pPr>
    <w:rPr>
      <w:rFonts w:cs="Calibri"/>
      <w:sz w:val="18"/>
      <w:szCs w:val="18"/>
    </w:rPr>
  </w:style>
  <w:style w:type="paragraph" w:styleId="Sumrio9">
    <w:name w:val="toc 9"/>
    <w:basedOn w:val="Normal"/>
    <w:next w:val="Normal"/>
    <w:autoRedefine/>
    <w:uiPriority w:val="39"/>
    <w:unhideWhenUsed/>
    <w:pPr>
      <w:spacing w:after="0"/>
      <w:ind w:left="1760"/>
    </w:pPr>
    <w:rPr>
      <w:rFonts w:cs="Calibri"/>
      <w:sz w:val="18"/>
      <w:szCs w:val="18"/>
    </w:rPr>
  </w:style>
  <w:style w:type="paragraph" w:styleId="PargrafodaLista">
    <w:name w:val="List Paragraph"/>
    <w:aliases w:val="Itemização"/>
    <w:basedOn w:val="Normal"/>
    <w:link w:val="PargrafodaListaChar"/>
    <w:uiPriority w:val="34"/>
    <w:qFormat/>
    <w:pPr>
      <w:ind w:left="720"/>
      <w:contextualSpacing/>
    </w:p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Calibri" w:hAnsi="Tahoma" w:cs="Tahoma"/>
      <w:sz w:val="16"/>
      <w:szCs w:val="16"/>
    </w:rPr>
  </w:style>
  <w:style w:type="character" w:customStyle="1" w:styleId="TextodenotaderodapChar">
    <w:name w:val="Texto de nota de rodapé Char"/>
    <w:basedOn w:val="Fontepargpadro"/>
    <w:link w:val="Textodenotaderodap"/>
    <w:uiPriority w:val="99"/>
    <w:semiHidden/>
    <w:rPr>
      <w:sz w:val="20"/>
      <w:szCs w:val="20"/>
    </w:rPr>
  </w:style>
  <w:style w:type="paragraph" w:styleId="Textodenotaderodap">
    <w:name w:val="footnote text"/>
    <w:basedOn w:val="Normal"/>
    <w:link w:val="TextodenotaderodapChar"/>
    <w:uiPriority w:val="99"/>
    <w:semiHidden/>
    <w:unhideWhenUsed/>
    <w:pPr>
      <w:spacing w:after="0" w:line="240" w:lineRule="auto"/>
    </w:pPr>
    <w:rPr>
      <w:rFonts w:asciiTheme="minorHAnsi" w:eastAsiaTheme="minorHAnsi" w:hAnsiTheme="minorHAnsi" w:cstheme="minorBidi"/>
      <w:sz w:val="20"/>
      <w:szCs w:val="20"/>
    </w:rPr>
  </w:style>
  <w:style w:type="character" w:customStyle="1" w:styleId="TextodenotaderodapChar1">
    <w:name w:val="Texto de nota de rodapé Char1"/>
    <w:basedOn w:val="Fontepargpadro"/>
    <w:uiPriority w:val="99"/>
    <w:semiHidden/>
    <w:rPr>
      <w:rFonts w:ascii="Calibri" w:eastAsia="Calibri" w:hAnsi="Calibri" w:cs="Times New Roman"/>
      <w:sz w:val="20"/>
      <w:szCs w:val="20"/>
    </w:rPr>
  </w:style>
  <w:style w:type="paragraph" w:styleId="Corpodetexto">
    <w:name w:val="Body Text"/>
    <w:basedOn w:val="Normal"/>
    <w:link w:val="CorpodetextoChar"/>
    <w:uiPriority w:val="99"/>
    <w:unhideWhenUsed/>
    <w:pPr>
      <w:spacing w:after="0" w:line="240" w:lineRule="auto"/>
    </w:pPr>
    <w:rPr>
      <w:rFonts w:ascii="Tahoma" w:eastAsia="Times New Roman" w:hAnsi="Tahoma"/>
      <w:szCs w:val="24"/>
      <w:lang w:eastAsia="pt-BR"/>
    </w:rPr>
  </w:style>
  <w:style w:type="character" w:customStyle="1" w:styleId="CorpodetextoChar">
    <w:name w:val="Corpo de texto Char"/>
    <w:basedOn w:val="Fontepargpadro"/>
    <w:link w:val="Corpodetexto"/>
    <w:uiPriority w:val="99"/>
    <w:rPr>
      <w:rFonts w:ascii="Tahoma" w:eastAsia="Times New Roman" w:hAnsi="Tahoma" w:cs="Times New Roman"/>
      <w:szCs w:val="24"/>
      <w:lang w:eastAsia="pt-BR"/>
    </w:rPr>
  </w:style>
  <w:style w:type="paragraph" w:styleId="Recuodecorpodetexto">
    <w:name w:val="Body Text Indent"/>
    <w:basedOn w:val="Normal"/>
    <w:link w:val="RecuodecorpodetextoChar"/>
    <w:uiPriority w:val="99"/>
    <w:semiHidden/>
    <w:unhideWhenUsed/>
    <w:pPr>
      <w:autoSpaceDE w:val="0"/>
      <w:autoSpaceDN w:val="0"/>
      <w:adjustRightInd w:val="0"/>
      <w:spacing w:after="120" w:line="240" w:lineRule="auto"/>
      <w:ind w:left="1418"/>
      <w:jc w:val="both"/>
    </w:pPr>
    <w:rPr>
      <w:rFonts w:ascii="Arial" w:eastAsia="Times New Roman" w:hAnsi="Arial" w:cs="Arial"/>
      <w:color w:val="000000"/>
      <w:sz w:val="24"/>
      <w:szCs w:val="24"/>
      <w:lang w:eastAsia="pt-BR"/>
    </w:rPr>
  </w:style>
  <w:style w:type="character" w:customStyle="1" w:styleId="RecuodecorpodetextoChar">
    <w:name w:val="Recuo de corpo de texto Char"/>
    <w:basedOn w:val="Fontepargpadro"/>
    <w:link w:val="Recuodecorpodetexto"/>
    <w:uiPriority w:val="99"/>
    <w:semiHidden/>
    <w:rPr>
      <w:rFonts w:ascii="Arial" w:eastAsia="Times New Roman" w:hAnsi="Arial" w:cs="Arial"/>
      <w:color w:val="000000"/>
      <w:sz w:val="24"/>
      <w:szCs w:val="24"/>
      <w:lang w:eastAsia="pt-BR"/>
    </w:rPr>
  </w:style>
  <w:style w:type="character" w:customStyle="1" w:styleId="Corpodetexto2Char">
    <w:name w:val="Corpo de texto 2 Char"/>
    <w:basedOn w:val="Fontepargpadro"/>
    <w:link w:val="Corpodetexto2"/>
    <w:uiPriority w:val="99"/>
    <w:semiHidden/>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pPr>
      <w:spacing w:after="120" w:line="480" w:lineRule="auto"/>
    </w:pPr>
    <w:rPr>
      <w:rFonts w:ascii="Times New Roman" w:eastAsia="Times New Roman" w:hAnsi="Times New Roman"/>
      <w:sz w:val="20"/>
      <w:szCs w:val="20"/>
      <w:lang w:eastAsia="pt-BR"/>
    </w:rPr>
  </w:style>
  <w:style w:type="character" w:customStyle="1" w:styleId="Corpodetexto2Char1">
    <w:name w:val="Corpo de texto 2 Char1"/>
    <w:basedOn w:val="Fontepargpadro"/>
    <w:uiPriority w:val="99"/>
    <w:semiHidden/>
    <w:rPr>
      <w:rFonts w:ascii="Calibri" w:eastAsia="Calibri" w:hAnsi="Calibri" w:cs="Times New Roman"/>
    </w:rPr>
  </w:style>
  <w:style w:type="character" w:customStyle="1" w:styleId="Corpodetexto3Char">
    <w:name w:val="Corpo de texto 3 Char"/>
    <w:basedOn w:val="Fontepargpadro"/>
    <w:link w:val="Corpodetexto3"/>
    <w:uiPriority w:val="99"/>
    <w:semiHidden/>
    <w:rPr>
      <w:rFonts w:ascii="Calibri" w:eastAsia="Times New Roman" w:hAnsi="Calibri" w:cs="Times New Roman"/>
      <w:sz w:val="16"/>
      <w:szCs w:val="16"/>
    </w:rPr>
  </w:style>
  <w:style w:type="paragraph" w:styleId="Corpodetexto3">
    <w:name w:val="Body Text 3"/>
    <w:basedOn w:val="Normal"/>
    <w:link w:val="Corpodetexto3Char"/>
    <w:uiPriority w:val="99"/>
    <w:semiHidden/>
    <w:unhideWhenUsed/>
    <w:pPr>
      <w:spacing w:after="120"/>
    </w:pPr>
    <w:rPr>
      <w:rFonts w:eastAsia="Times New Roman"/>
      <w:sz w:val="16"/>
      <w:szCs w:val="16"/>
    </w:rPr>
  </w:style>
  <w:style w:type="character" w:customStyle="1" w:styleId="Corpodetexto3Char1">
    <w:name w:val="Corpo de texto 3 Char1"/>
    <w:basedOn w:val="Fontepargpadro"/>
    <w:uiPriority w:val="99"/>
    <w:semiHidden/>
    <w:rPr>
      <w:rFonts w:ascii="Calibri" w:eastAsia="Calibri" w:hAnsi="Calibri" w:cs="Times New Roman"/>
      <w:sz w:val="16"/>
      <w:szCs w:val="16"/>
    </w:rPr>
  </w:style>
  <w:style w:type="character" w:customStyle="1" w:styleId="Recuodecorpodetexto2Char">
    <w:name w:val="Recuo de corpo de texto 2 Char"/>
    <w:basedOn w:val="Fontepargpadro"/>
    <w:link w:val="Recuodecorpodetexto2"/>
    <w:uiPriority w:val="99"/>
    <w:semiHidden/>
    <w:rPr>
      <w:rFonts w:ascii="Arial" w:eastAsia="Times New Roman" w:hAnsi="Arial" w:cs="Arial"/>
      <w:szCs w:val="20"/>
      <w:lang w:eastAsia="pt-BR"/>
    </w:rPr>
  </w:style>
  <w:style w:type="paragraph" w:styleId="Recuodecorpodetexto2">
    <w:name w:val="Body Text Indent 2"/>
    <w:basedOn w:val="Normal"/>
    <w:link w:val="Recuodecorpodetexto2Char"/>
    <w:uiPriority w:val="99"/>
    <w:semiHidden/>
    <w:unhideWhenUsed/>
    <w:pPr>
      <w:autoSpaceDE w:val="0"/>
      <w:autoSpaceDN w:val="0"/>
      <w:adjustRightInd w:val="0"/>
      <w:spacing w:after="0" w:line="240" w:lineRule="auto"/>
      <w:ind w:left="708"/>
      <w:jc w:val="both"/>
    </w:pPr>
    <w:rPr>
      <w:rFonts w:ascii="Arial" w:eastAsia="Times New Roman" w:hAnsi="Arial" w:cs="Arial"/>
      <w:szCs w:val="20"/>
      <w:lang w:eastAsia="pt-BR"/>
    </w:rPr>
  </w:style>
  <w:style w:type="character" w:customStyle="1" w:styleId="Recuodecorpodetexto2Char1">
    <w:name w:val="Recuo de corpo de texto 2 Char1"/>
    <w:basedOn w:val="Fontepargpadro"/>
    <w:uiPriority w:val="99"/>
    <w:semiHidden/>
    <w:rPr>
      <w:rFonts w:ascii="Calibri" w:eastAsia="Calibri" w:hAnsi="Calibri" w:cs="Times New Roman"/>
    </w:rPr>
  </w:style>
  <w:style w:type="character" w:customStyle="1" w:styleId="Recuodecorpodetexto3Char">
    <w:name w:val="Recuo de corpo de texto 3 Char"/>
    <w:basedOn w:val="Fontepargpadro"/>
    <w:link w:val="Recuodecorpodetexto3"/>
    <w:uiPriority w:val="99"/>
    <w:semiHidden/>
    <w:rPr>
      <w:rFonts w:ascii="Arial" w:eastAsia="Times New Roman" w:hAnsi="Arial" w:cs="Arial"/>
      <w:color w:val="000000"/>
      <w:szCs w:val="24"/>
      <w:lang w:eastAsia="pt-BR"/>
    </w:rPr>
  </w:style>
  <w:style w:type="paragraph" w:styleId="Recuodecorpodetexto3">
    <w:name w:val="Body Text Indent 3"/>
    <w:basedOn w:val="Normal"/>
    <w:link w:val="Recuodecorpodetexto3Char"/>
    <w:uiPriority w:val="99"/>
    <w:semiHidden/>
    <w:unhideWhenUsed/>
    <w:pPr>
      <w:autoSpaceDE w:val="0"/>
      <w:autoSpaceDN w:val="0"/>
      <w:adjustRightInd w:val="0"/>
      <w:spacing w:after="120" w:line="240" w:lineRule="auto"/>
      <w:ind w:left="708"/>
      <w:jc w:val="both"/>
    </w:pPr>
    <w:rPr>
      <w:rFonts w:ascii="Arial" w:eastAsia="Times New Roman" w:hAnsi="Arial" w:cs="Arial"/>
      <w:color w:val="000000"/>
      <w:szCs w:val="24"/>
      <w:lang w:eastAsia="pt-BR"/>
    </w:rPr>
  </w:style>
  <w:style w:type="character" w:customStyle="1" w:styleId="Recuodecorpodetexto3Char1">
    <w:name w:val="Recuo de corpo de texto 3 Char1"/>
    <w:basedOn w:val="Fontepargpadro"/>
    <w:uiPriority w:val="99"/>
    <w:semiHidden/>
    <w:rPr>
      <w:rFonts w:ascii="Calibri" w:eastAsia="Calibri" w:hAnsi="Calibri" w:cs="Times New Roman"/>
      <w:sz w:val="16"/>
      <w:szCs w:val="16"/>
    </w:rPr>
  </w:style>
  <w:style w:type="paragraph" w:customStyle="1" w:styleId="PargrafodaLista1">
    <w:name w:val="Parágrafo da Lista1"/>
    <w:basedOn w:val="Normal"/>
    <w:uiPriority w:val="34"/>
    <w:qFormat/>
    <w:pPr>
      <w:ind w:left="720"/>
      <w:contextualSpacing/>
    </w:pPr>
    <w:rPr>
      <w:rFonts w:eastAsia="Times New Roman"/>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legenda">
    <w:name w:val="legenda"/>
    <w:basedOn w:val="Normal"/>
    <w:pPr>
      <w:spacing w:after="0" w:line="240" w:lineRule="auto"/>
    </w:pPr>
    <w:rPr>
      <w:rFonts w:ascii="Courier New" w:eastAsia="Times New Roman" w:hAnsi="Courier New"/>
      <w:sz w:val="24"/>
      <w:szCs w:val="20"/>
      <w:lang w:eastAsia="pt-BR"/>
    </w:rPr>
  </w:style>
  <w:style w:type="paragraph" w:customStyle="1" w:styleId="texto">
    <w:name w:val="texto"/>
    <w:pPr>
      <w:keepLines/>
      <w:widowControl w:val="0"/>
      <w:tabs>
        <w:tab w:val="left" w:pos="567"/>
      </w:tabs>
      <w:spacing w:before="60" w:after="0" w:line="240" w:lineRule="auto"/>
      <w:ind w:left="964"/>
      <w:jc w:val="both"/>
    </w:pPr>
    <w:rPr>
      <w:rFonts w:ascii="Arial" w:eastAsia="Times New Roman" w:hAnsi="Arial" w:cs="Times New Roman"/>
      <w:noProof/>
      <w:szCs w:val="20"/>
      <w:lang w:eastAsia="pt-BR"/>
    </w:rPr>
  </w:style>
  <w:style w:type="paragraph" w:customStyle="1" w:styleId="Marcador">
    <w:name w:val="Marcador"/>
    <w:basedOn w:val="Normal"/>
    <w:next w:val="texto"/>
    <w:pPr>
      <w:spacing w:before="60" w:after="0" w:line="240" w:lineRule="auto"/>
      <w:ind w:left="1248" w:hanging="284"/>
      <w:jc w:val="both"/>
    </w:pPr>
    <w:rPr>
      <w:rFonts w:ascii="Arial" w:eastAsia="Times New Roman" w:hAnsi="Arial"/>
      <w:szCs w:val="20"/>
      <w:lang w:eastAsia="pt-BR"/>
    </w:rPr>
  </w:style>
  <w:style w:type="table" w:styleId="Tabelacomgrade">
    <w:name w:val="Table Grid"/>
    <w:basedOn w:val="Tabelanormal"/>
    <w:uiPriority w:val="59"/>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Pr>
      <w:rFonts w:ascii="Calibri" w:eastAsia="Calibri" w:hAnsi="Calibri" w:cs="Times New Roman"/>
      <w:sz w:val="20"/>
      <w:szCs w:val="20"/>
    </w:rPr>
  </w:style>
  <w:style w:type="character" w:styleId="Refdenotadefim">
    <w:name w:val="endnote reference"/>
    <w:basedOn w:val="Fontepargpadro"/>
    <w:uiPriority w:val="99"/>
    <w:semiHidden/>
    <w:unhideWhenUsed/>
    <w:rPr>
      <w:vertAlign w:val="superscript"/>
    </w:rPr>
  </w:style>
  <w:style w:type="character" w:styleId="Hyperlink">
    <w:name w:val="Hyperlink"/>
    <w:basedOn w:val="Fontepargpadro"/>
    <w:uiPriority w:val="99"/>
    <w:unhideWhenUsed/>
    <w:rPr>
      <w:color w:val="0000FF"/>
      <w:u w:val="single"/>
    </w:rPr>
  </w:style>
  <w:style w:type="character" w:styleId="HiperlinkVisitado">
    <w:name w:val="FollowedHyperlink"/>
    <w:basedOn w:val="Fontepargpadro"/>
    <w:uiPriority w:val="99"/>
    <w:semiHidden/>
    <w:unhideWhenUsed/>
    <w:rPr>
      <w:color w:val="800080"/>
      <w:u w:val="single"/>
    </w:rPr>
  </w:style>
  <w:style w:type="paragraph" w:customStyle="1" w:styleId="font5">
    <w:name w:val="font5"/>
    <w:basedOn w:val="Normal"/>
    <w:pPr>
      <w:spacing w:before="100" w:beforeAutospacing="1" w:after="100" w:afterAutospacing="1" w:line="240" w:lineRule="auto"/>
    </w:pPr>
    <w:rPr>
      <w:rFonts w:ascii="Times New Roman" w:eastAsia="Times New Roman" w:hAnsi="Times New Roman"/>
      <w:b/>
      <w:bCs/>
      <w:color w:val="FFFFFF"/>
      <w:sz w:val="18"/>
      <w:szCs w:val="18"/>
      <w:lang w:eastAsia="pt-BR"/>
    </w:rPr>
  </w:style>
  <w:style w:type="paragraph" w:customStyle="1" w:styleId="font6">
    <w:name w:val="font6"/>
    <w:basedOn w:val="Normal"/>
    <w:pPr>
      <w:spacing w:before="100" w:beforeAutospacing="1" w:after="100" w:afterAutospacing="1" w:line="240" w:lineRule="auto"/>
    </w:pPr>
    <w:rPr>
      <w:rFonts w:ascii="Times New Roman" w:eastAsia="Times New Roman" w:hAnsi="Times New Roman"/>
      <w:color w:val="000000"/>
      <w:sz w:val="14"/>
      <w:szCs w:val="14"/>
      <w:lang w:eastAsia="pt-BR"/>
    </w:rPr>
  </w:style>
  <w:style w:type="paragraph" w:customStyle="1" w:styleId="font7">
    <w:name w:val="font7"/>
    <w:basedOn w:val="Normal"/>
    <w:pPr>
      <w:spacing w:before="100" w:beforeAutospacing="1" w:after="100" w:afterAutospacing="1" w:line="240" w:lineRule="auto"/>
    </w:pPr>
    <w:rPr>
      <w:rFonts w:ascii="Times New Roman" w:eastAsia="Times New Roman" w:hAnsi="Times New Roman"/>
      <w:b/>
      <w:bCs/>
      <w:color w:val="FFFFFF"/>
      <w:lang w:eastAsia="pt-BR"/>
    </w:rPr>
  </w:style>
  <w:style w:type="paragraph" w:customStyle="1" w:styleId="font8">
    <w:name w:val="font8"/>
    <w:basedOn w:val="Normal"/>
    <w:pPr>
      <w:spacing w:before="100" w:beforeAutospacing="1" w:after="100" w:afterAutospacing="1" w:line="240" w:lineRule="auto"/>
    </w:pPr>
    <w:rPr>
      <w:rFonts w:ascii="Times New Roman" w:eastAsia="Times New Roman" w:hAnsi="Times New Roman"/>
      <w:b/>
      <w:bCs/>
      <w:color w:val="FFFFFF"/>
      <w:sz w:val="20"/>
      <w:szCs w:val="20"/>
      <w:lang w:eastAsia="pt-BR"/>
    </w:rPr>
  </w:style>
  <w:style w:type="paragraph" w:customStyle="1" w:styleId="xl65">
    <w:name w:val="xl65"/>
    <w:basedOn w:val="Normal"/>
    <w:pPr>
      <w:pBdr>
        <w:left w:val="single" w:sz="8" w:space="0" w:color="FFFFFF"/>
        <w:right w:val="single" w:sz="8" w:space="0" w:color="auto"/>
      </w:pBdr>
      <w:shd w:val="clear" w:color="000000" w:fill="7F7F7F"/>
      <w:spacing w:before="100" w:beforeAutospacing="1" w:after="100" w:afterAutospacing="1" w:line="240" w:lineRule="auto"/>
      <w:jc w:val="center"/>
    </w:pPr>
    <w:rPr>
      <w:rFonts w:ascii="Times New Roman" w:eastAsia="Times New Roman" w:hAnsi="Times New Roman"/>
      <w:b/>
      <w:bCs/>
      <w:color w:val="FFFFFF"/>
      <w:sz w:val="18"/>
      <w:szCs w:val="18"/>
      <w:lang w:eastAsia="pt-BR"/>
    </w:rPr>
  </w:style>
  <w:style w:type="paragraph" w:customStyle="1" w:styleId="xl66">
    <w:name w:val="xl66"/>
    <w:basedOn w:val="Normal"/>
    <w:pPr>
      <w:pBdr>
        <w:left w:val="single" w:sz="8" w:space="0" w:color="FFFFFF"/>
        <w:right w:val="single" w:sz="8" w:space="0" w:color="FFFFFF"/>
      </w:pBdr>
      <w:shd w:val="clear" w:color="000000" w:fill="7F7F7F"/>
      <w:spacing w:before="100" w:beforeAutospacing="1" w:after="100" w:afterAutospacing="1" w:line="240" w:lineRule="auto"/>
      <w:jc w:val="center"/>
    </w:pPr>
    <w:rPr>
      <w:rFonts w:ascii="Times New Roman" w:eastAsia="Times New Roman" w:hAnsi="Times New Roman"/>
      <w:b/>
      <w:bCs/>
      <w:color w:val="FFFFFF"/>
      <w:sz w:val="16"/>
      <w:szCs w:val="16"/>
      <w:lang w:eastAsia="pt-BR"/>
    </w:rPr>
  </w:style>
  <w:style w:type="paragraph" w:customStyle="1" w:styleId="xl67">
    <w:name w:val="xl67"/>
    <w:basedOn w:val="Normal"/>
    <w:pPr>
      <w:pBdr>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68">
    <w:name w:val="xl68"/>
    <w:basedOn w:val="Normal"/>
    <w:pPr>
      <w:pBdr>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69">
    <w:name w:val="xl69"/>
    <w:basedOn w:val="Normal"/>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0">
    <w:name w:val="xl70"/>
    <w:basedOn w:val="Normal"/>
    <w:pPr>
      <w:pBdr>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1">
    <w:name w:val="xl71"/>
    <w:basedOn w:val="Norma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2">
    <w:name w:val="xl72"/>
    <w:basedOn w:val="Normal"/>
    <w:pPr>
      <w:pBdr>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73">
    <w:name w:val="xl73"/>
    <w:basedOn w:val="Normal"/>
    <w:pPr>
      <w:pBdr>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74">
    <w:name w:val="xl74"/>
    <w:basedOn w:val="Normal"/>
    <w:pPr>
      <w:pBdr>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75">
    <w:name w:val="xl75"/>
    <w:basedOn w:val="Normal"/>
    <w:pPr>
      <w:pBdr>
        <w:left w:val="single" w:sz="8" w:space="0" w:color="FFFFFF"/>
      </w:pBdr>
      <w:shd w:val="clear" w:color="000000" w:fill="7F7F7F"/>
      <w:spacing w:before="100" w:beforeAutospacing="1" w:after="100" w:afterAutospacing="1" w:line="240" w:lineRule="auto"/>
      <w:jc w:val="center"/>
    </w:pPr>
    <w:rPr>
      <w:rFonts w:ascii="Times New Roman" w:eastAsia="Times New Roman" w:hAnsi="Times New Roman"/>
      <w:color w:val="FFFFFF"/>
      <w:sz w:val="16"/>
      <w:szCs w:val="16"/>
      <w:lang w:eastAsia="pt-BR"/>
    </w:rPr>
  </w:style>
  <w:style w:type="paragraph" w:customStyle="1" w:styleId="xl76">
    <w:name w:val="xl76"/>
    <w:basedOn w:val="Normal"/>
    <w:pPr>
      <w:pBdr>
        <w:right w:val="single" w:sz="8" w:space="0" w:color="FFFFFF"/>
      </w:pBdr>
      <w:shd w:val="clear" w:color="000000" w:fill="7F7F7F"/>
      <w:spacing w:before="100" w:beforeAutospacing="1" w:after="100" w:afterAutospacing="1" w:line="240" w:lineRule="auto"/>
      <w:jc w:val="center"/>
    </w:pPr>
    <w:rPr>
      <w:rFonts w:ascii="Times New Roman" w:eastAsia="Times New Roman" w:hAnsi="Times New Roman"/>
      <w:color w:val="FFFFFF"/>
      <w:sz w:val="16"/>
      <w:szCs w:val="16"/>
      <w:lang w:eastAsia="pt-BR"/>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79">
    <w:name w:val="xl79"/>
    <w:basedOn w:val="Normal"/>
    <w:pPr>
      <w:pBdr>
        <w:top w:val="single" w:sz="8"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0">
    <w:name w:val="xl80"/>
    <w:basedOn w:val="Norma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1">
    <w:name w:val="xl81"/>
    <w:basedOn w:val="Normal"/>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2">
    <w:name w:val="xl82"/>
    <w:basedOn w:val="Normal"/>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3">
    <w:name w:val="xl83"/>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4">
    <w:name w:val="xl84"/>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5">
    <w:name w:val="xl85"/>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6">
    <w:name w:val="xl86"/>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7">
    <w:name w:val="xl87"/>
    <w:basedOn w:val="Normal"/>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8">
    <w:name w:val="xl88"/>
    <w:basedOn w:val="Normal"/>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9">
    <w:name w:val="xl89"/>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90">
    <w:name w:val="xl90"/>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91">
    <w:name w:val="xl91"/>
    <w:basedOn w:val="Normal"/>
    <w:pPr>
      <w:pBdr>
        <w:left w:val="single" w:sz="8" w:space="0" w:color="FFFFFF"/>
        <w:right w:val="single" w:sz="8" w:space="0" w:color="FFFFFF"/>
      </w:pBdr>
      <w:shd w:val="clear" w:color="000000" w:fill="7F7F7F"/>
      <w:spacing w:before="100" w:beforeAutospacing="1" w:after="100" w:afterAutospacing="1" w:line="240" w:lineRule="auto"/>
      <w:jc w:val="center"/>
      <w:textAlignment w:val="center"/>
    </w:pPr>
    <w:rPr>
      <w:rFonts w:ascii="Times New Roman" w:eastAsia="Times New Roman" w:hAnsi="Times New Roman"/>
      <w:color w:val="FFFFFF"/>
      <w:sz w:val="18"/>
      <w:szCs w:val="18"/>
      <w:lang w:eastAsia="pt-BR"/>
    </w:rPr>
  </w:style>
  <w:style w:type="paragraph" w:customStyle="1" w:styleId="xl92">
    <w:name w:val="xl92"/>
    <w:basedOn w:val="Normal"/>
    <w:pPr>
      <w:pBdr>
        <w:top w:val="single" w:sz="8" w:space="0" w:color="auto"/>
        <w:bottom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pt-BR"/>
    </w:rPr>
  </w:style>
  <w:style w:type="paragraph" w:customStyle="1" w:styleId="xl93">
    <w:name w:val="xl93"/>
    <w:basedOn w:val="Normal"/>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5">
    <w:name w:val="xl95"/>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6">
    <w:name w:val="xl96"/>
    <w:basedOn w:val="Normal"/>
    <w:pPr>
      <w:spacing w:before="100" w:beforeAutospacing="1" w:after="100" w:afterAutospacing="1" w:line="240" w:lineRule="auto"/>
      <w:textAlignment w:val="center"/>
    </w:pPr>
    <w:rPr>
      <w:rFonts w:ascii="Times New Roman" w:eastAsia="Times New Roman" w:hAnsi="Times New Roman"/>
      <w:sz w:val="14"/>
      <w:szCs w:val="14"/>
      <w:lang w:eastAsia="pt-BR"/>
    </w:rPr>
  </w:style>
  <w:style w:type="paragraph" w:customStyle="1" w:styleId="xl97">
    <w:name w:val="xl97"/>
    <w:basedOn w:val="Normal"/>
    <w:pPr>
      <w:pBdr>
        <w:top w:val="single" w:sz="8"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98">
    <w:name w:val="xl98"/>
    <w:basedOn w:val="Normal"/>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99">
    <w:name w:val="xl99"/>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00">
    <w:name w:val="xl100"/>
    <w:basedOn w:val="Normal"/>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01">
    <w:name w:val="xl101"/>
    <w:basedOn w:val="Normal"/>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963634"/>
      <w:sz w:val="14"/>
      <w:szCs w:val="14"/>
      <w:lang w:eastAsia="pt-BR"/>
    </w:rPr>
  </w:style>
  <w:style w:type="paragraph" w:customStyle="1" w:styleId="xl102">
    <w:name w:val="xl102"/>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03">
    <w:name w:val="xl103"/>
    <w:basedOn w:val="Normal"/>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04">
    <w:name w:val="xl104"/>
    <w:basedOn w:val="Normal"/>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105">
    <w:name w:val="xl105"/>
    <w:basedOn w:val="Normal"/>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06">
    <w:name w:val="xl106"/>
    <w:basedOn w:val="Normal"/>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07">
    <w:name w:val="xl107"/>
    <w:basedOn w:val="Normal"/>
    <w:pPr>
      <w:pBdr>
        <w:left w:val="single" w:sz="8" w:space="0" w:color="FFFFFF"/>
        <w:right w:val="single" w:sz="8" w:space="0" w:color="FFFFFF"/>
      </w:pBdr>
      <w:shd w:val="clear" w:color="000000" w:fill="7F7F7F"/>
      <w:spacing w:before="100" w:beforeAutospacing="1" w:after="100" w:afterAutospacing="1" w:line="240" w:lineRule="auto"/>
      <w:jc w:val="center"/>
      <w:textAlignment w:val="center"/>
    </w:pPr>
    <w:rPr>
      <w:rFonts w:ascii="Times New Roman" w:eastAsia="Times New Roman" w:hAnsi="Times New Roman"/>
      <w:b/>
      <w:bCs/>
      <w:color w:val="FFFFFF"/>
      <w:sz w:val="18"/>
      <w:szCs w:val="18"/>
      <w:lang w:eastAsia="pt-BR"/>
    </w:rPr>
  </w:style>
  <w:style w:type="paragraph" w:customStyle="1" w:styleId="xl108">
    <w:name w:val="xl108"/>
    <w:basedOn w:val="Normal"/>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09">
    <w:name w:val="xl10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0">
    <w:name w:val="xl110"/>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111">
    <w:name w:val="xl111"/>
    <w:basedOn w:val="Normal"/>
    <w:pPr>
      <w:pBdr>
        <w:left w:val="single" w:sz="8" w:space="0" w:color="FFFFFF"/>
        <w:right w:val="single" w:sz="8" w:space="0" w:color="FFFFFF"/>
      </w:pBdr>
      <w:shd w:val="clear" w:color="000000" w:fill="7F7F7F"/>
      <w:spacing w:before="100" w:beforeAutospacing="1" w:after="100" w:afterAutospacing="1" w:line="240" w:lineRule="auto"/>
      <w:jc w:val="center"/>
      <w:textAlignment w:val="center"/>
    </w:pPr>
    <w:rPr>
      <w:rFonts w:ascii="Times New Roman" w:eastAsia="Times New Roman" w:hAnsi="Times New Roman"/>
      <w:b/>
      <w:bCs/>
      <w:color w:val="FFFFFF"/>
      <w:sz w:val="12"/>
      <w:szCs w:val="12"/>
      <w:lang w:eastAsia="pt-BR"/>
    </w:rPr>
  </w:style>
  <w:style w:type="paragraph" w:customStyle="1" w:styleId="xl112">
    <w:name w:val="xl112"/>
    <w:basedOn w:val="Normal"/>
    <w:pPr>
      <w:pBdr>
        <w:left w:val="single" w:sz="8" w:space="0" w:color="FFFFFF"/>
      </w:pBdr>
      <w:shd w:val="clear" w:color="000000" w:fill="7F7F7F"/>
      <w:spacing w:before="100" w:beforeAutospacing="1" w:after="100" w:afterAutospacing="1" w:line="240" w:lineRule="auto"/>
      <w:jc w:val="center"/>
      <w:textAlignment w:val="center"/>
    </w:pPr>
    <w:rPr>
      <w:rFonts w:ascii="Times New Roman" w:eastAsia="Times New Roman" w:hAnsi="Times New Roman"/>
      <w:color w:val="FFFFFF"/>
      <w:sz w:val="18"/>
      <w:szCs w:val="18"/>
      <w:lang w:eastAsia="pt-BR"/>
    </w:rPr>
  </w:style>
  <w:style w:type="paragraph" w:customStyle="1" w:styleId="xl113">
    <w:name w:val="xl113"/>
    <w:basedOn w:val="Normal"/>
    <w:pPr>
      <w:pBdr>
        <w:top w:val="single" w:sz="8"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4">
    <w:name w:val="xl114"/>
    <w:basedOn w:val="Normal"/>
    <w:pPr>
      <w:pBdr>
        <w:top w:val="single" w:sz="8" w:space="0" w:color="auto"/>
        <w:bottom w:val="single" w:sz="8" w:space="0" w:color="auto"/>
        <w:right w:val="dotted"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5">
    <w:name w:val="xl115"/>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C00000"/>
      <w:sz w:val="24"/>
      <w:szCs w:val="24"/>
      <w:lang w:eastAsia="pt-BR"/>
    </w:rPr>
  </w:style>
  <w:style w:type="paragraph" w:customStyle="1" w:styleId="xl116">
    <w:name w:val="xl116"/>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7">
    <w:name w:val="xl11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hd w:val="clear" w:color="000000" w:fill="365F91"/>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hd w:val="clear" w:color="000000" w:fill="943634"/>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2">
    <w:name w:val="xl122"/>
    <w:basedOn w:val="Normal"/>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24">
    <w:name w:val="xl124"/>
    <w:basedOn w:val="Normal"/>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25">
    <w:name w:val="xl125"/>
    <w:basedOn w:val="Normal"/>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6">
    <w:name w:val="xl126"/>
    <w:basedOn w:val="Normal"/>
    <w:pPr>
      <w:pBdr>
        <w:top w:val="single" w:sz="4" w:space="0" w:color="auto"/>
        <w:left w:val="single" w:sz="4" w:space="0" w:color="auto"/>
        <w:bottom w:val="single" w:sz="4" w:space="0" w:color="auto"/>
        <w:right w:val="single" w:sz="4" w:space="0" w:color="auto"/>
      </w:pBdr>
      <w:shd w:val="clear" w:color="000000" w:fill="943634"/>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27">
    <w:name w:val="xl127"/>
    <w:basedOn w:val="Normal"/>
    <w:pPr>
      <w:pBdr>
        <w:top w:val="single" w:sz="8" w:space="0" w:color="auto"/>
        <w:left w:val="single" w:sz="4" w:space="0" w:color="auto"/>
        <w:bottom w:val="single" w:sz="4" w:space="0" w:color="auto"/>
        <w:right w:val="single" w:sz="4" w:space="0" w:color="auto"/>
      </w:pBdr>
      <w:shd w:val="clear" w:color="000000" w:fill="943634"/>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8">
    <w:name w:val="xl128"/>
    <w:basedOn w:val="Normal"/>
    <w:pPr>
      <w:pBdr>
        <w:top w:val="single" w:sz="8" w:space="0" w:color="auto"/>
        <w:left w:val="single" w:sz="4" w:space="0" w:color="auto"/>
        <w:bottom w:val="single" w:sz="4" w:space="0" w:color="auto"/>
        <w:right w:val="single" w:sz="4" w:space="0" w:color="auto"/>
      </w:pBdr>
      <w:shd w:val="clear" w:color="000000" w:fill="365F91"/>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9">
    <w:name w:val="xl129"/>
    <w:basedOn w:val="Normal"/>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30">
    <w:name w:val="xl130"/>
    <w:basedOn w:val="Normal"/>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31">
    <w:name w:val="xl131"/>
    <w:basedOn w:val="Normal"/>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32">
    <w:name w:val="xl132"/>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33">
    <w:name w:val="xl133"/>
    <w:basedOn w:val="Normal"/>
    <w:pPr>
      <w:pBdr>
        <w:top w:val="single" w:sz="4" w:space="0" w:color="auto"/>
        <w:left w:val="single" w:sz="4" w:space="0" w:color="auto"/>
        <w:bottom w:val="single" w:sz="4" w:space="0" w:color="auto"/>
        <w:right w:val="single" w:sz="8" w:space="0" w:color="auto"/>
      </w:pBdr>
      <w:shd w:val="clear" w:color="000000" w:fill="365F91"/>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34">
    <w:name w:val="xl134"/>
    <w:basedOn w:val="Normal"/>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35">
    <w:name w:val="xl135"/>
    <w:basedOn w:val="Normal"/>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36">
    <w:name w:val="xl136"/>
    <w:basedOn w:val="Normal"/>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37">
    <w:name w:val="xl137"/>
    <w:basedOn w:val="Normal"/>
    <w:pPr>
      <w:pBdr>
        <w:top w:val="single" w:sz="8"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38">
    <w:name w:val="xl138"/>
    <w:basedOn w:val="Normal"/>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39">
    <w:name w:val="xl139"/>
    <w:basedOn w:val="Normal"/>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0">
    <w:name w:val="xl14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1">
    <w:name w:val="xl141"/>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2">
    <w:name w:val="xl142"/>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3">
    <w:name w:val="xl143"/>
    <w:basedOn w:val="Normal"/>
    <w:pP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4">
    <w:name w:val="xl144"/>
    <w:basedOn w:val="Normal"/>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45">
    <w:name w:val="xl145"/>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6">
    <w:name w:val="xl146"/>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147">
    <w:name w:val="xl147"/>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48">
    <w:name w:val="xl148"/>
    <w:basedOn w:val="Normal"/>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49">
    <w:name w:val="xl149"/>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50">
    <w:name w:val="xl150"/>
    <w:basedOn w:val="Normal"/>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51">
    <w:name w:val="xl151"/>
    <w:basedOn w:val="Normal"/>
    <w:pPr>
      <w:pBdr>
        <w:left w:val="single" w:sz="8" w:space="0" w:color="auto"/>
        <w:right w:val="single" w:sz="8" w:space="0" w:color="FFFFFF"/>
      </w:pBdr>
      <w:shd w:val="clear" w:color="000000" w:fill="963634"/>
      <w:spacing w:before="100" w:beforeAutospacing="1" w:after="100" w:afterAutospacing="1" w:line="240" w:lineRule="auto"/>
      <w:jc w:val="center"/>
      <w:textAlignment w:val="center"/>
    </w:pPr>
    <w:rPr>
      <w:rFonts w:ascii="Times New Roman" w:eastAsia="Times New Roman" w:hAnsi="Times New Roman"/>
      <w:b/>
      <w:bCs/>
      <w:color w:val="FFFFFF"/>
      <w:sz w:val="14"/>
      <w:szCs w:val="14"/>
      <w:lang w:eastAsia="pt-BR"/>
    </w:rPr>
  </w:style>
  <w:style w:type="paragraph" w:customStyle="1" w:styleId="xl152">
    <w:name w:val="xl152"/>
    <w:basedOn w:val="Normal"/>
    <w:pPr>
      <w:pBdr>
        <w:left w:val="single" w:sz="8" w:space="0" w:color="FFFFFF"/>
        <w:right w:val="single" w:sz="8" w:space="0" w:color="FFFFFF"/>
      </w:pBdr>
      <w:shd w:val="clear" w:color="000000" w:fill="963634"/>
      <w:spacing w:before="100" w:beforeAutospacing="1" w:after="100" w:afterAutospacing="1" w:line="240" w:lineRule="auto"/>
      <w:jc w:val="center"/>
      <w:textAlignment w:val="center"/>
    </w:pPr>
    <w:rPr>
      <w:rFonts w:ascii="Times New Roman" w:eastAsia="Times New Roman" w:hAnsi="Times New Roman"/>
      <w:b/>
      <w:bCs/>
      <w:color w:val="FFFFFF"/>
      <w:sz w:val="12"/>
      <w:szCs w:val="12"/>
      <w:lang w:eastAsia="pt-BR"/>
    </w:rPr>
  </w:style>
  <w:style w:type="paragraph" w:customStyle="1" w:styleId="xl153">
    <w:name w:val="xl153"/>
    <w:basedOn w:val="Normal"/>
    <w:pPr>
      <w:pBdr>
        <w:left w:val="single" w:sz="8" w:space="0" w:color="FFFFFF"/>
        <w:right w:val="single" w:sz="8" w:space="0" w:color="FFFFFF"/>
      </w:pBdr>
      <w:shd w:val="clear" w:color="000000" w:fill="963634"/>
      <w:spacing w:before="100" w:beforeAutospacing="1" w:after="100" w:afterAutospacing="1" w:line="240" w:lineRule="auto"/>
      <w:jc w:val="center"/>
      <w:textAlignment w:val="center"/>
    </w:pPr>
    <w:rPr>
      <w:rFonts w:ascii="Times New Roman" w:eastAsia="Times New Roman" w:hAnsi="Times New Roman"/>
      <w:b/>
      <w:bCs/>
      <w:color w:val="963634"/>
      <w:sz w:val="14"/>
      <w:szCs w:val="14"/>
      <w:lang w:eastAsia="pt-BR"/>
    </w:rPr>
  </w:style>
  <w:style w:type="paragraph" w:customStyle="1" w:styleId="xl154">
    <w:name w:val="xl154"/>
    <w:basedOn w:val="Normal"/>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55">
    <w:name w:val="xl155"/>
    <w:basedOn w:val="Normal"/>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56">
    <w:name w:val="xl156"/>
    <w:basedOn w:val="Normal"/>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57">
    <w:name w:val="xl157"/>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t-BR"/>
    </w:rPr>
  </w:style>
  <w:style w:type="paragraph" w:customStyle="1" w:styleId="xl158">
    <w:name w:val="xl158"/>
    <w:basedOn w:val="Normal"/>
    <w:pP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159">
    <w:name w:val="xl159"/>
    <w:basedOn w:val="Normal"/>
    <w:pPr>
      <w:pBdr>
        <w:top w:val="single" w:sz="4" w:space="0" w:color="FFFFFF"/>
        <w:left w:val="single" w:sz="4" w:space="0" w:color="FFFFFF"/>
        <w:bottom w:val="single" w:sz="4" w:space="0" w:color="FFFFFF"/>
      </w:pBdr>
      <w:shd w:val="clear" w:color="000000" w:fill="808080"/>
      <w:spacing w:before="100" w:beforeAutospacing="1" w:after="100" w:afterAutospacing="1" w:line="240" w:lineRule="auto"/>
      <w:jc w:val="center"/>
    </w:pPr>
    <w:rPr>
      <w:rFonts w:ascii="Times New Roman" w:eastAsia="Times New Roman" w:hAnsi="Times New Roman"/>
      <w:b/>
      <w:bCs/>
      <w:color w:val="FFFFFF"/>
      <w:sz w:val="16"/>
      <w:szCs w:val="16"/>
      <w:lang w:eastAsia="pt-BR"/>
    </w:rPr>
  </w:style>
  <w:style w:type="paragraph" w:customStyle="1" w:styleId="xl160">
    <w:name w:val="xl160"/>
    <w:basedOn w:val="Normal"/>
    <w:pPr>
      <w:pBdr>
        <w:top w:val="single" w:sz="4" w:space="0" w:color="FFFFFF"/>
        <w:bottom w:val="single" w:sz="4" w:space="0" w:color="FFFFFF"/>
        <w:right w:val="single" w:sz="4" w:space="0" w:color="FFFFFF"/>
      </w:pBdr>
      <w:shd w:val="clear" w:color="000000" w:fill="808080"/>
      <w:spacing w:before="100" w:beforeAutospacing="1" w:after="100" w:afterAutospacing="1" w:line="240" w:lineRule="auto"/>
      <w:jc w:val="center"/>
    </w:pPr>
    <w:rPr>
      <w:rFonts w:ascii="Times New Roman" w:eastAsia="Times New Roman" w:hAnsi="Times New Roman"/>
      <w:b/>
      <w:bCs/>
      <w:color w:val="FFFFFF"/>
      <w:sz w:val="16"/>
      <w:szCs w:val="16"/>
      <w:lang w:eastAsia="pt-BR"/>
    </w:rPr>
  </w:style>
  <w:style w:type="paragraph" w:customStyle="1" w:styleId="xl161">
    <w:name w:val="xl161"/>
    <w:basedOn w:val="Normal"/>
    <w:pPr>
      <w:spacing w:before="100" w:beforeAutospacing="1" w:after="100" w:afterAutospacing="1" w:line="240" w:lineRule="auto"/>
      <w:jc w:val="center"/>
      <w:textAlignment w:val="center"/>
    </w:pPr>
    <w:rPr>
      <w:rFonts w:ascii="Times New Roman" w:eastAsia="Times New Roman" w:hAnsi="Times New Roman"/>
      <w:sz w:val="32"/>
      <w:szCs w:val="32"/>
      <w:lang w:eastAsia="pt-BR"/>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basedOn w:val="Fontepargpadro"/>
    <w:uiPriority w:val="99"/>
    <w:unhideWhenUsed/>
    <w:rPr>
      <w:sz w:val="16"/>
      <w:szCs w:val="16"/>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rFonts w:ascii="Calibri" w:eastAsia="Calibri" w:hAnsi="Calibri" w:cs="Times New Roman"/>
      <w:b/>
      <w:bCs/>
      <w:sz w:val="20"/>
      <w:szCs w:val="20"/>
    </w:rPr>
  </w:style>
  <w:style w:type="numbering" w:customStyle="1" w:styleId="Semlista1">
    <w:name w:val="Sem lista1"/>
    <w:next w:val="Semlista"/>
    <w:uiPriority w:val="99"/>
    <w:semiHidden/>
    <w:unhideWhenUsed/>
  </w:style>
  <w:style w:type="paragraph" w:styleId="CabealhodoSumrio">
    <w:name w:val="TOC Heading"/>
    <w:basedOn w:val="Ttulo1"/>
    <w:next w:val="Normal"/>
    <w:uiPriority w:val="39"/>
    <w:semiHidden/>
    <w:unhideWhenUsed/>
    <w:qFormat/>
    <w:pPr>
      <w:outlineLvl w:val="9"/>
    </w:pPr>
    <w:rPr>
      <w:rFonts w:asciiTheme="majorHAnsi" w:eastAsiaTheme="majorEastAsia" w:hAnsiTheme="majorHAnsi" w:cstheme="majorBidi"/>
      <w:color w:val="365F91" w:themeColor="accent1" w:themeShade="BF"/>
      <w:lang w:eastAsia="pt-BR"/>
    </w:rPr>
  </w:style>
  <w:style w:type="table" w:customStyle="1" w:styleId="Tabelacomgrade1">
    <w:name w:val="Tabela com grade1"/>
    <w:basedOn w:val="Tabelanormal"/>
    <w:next w:val="Tabelacomgrad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notadefimChar1">
    <w:name w:val="Texto de nota de fim Char1"/>
    <w:basedOn w:val="Fontepargpadro"/>
    <w:uiPriority w:val="99"/>
    <w:semiHidden/>
    <w:rPr>
      <w:sz w:val="20"/>
      <w:szCs w:val="20"/>
    </w:rPr>
  </w:style>
  <w:style w:type="paragraph" w:customStyle="1" w:styleId="Standard">
    <w:name w:val="Standard"/>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zh-CN" w:bidi="hi-IN"/>
    </w:rPr>
  </w:style>
  <w:style w:type="character" w:customStyle="1" w:styleId="PargrafodaListaChar">
    <w:name w:val="Parágrafo da Lista Char"/>
    <w:aliases w:val="Itemização Char"/>
    <w:link w:val="PargrafodaLista"/>
    <w:uiPriority w:val="34"/>
    <w:locked/>
    <w:rPr>
      <w:rFonts w:ascii="Calibri" w:eastAsia="Calibri" w:hAnsi="Calibri" w:cs="Times New Roman"/>
    </w:rPr>
  </w:style>
  <w:style w:type="paragraph" w:customStyle="1" w:styleId="Clusula2">
    <w:name w:val="Cláusula2"/>
    <w:basedOn w:val="Normal"/>
    <w:pPr>
      <w:suppressAutoHyphens/>
      <w:spacing w:before="240" w:after="120" w:line="360" w:lineRule="auto"/>
      <w:ind w:left="1620" w:hanging="900"/>
      <w:jc w:val="both"/>
    </w:pPr>
    <w:rPr>
      <w:rFonts w:ascii="Arial" w:eastAsia="Times New Roman" w:hAnsi="Arial" w:cs="Arial"/>
      <w:b/>
      <w:szCs w:val="24"/>
      <w:lang w:eastAsia="ar-SA"/>
    </w:rPr>
  </w:style>
  <w:style w:type="paragraph" w:customStyle="1" w:styleId="CorpoTexto">
    <w:name w:val="CorpoTexto"/>
    <w:basedOn w:val="Normal"/>
    <w:pPr>
      <w:suppressAutoHyphens/>
      <w:spacing w:before="240" w:after="120" w:line="360" w:lineRule="auto"/>
      <w:jc w:val="both"/>
    </w:pPr>
    <w:rPr>
      <w:rFonts w:ascii="Arial" w:eastAsia="Times New Roman" w:hAnsi="Arial" w:cs="Arial"/>
      <w:szCs w:val="24"/>
      <w:lang w:eastAsia="ar-SA"/>
    </w:rPr>
  </w:style>
  <w:style w:type="paragraph" w:customStyle="1" w:styleId="Recuo">
    <w:name w:val="Recuo"/>
    <w:basedOn w:val="Normal"/>
    <w:pPr>
      <w:tabs>
        <w:tab w:val="left" w:pos="720"/>
      </w:tabs>
      <w:suppressAutoHyphens/>
      <w:spacing w:before="120" w:after="0" w:line="360" w:lineRule="auto"/>
      <w:ind w:left="720"/>
      <w:jc w:val="both"/>
    </w:pPr>
    <w:rPr>
      <w:rFonts w:ascii="Arial" w:eastAsia="Times New Roman" w:hAnsi="Arial" w:cs="Arial"/>
      <w:szCs w:val="24"/>
      <w:lang w:eastAsia="ar-SA"/>
    </w:rPr>
  </w:style>
  <w:style w:type="paragraph" w:styleId="SemEspaamento">
    <w:name w:val="No Spacing"/>
    <w:link w:val="SemEspaamentoChar"/>
    <w:uiPriority w:val="1"/>
    <w:qFormat/>
    <w:pPr>
      <w:spacing w:after="0" w:line="240" w:lineRule="auto"/>
    </w:pPr>
    <w:rPr>
      <w:rFonts w:ascii="Calibri" w:eastAsia="Calibri" w:hAnsi="Calibri" w:cs="Times New Roman"/>
    </w:rPr>
  </w:style>
  <w:style w:type="character" w:customStyle="1" w:styleId="SemEspaamentoChar">
    <w:name w:val="Sem Espaçamento Char"/>
    <w:link w:val="SemEspaamento"/>
    <w:uiPriority w:val="1"/>
    <w:rPr>
      <w:rFonts w:ascii="Calibri" w:eastAsia="Calibri" w:hAnsi="Calibri" w:cs="Times New Roman"/>
    </w:rPr>
  </w:style>
  <w:style w:type="paragraph" w:customStyle="1" w:styleId="clausula">
    <w:name w:val="clausula"/>
    <w:basedOn w:val="Normal"/>
    <w:link w:val="clausulaChar"/>
    <w:pPr>
      <w:tabs>
        <w:tab w:val="left" w:pos="720"/>
      </w:tabs>
      <w:spacing w:before="180" w:after="60"/>
      <w:jc w:val="both"/>
    </w:pPr>
    <w:rPr>
      <w:rFonts w:ascii="Arial (W1)" w:hAnsi="Arial (W1)"/>
      <w:sz w:val="20"/>
      <w:szCs w:val="20"/>
      <w:lang w:eastAsia="pt-BR"/>
    </w:rPr>
  </w:style>
  <w:style w:type="character" w:customStyle="1" w:styleId="clausulaChar">
    <w:name w:val="clausula Char"/>
    <w:link w:val="clausula"/>
    <w:locked/>
    <w:rPr>
      <w:rFonts w:ascii="Arial (W1)" w:eastAsia="Calibri" w:hAnsi="Arial (W1)" w:cs="Times New Roman"/>
      <w:sz w:val="20"/>
      <w:szCs w:val="20"/>
      <w:lang w:eastAsia="pt-BR"/>
    </w:rPr>
  </w:style>
  <w:style w:type="character" w:styleId="nfase">
    <w:name w:val="Emphasis"/>
    <w:qFormat/>
    <w:rPr>
      <w:caps/>
      <w:color w:val="243F60"/>
      <w:spacing w:val="5"/>
    </w:rPr>
  </w:style>
  <w:style w:type="paragraph" w:styleId="Reviso">
    <w:name w:val="Revision"/>
    <w:hidden/>
    <w:uiPriority w:val="99"/>
    <w:semiHidden/>
    <w:pPr>
      <w:spacing w:after="0" w:line="240" w:lineRule="auto"/>
    </w:pPr>
    <w:rPr>
      <w:rFonts w:ascii="Calibri" w:eastAsia="Calibri" w:hAnsi="Calibri" w:cs="Times New Roman"/>
    </w:rPr>
  </w:style>
  <w:style w:type="table" w:customStyle="1" w:styleId="MediumShading2-Accent51">
    <w:name w:val="Medium Shading 2 - Accent 51"/>
    <w:basedOn w:val="Tabelanormal"/>
    <w:next w:val="SombreamentoMdio2-nfase5"/>
    <w:uiPriority w:val="64"/>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elanormal"/>
    <w:uiPriority w:val="49"/>
    <w:pPr>
      <w:spacing w:after="0" w:line="240" w:lineRule="auto"/>
    </w:pPr>
    <w:rPr>
      <w:lang w:val="pt-PT"/>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elanormal"/>
    <w:uiPriority w:val="47"/>
    <w:pPr>
      <w:spacing w:after="0" w:line="240" w:lineRule="auto"/>
    </w:pPr>
    <w:rPr>
      <w:rFonts w:eastAsia="MS Mincho"/>
      <w:sz w:val="24"/>
      <w:szCs w:val="24"/>
      <w:lang w:val="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elha31">
    <w:name w:val="Tabela de Grelha 31"/>
    <w:basedOn w:val="Tabelanormal"/>
    <w:uiPriority w:val="48"/>
    <w:pPr>
      <w:spacing w:after="0" w:line="240" w:lineRule="auto"/>
    </w:pPr>
    <w:rPr>
      <w:rFonts w:eastAsia="MS Mincho"/>
      <w:sz w:val="24"/>
      <w:szCs w:val="24"/>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SombreamentoMdio2-nfase5">
    <w:name w:val="Medium Shading 2 Accent 5"/>
    <w:basedOn w:val="Tabela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p1">
    <w:name w:val="p1"/>
    <w:basedOn w:val="Normal"/>
    <w:rsid w:val="009B7B72"/>
    <w:pPr>
      <w:spacing w:after="0" w:line="240" w:lineRule="auto"/>
    </w:pPr>
    <w:rPr>
      <w:rFonts w:ascii="Helvetica Neue" w:eastAsiaTheme="minorHAnsi" w:hAnsi="Helvetica Neue"/>
      <w:color w:val="454545"/>
      <w:sz w:val="18"/>
      <w:szCs w:val="18"/>
      <w:lang w:val="en-GB" w:eastAsia="en-GB"/>
    </w:rPr>
  </w:style>
  <w:style w:type="paragraph" w:styleId="Legenda0">
    <w:name w:val="caption"/>
    <w:basedOn w:val="Normal"/>
    <w:next w:val="Normal"/>
    <w:uiPriority w:val="35"/>
    <w:unhideWhenUsed/>
    <w:qFormat/>
    <w:rsid w:val="000A70E3"/>
    <w:pPr>
      <w:spacing w:line="240" w:lineRule="auto"/>
      <w:ind w:firstLine="709"/>
      <w:jc w:val="both"/>
    </w:pPr>
    <w:rPr>
      <w:rFonts w:ascii="Arial" w:eastAsiaTheme="minorEastAsia" w:hAnsi="Arial" w:cstheme="minorBidi"/>
      <w:i/>
      <w:iCs/>
      <w:color w:val="1F497D" w:themeColor="text2"/>
      <w:sz w:val="18"/>
      <w:szCs w:val="18"/>
      <w:lang w:val="pt-PT"/>
    </w:rPr>
  </w:style>
  <w:style w:type="table" w:customStyle="1" w:styleId="GridTable4Accent1">
    <w:name w:val="Grid Table 4 Accent 1"/>
    <w:basedOn w:val="Tabelanormal"/>
    <w:uiPriority w:val="49"/>
    <w:rsid w:val="000A70E3"/>
    <w:pPr>
      <w:spacing w:after="0" w:line="240" w:lineRule="auto"/>
      <w:ind w:left="709"/>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4">
    <w:name w:val="Grid Table 4 Accent 4"/>
    <w:basedOn w:val="Tabelanormal"/>
    <w:uiPriority w:val="49"/>
    <w:rsid w:val="00D7136B"/>
    <w:pPr>
      <w:spacing w:after="0" w:line="240" w:lineRule="auto"/>
      <w:jc w:val="both"/>
    </w:pPr>
    <w:rPr>
      <w:rFonts w:ascii="Open Sans" w:hAnsi="Open Sans" w:cs="Open Sans"/>
      <w:color w:val="262626" w:themeColor="text1" w:themeTint="D9"/>
      <w:sz w:val="17"/>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elanormal"/>
    <w:uiPriority w:val="49"/>
    <w:rsid w:val="00D7136B"/>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Ttulo1">
    <w:name w:val="heading 1"/>
    <w:basedOn w:val="Normal"/>
    <w:next w:val="Normal"/>
    <w:link w:val="Ttulo1Char"/>
    <w:uiPriority w:val="9"/>
    <w:qFormat/>
    <w:pPr>
      <w:keepNext/>
      <w:keepLines/>
      <w:spacing w:before="480" w:after="0"/>
      <w:outlineLvl w:val="0"/>
    </w:pPr>
    <w:rPr>
      <w:rFonts w:ascii="Cambria" w:eastAsia="MS Gothic" w:hAnsi="Cambria"/>
      <w:b/>
      <w:bCs/>
      <w:color w:val="365F91"/>
      <w:sz w:val="28"/>
      <w:szCs w:val="28"/>
    </w:rPr>
  </w:style>
  <w:style w:type="paragraph" w:styleId="Ttulo2">
    <w:name w:val="heading 2"/>
    <w:basedOn w:val="Normal"/>
    <w:next w:val="Normal"/>
    <w:link w:val="Ttulo2Char"/>
    <w:uiPriority w:val="9"/>
    <w:unhideWhenUsed/>
    <w:qFormat/>
    <w:pPr>
      <w:keepNext/>
      <w:keepLines/>
      <w:spacing w:before="200" w:after="0"/>
      <w:outlineLvl w:val="1"/>
    </w:pPr>
    <w:rPr>
      <w:rFonts w:ascii="Cambria" w:eastAsia="MS Gothic" w:hAnsi="Cambria"/>
      <w:b/>
      <w:bCs/>
      <w:color w:val="4F81BD"/>
      <w:sz w:val="26"/>
      <w:szCs w:val="26"/>
    </w:rPr>
  </w:style>
  <w:style w:type="paragraph" w:styleId="Ttulo3">
    <w:name w:val="heading 3"/>
    <w:basedOn w:val="Normal"/>
    <w:next w:val="Normal"/>
    <w:link w:val="Ttulo3Char"/>
    <w:uiPriority w:val="9"/>
    <w:unhideWhenUsed/>
    <w:qFormat/>
    <w:pPr>
      <w:keepNext/>
      <w:spacing w:before="240" w:after="60" w:line="240" w:lineRule="auto"/>
      <w:ind w:left="964" w:hanging="964"/>
      <w:outlineLvl w:val="2"/>
    </w:pPr>
    <w:rPr>
      <w:rFonts w:ascii="Arial" w:eastAsia="Times New Roman" w:hAnsi="Arial"/>
      <w:noProof/>
      <w:sz w:val="24"/>
      <w:szCs w:val="20"/>
      <w:lang w:eastAsia="pt-BR"/>
    </w:rPr>
  </w:style>
  <w:style w:type="paragraph" w:styleId="Ttulo4">
    <w:name w:val="heading 4"/>
    <w:basedOn w:val="Normal"/>
    <w:next w:val="Normal"/>
    <w:link w:val="Ttulo4Char"/>
    <w:uiPriority w:val="9"/>
    <w:semiHidden/>
    <w:unhideWhenUsed/>
    <w:qFormat/>
    <w:pPr>
      <w:keepNext/>
      <w:spacing w:before="60" w:after="0" w:line="240" w:lineRule="auto"/>
      <w:ind w:left="964" w:hanging="964"/>
      <w:jc w:val="both"/>
      <w:outlineLvl w:val="3"/>
    </w:pPr>
    <w:rPr>
      <w:rFonts w:ascii="Arial" w:eastAsia="Times New Roman" w:hAnsi="Arial"/>
      <w:noProof/>
      <w:szCs w:val="20"/>
      <w:lang w:eastAsia="pt-BR"/>
    </w:rPr>
  </w:style>
  <w:style w:type="paragraph" w:styleId="Ttulo5">
    <w:name w:val="heading 5"/>
    <w:basedOn w:val="Normal"/>
    <w:next w:val="Normal"/>
    <w:link w:val="Ttulo5Char"/>
    <w:uiPriority w:val="9"/>
    <w:semiHidden/>
    <w:unhideWhenUsed/>
    <w:qFormat/>
    <w:pPr>
      <w:spacing w:before="240" w:after="60" w:line="240" w:lineRule="auto"/>
      <w:outlineLvl w:val="4"/>
    </w:pPr>
    <w:rPr>
      <w:rFonts w:ascii="Arial" w:eastAsia="Times New Roman" w:hAnsi="Arial"/>
      <w:szCs w:val="20"/>
      <w:lang w:eastAsia="pt-BR"/>
    </w:rPr>
  </w:style>
  <w:style w:type="paragraph" w:styleId="Ttulo6">
    <w:name w:val="heading 6"/>
    <w:basedOn w:val="Normal"/>
    <w:next w:val="Normal"/>
    <w:link w:val="Ttulo6Char"/>
    <w:uiPriority w:val="9"/>
    <w:semiHidden/>
    <w:unhideWhenUsed/>
    <w:qFormat/>
    <w:pPr>
      <w:spacing w:before="240" w:after="60" w:line="240" w:lineRule="auto"/>
      <w:outlineLvl w:val="5"/>
    </w:pPr>
    <w:rPr>
      <w:rFonts w:ascii="Arial" w:eastAsia="Times New Roman" w:hAnsi="Arial"/>
      <w:i/>
      <w:szCs w:val="20"/>
      <w:lang w:eastAsia="pt-BR"/>
    </w:rPr>
  </w:style>
  <w:style w:type="paragraph" w:styleId="Ttulo7">
    <w:name w:val="heading 7"/>
    <w:basedOn w:val="Normal"/>
    <w:next w:val="Normal"/>
    <w:link w:val="Ttulo7Char"/>
    <w:uiPriority w:val="9"/>
    <w:semiHidden/>
    <w:unhideWhenUsed/>
    <w:qFormat/>
    <w:pPr>
      <w:spacing w:before="240" w:after="60" w:line="240" w:lineRule="auto"/>
      <w:outlineLvl w:val="6"/>
    </w:pPr>
    <w:rPr>
      <w:rFonts w:ascii="Arial" w:eastAsia="Times New Roman" w:hAnsi="Arial"/>
      <w:sz w:val="20"/>
      <w:szCs w:val="20"/>
      <w:lang w:eastAsia="pt-BR"/>
    </w:rPr>
  </w:style>
  <w:style w:type="paragraph" w:styleId="Ttulo8">
    <w:name w:val="heading 8"/>
    <w:basedOn w:val="Normal"/>
    <w:next w:val="Normal"/>
    <w:link w:val="Ttulo8Char"/>
    <w:uiPriority w:val="9"/>
    <w:semiHidden/>
    <w:unhideWhenUsed/>
    <w:qFormat/>
    <w:pPr>
      <w:spacing w:before="240" w:after="60" w:line="240" w:lineRule="auto"/>
      <w:outlineLvl w:val="7"/>
    </w:pPr>
    <w:rPr>
      <w:rFonts w:ascii="Arial" w:eastAsia="Times New Roman" w:hAnsi="Arial"/>
      <w:i/>
      <w:sz w:val="20"/>
      <w:szCs w:val="20"/>
      <w:lang w:eastAsia="pt-BR"/>
    </w:rPr>
  </w:style>
  <w:style w:type="paragraph" w:styleId="Ttulo9">
    <w:name w:val="heading 9"/>
    <w:basedOn w:val="Normal"/>
    <w:next w:val="Normal"/>
    <w:link w:val="Ttulo9Char"/>
    <w:uiPriority w:val="9"/>
    <w:semiHidden/>
    <w:unhideWhenUsed/>
    <w:qFormat/>
    <w:pPr>
      <w:spacing w:before="240" w:after="60" w:line="240" w:lineRule="auto"/>
      <w:outlineLvl w:val="8"/>
    </w:pPr>
    <w:rPr>
      <w:rFonts w:ascii="Arial" w:eastAsia="Times New Roman" w:hAnsi="Arial"/>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Cambria" w:eastAsia="MS Gothic" w:hAnsi="Cambria" w:cs="Times New Roman"/>
      <w:b/>
      <w:bCs/>
      <w:color w:val="365F91"/>
      <w:sz w:val="28"/>
      <w:szCs w:val="28"/>
    </w:rPr>
  </w:style>
  <w:style w:type="character" w:customStyle="1" w:styleId="Ttulo2Char">
    <w:name w:val="Título 2 Char"/>
    <w:basedOn w:val="Fontepargpadro"/>
    <w:link w:val="Ttulo2"/>
    <w:uiPriority w:val="9"/>
    <w:rPr>
      <w:rFonts w:ascii="Cambria" w:eastAsia="MS Gothic" w:hAnsi="Cambria" w:cs="Times New Roman"/>
      <w:b/>
      <w:bCs/>
      <w:color w:val="4F81BD"/>
      <w:sz w:val="26"/>
      <w:szCs w:val="26"/>
    </w:rPr>
  </w:style>
  <w:style w:type="character" w:customStyle="1" w:styleId="Ttulo3Char">
    <w:name w:val="Título 3 Char"/>
    <w:basedOn w:val="Fontepargpadro"/>
    <w:link w:val="Ttulo3"/>
    <w:uiPriority w:val="9"/>
    <w:rPr>
      <w:rFonts w:ascii="Arial" w:eastAsia="Times New Roman" w:hAnsi="Arial" w:cs="Times New Roman"/>
      <w:noProof/>
      <w:sz w:val="24"/>
      <w:szCs w:val="20"/>
      <w:lang w:eastAsia="pt-BR"/>
    </w:rPr>
  </w:style>
  <w:style w:type="character" w:customStyle="1" w:styleId="Ttulo4Char">
    <w:name w:val="Título 4 Char"/>
    <w:basedOn w:val="Fontepargpadro"/>
    <w:link w:val="Ttulo4"/>
    <w:uiPriority w:val="9"/>
    <w:semiHidden/>
    <w:rPr>
      <w:rFonts w:ascii="Arial" w:eastAsia="Times New Roman" w:hAnsi="Arial" w:cs="Times New Roman"/>
      <w:noProof/>
      <w:szCs w:val="20"/>
      <w:lang w:eastAsia="pt-BR"/>
    </w:rPr>
  </w:style>
  <w:style w:type="character" w:customStyle="1" w:styleId="Ttulo5Char">
    <w:name w:val="Título 5 Char"/>
    <w:basedOn w:val="Fontepargpadro"/>
    <w:link w:val="Ttulo5"/>
    <w:uiPriority w:val="9"/>
    <w:semiHidden/>
    <w:rPr>
      <w:rFonts w:ascii="Arial" w:eastAsia="Times New Roman" w:hAnsi="Arial" w:cs="Times New Roman"/>
      <w:szCs w:val="20"/>
      <w:lang w:eastAsia="pt-BR"/>
    </w:rPr>
  </w:style>
  <w:style w:type="character" w:customStyle="1" w:styleId="Ttulo6Char">
    <w:name w:val="Título 6 Char"/>
    <w:basedOn w:val="Fontepargpadro"/>
    <w:link w:val="Ttulo6"/>
    <w:uiPriority w:val="9"/>
    <w:semiHidden/>
    <w:rPr>
      <w:rFonts w:ascii="Arial" w:eastAsia="Times New Roman" w:hAnsi="Arial" w:cs="Times New Roman"/>
      <w:i/>
      <w:szCs w:val="20"/>
      <w:lang w:eastAsia="pt-BR"/>
    </w:rPr>
  </w:style>
  <w:style w:type="character" w:customStyle="1" w:styleId="Ttulo7Char">
    <w:name w:val="Título 7 Char"/>
    <w:basedOn w:val="Fontepargpadro"/>
    <w:link w:val="Ttulo7"/>
    <w:uiPriority w:val="9"/>
    <w:semiHidden/>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semiHidden/>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semiHidden/>
    <w:rPr>
      <w:rFonts w:ascii="Arial" w:eastAsia="Times New Roman" w:hAnsi="Arial" w:cs="Times New Roman"/>
      <w:i/>
      <w:sz w:val="18"/>
      <w:szCs w:val="20"/>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rPr>
      <w:rFonts w:ascii="Calibri" w:eastAsia="Calibri" w:hAnsi="Calibri" w:cs="Times New Roman"/>
    </w:rPr>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rPr>
      <w:rFonts w:ascii="Calibri" w:eastAsia="Calibri" w:hAnsi="Calibri" w:cs="Times New Roman"/>
    </w:rPr>
  </w:style>
  <w:style w:type="paragraph" w:styleId="Sumrio1">
    <w:name w:val="toc 1"/>
    <w:basedOn w:val="Normal"/>
    <w:next w:val="Normal"/>
    <w:autoRedefine/>
    <w:uiPriority w:val="39"/>
    <w:unhideWhenUsed/>
    <w:pPr>
      <w:spacing w:before="120" w:after="120"/>
    </w:pPr>
    <w:rPr>
      <w:rFonts w:cs="Calibri"/>
      <w:b/>
      <w:bCs/>
      <w:caps/>
      <w:sz w:val="20"/>
      <w:szCs w:val="20"/>
    </w:rPr>
  </w:style>
  <w:style w:type="paragraph" w:styleId="Sumrio2">
    <w:name w:val="toc 2"/>
    <w:basedOn w:val="Normal"/>
    <w:next w:val="Normal"/>
    <w:autoRedefine/>
    <w:uiPriority w:val="39"/>
    <w:unhideWhenUsed/>
    <w:pPr>
      <w:tabs>
        <w:tab w:val="left" w:pos="660"/>
        <w:tab w:val="right" w:leader="dot" w:pos="8494"/>
      </w:tabs>
      <w:spacing w:after="0"/>
      <w:ind w:left="220"/>
    </w:pPr>
    <w:rPr>
      <w:rFonts w:ascii="Verdana" w:hAnsi="Verdana" w:cs="Calibri"/>
      <w:smallCaps/>
      <w:noProof/>
      <w:sz w:val="20"/>
      <w:szCs w:val="20"/>
    </w:rPr>
  </w:style>
  <w:style w:type="paragraph" w:styleId="Sumrio3">
    <w:name w:val="toc 3"/>
    <w:basedOn w:val="Normal"/>
    <w:next w:val="Normal"/>
    <w:autoRedefine/>
    <w:uiPriority w:val="39"/>
    <w:unhideWhenUsed/>
    <w:pPr>
      <w:spacing w:after="0"/>
      <w:ind w:left="440"/>
    </w:pPr>
    <w:rPr>
      <w:rFonts w:cs="Calibri"/>
      <w:i/>
      <w:iCs/>
      <w:sz w:val="20"/>
      <w:szCs w:val="20"/>
    </w:rPr>
  </w:style>
  <w:style w:type="paragraph" w:styleId="Sumrio4">
    <w:name w:val="toc 4"/>
    <w:basedOn w:val="Normal"/>
    <w:next w:val="Normal"/>
    <w:autoRedefine/>
    <w:uiPriority w:val="39"/>
    <w:unhideWhenUsed/>
    <w:pPr>
      <w:spacing w:after="0"/>
      <w:ind w:left="660"/>
    </w:pPr>
    <w:rPr>
      <w:rFonts w:cs="Calibri"/>
      <w:sz w:val="18"/>
      <w:szCs w:val="18"/>
    </w:rPr>
  </w:style>
  <w:style w:type="paragraph" w:styleId="Sumrio5">
    <w:name w:val="toc 5"/>
    <w:basedOn w:val="Normal"/>
    <w:next w:val="Normal"/>
    <w:autoRedefine/>
    <w:uiPriority w:val="39"/>
    <w:unhideWhenUsed/>
    <w:pPr>
      <w:spacing w:after="0"/>
      <w:ind w:left="880"/>
    </w:pPr>
    <w:rPr>
      <w:rFonts w:cs="Calibri"/>
      <w:sz w:val="18"/>
      <w:szCs w:val="18"/>
    </w:rPr>
  </w:style>
  <w:style w:type="paragraph" w:styleId="Sumrio6">
    <w:name w:val="toc 6"/>
    <w:basedOn w:val="Normal"/>
    <w:next w:val="Normal"/>
    <w:autoRedefine/>
    <w:uiPriority w:val="39"/>
    <w:unhideWhenUsed/>
    <w:pPr>
      <w:spacing w:after="0"/>
      <w:ind w:left="1100"/>
    </w:pPr>
    <w:rPr>
      <w:rFonts w:cs="Calibri"/>
      <w:sz w:val="18"/>
      <w:szCs w:val="18"/>
    </w:rPr>
  </w:style>
  <w:style w:type="paragraph" w:styleId="Sumrio7">
    <w:name w:val="toc 7"/>
    <w:basedOn w:val="Normal"/>
    <w:next w:val="Normal"/>
    <w:autoRedefine/>
    <w:uiPriority w:val="39"/>
    <w:unhideWhenUsed/>
    <w:pPr>
      <w:spacing w:after="0"/>
      <w:ind w:left="1320"/>
    </w:pPr>
    <w:rPr>
      <w:rFonts w:cs="Calibri"/>
      <w:sz w:val="18"/>
      <w:szCs w:val="18"/>
    </w:rPr>
  </w:style>
  <w:style w:type="paragraph" w:styleId="Sumrio8">
    <w:name w:val="toc 8"/>
    <w:basedOn w:val="Normal"/>
    <w:next w:val="Normal"/>
    <w:autoRedefine/>
    <w:uiPriority w:val="39"/>
    <w:unhideWhenUsed/>
    <w:pPr>
      <w:spacing w:after="0"/>
      <w:ind w:left="1540"/>
    </w:pPr>
    <w:rPr>
      <w:rFonts w:cs="Calibri"/>
      <w:sz w:val="18"/>
      <w:szCs w:val="18"/>
    </w:rPr>
  </w:style>
  <w:style w:type="paragraph" w:styleId="Sumrio9">
    <w:name w:val="toc 9"/>
    <w:basedOn w:val="Normal"/>
    <w:next w:val="Normal"/>
    <w:autoRedefine/>
    <w:uiPriority w:val="39"/>
    <w:unhideWhenUsed/>
    <w:pPr>
      <w:spacing w:after="0"/>
      <w:ind w:left="1760"/>
    </w:pPr>
    <w:rPr>
      <w:rFonts w:cs="Calibri"/>
      <w:sz w:val="18"/>
      <w:szCs w:val="18"/>
    </w:rPr>
  </w:style>
  <w:style w:type="paragraph" w:styleId="PargrafodaLista">
    <w:name w:val="List Paragraph"/>
    <w:aliases w:val="Itemização"/>
    <w:basedOn w:val="Normal"/>
    <w:link w:val="PargrafodaListaChar"/>
    <w:uiPriority w:val="34"/>
    <w:qFormat/>
    <w:pPr>
      <w:ind w:left="720"/>
      <w:contextualSpacing/>
    </w:p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Calibri" w:hAnsi="Tahoma" w:cs="Tahoma"/>
      <w:sz w:val="16"/>
      <w:szCs w:val="16"/>
    </w:rPr>
  </w:style>
  <w:style w:type="character" w:customStyle="1" w:styleId="TextodenotaderodapChar">
    <w:name w:val="Texto de nota de rodapé Char"/>
    <w:basedOn w:val="Fontepargpadro"/>
    <w:link w:val="Textodenotaderodap"/>
    <w:uiPriority w:val="99"/>
    <w:semiHidden/>
    <w:rPr>
      <w:sz w:val="20"/>
      <w:szCs w:val="20"/>
    </w:rPr>
  </w:style>
  <w:style w:type="paragraph" w:styleId="Textodenotaderodap">
    <w:name w:val="footnote text"/>
    <w:basedOn w:val="Normal"/>
    <w:link w:val="TextodenotaderodapChar"/>
    <w:uiPriority w:val="99"/>
    <w:semiHidden/>
    <w:unhideWhenUsed/>
    <w:pPr>
      <w:spacing w:after="0" w:line="240" w:lineRule="auto"/>
    </w:pPr>
    <w:rPr>
      <w:rFonts w:asciiTheme="minorHAnsi" w:eastAsiaTheme="minorHAnsi" w:hAnsiTheme="minorHAnsi" w:cstheme="minorBidi"/>
      <w:sz w:val="20"/>
      <w:szCs w:val="20"/>
    </w:rPr>
  </w:style>
  <w:style w:type="character" w:customStyle="1" w:styleId="TextodenotaderodapChar1">
    <w:name w:val="Texto de nota de rodapé Char1"/>
    <w:basedOn w:val="Fontepargpadro"/>
    <w:uiPriority w:val="99"/>
    <w:semiHidden/>
    <w:rPr>
      <w:rFonts w:ascii="Calibri" w:eastAsia="Calibri" w:hAnsi="Calibri" w:cs="Times New Roman"/>
      <w:sz w:val="20"/>
      <w:szCs w:val="20"/>
    </w:rPr>
  </w:style>
  <w:style w:type="paragraph" w:styleId="Corpodetexto">
    <w:name w:val="Body Text"/>
    <w:basedOn w:val="Normal"/>
    <w:link w:val="CorpodetextoChar"/>
    <w:uiPriority w:val="99"/>
    <w:unhideWhenUsed/>
    <w:pPr>
      <w:spacing w:after="0" w:line="240" w:lineRule="auto"/>
    </w:pPr>
    <w:rPr>
      <w:rFonts w:ascii="Tahoma" w:eastAsia="Times New Roman" w:hAnsi="Tahoma"/>
      <w:szCs w:val="24"/>
      <w:lang w:eastAsia="pt-BR"/>
    </w:rPr>
  </w:style>
  <w:style w:type="character" w:customStyle="1" w:styleId="CorpodetextoChar">
    <w:name w:val="Corpo de texto Char"/>
    <w:basedOn w:val="Fontepargpadro"/>
    <w:link w:val="Corpodetexto"/>
    <w:uiPriority w:val="99"/>
    <w:rPr>
      <w:rFonts w:ascii="Tahoma" w:eastAsia="Times New Roman" w:hAnsi="Tahoma" w:cs="Times New Roman"/>
      <w:szCs w:val="24"/>
      <w:lang w:eastAsia="pt-BR"/>
    </w:rPr>
  </w:style>
  <w:style w:type="paragraph" w:styleId="Recuodecorpodetexto">
    <w:name w:val="Body Text Indent"/>
    <w:basedOn w:val="Normal"/>
    <w:link w:val="RecuodecorpodetextoChar"/>
    <w:uiPriority w:val="99"/>
    <w:semiHidden/>
    <w:unhideWhenUsed/>
    <w:pPr>
      <w:autoSpaceDE w:val="0"/>
      <w:autoSpaceDN w:val="0"/>
      <w:adjustRightInd w:val="0"/>
      <w:spacing w:after="120" w:line="240" w:lineRule="auto"/>
      <w:ind w:left="1418"/>
      <w:jc w:val="both"/>
    </w:pPr>
    <w:rPr>
      <w:rFonts w:ascii="Arial" w:eastAsia="Times New Roman" w:hAnsi="Arial" w:cs="Arial"/>
      <w:color w:val="000000"/>
      <w:sz w:val="24"/>
      <w:szCs w:val="24"/>
      <w:lang w:eastAsia="pt-BR"/>
    </w:rPr>
  </w:style>
  <w:style w:type="character" w:customStyle="1" w:styleId="RecuodecorpodetextoChar">
    <w:name w:val="Recuo de corpo de texto Char"/>
    <w:basedOn w:val="Fontepargpadro"/>
    <w:link w:val="Recuodecorpodetexto"/>
    <w:uiPriority w:val="99"/>
    <w:semiHidden/>
    <w:rPr>
      <w:rFonts w:ascii="Arial" w:eastAsia="Times New Roman" w:hAnsi="Arial" w:cs="Arial"/>
      <w:color w:val="000000"/>
      <w:sz w:val="24"/>
      <w:szCs w:val="24"/>
      <w:lang w:eastAsia="pt-BR"/>
    </w:rPr>
  </w:style>
  <w:style w:type="character" w:customStyle="1" w:styleId="Corpodetexto2Char">
    <w:name w:val="Corpo de texto 2 Char"/>
    <w:basedOn w:val="Fontepargpadro"/>
    <w:link w:val="Corpodetexto2"/>
    <w:uiPriority w:val="99"/>
    <w:semiHidden/>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pPr>
      <w:spacing w:after="120" w:line="480" w:lineRule="auto"/>
    </w:pPr>
    <w:rPr>
      <w:rFonts w:ascii="Times New Roman" w:eastAsia="Times New Roman" w:hAnsi="Times New Roman"/>
      <w:sz w:val="20"/>
      <w:szCs w:val="20"/>
      <w:lang w:eastAsia="pt-BR"/>
    </w:rPr>
  </w:style>
  <w:style w:type="character" w:customStyle="1" w:styleId="Corpodetexto2Char1">
    <w:name w:val="Corpo de texto 2 Char1"/>
    <w:basedOn w:val="Fontepargpadro"/>
    <w:uiPriority w:val="99"/>
    <w:semiHidden/>
    <w:rPr>
      <w:rFonts w:ascii="Calibri" w:eastAsia="Calibri" w:hAnsi="Calibri" w:cs="Times New Roman"/>
    </w:rPr>
  </w:style>
  <w:style w:type="character" w:customStyle="1" w:styleId="Corpodetexto3Char">
    <w:name w:val="Corpo de texto 3 Char"/>
    <w:basedOn w:val="Fontepargpadro"/>
    <w:link w:val="Corpodetexto3"/>
    <w:uiPriority w:val="99"/>
    <w:semiHidden/>
    <w:rPr>
      <w:rFonts w:ascii="Calibri" w:eastAsia="Times New Roman" w:hAnsi="Calibri" w:cs="Times New Roman"/>
      <w:sz w:val="16"/>
      <w:szCs w:val="16"/>
    </w:rPr>
  </w:style>
  <w:style w:type="paragraph" w:styleId="Corpodetexto3">
    <w:name w:val="Body Text 3"/>
    <w:basedOn w:val="Normal"/>
    <w:link w:val="Corpodetexto3Char"/>
    <w:uiPriority w:val="99"/>
    <w:semiHidden/>
    <w:unhideWhenUsed/>
    <w:pPr>
      <w:spacing w:after="120"/>
    </w:pPr>
    <w:rPr>
      <w:rFonts w:eastAsia="Times New Roman"/>
      <w:sz w:val="16"/>
      <w:szCs w:val="16"/>
    </w:rPr>
  </w:style>
  <w:style w:type="character" w:customStyle="1" w:styleId="Corpodetexto3Char1">
    <w:name w:val="Corpo de texto 3 Char1"/>
    <w:basedOn w:val="Fontepargpadro"/>
    <w:uiPriority w:val="99"/>
    <w:semiHidden/>
    <w:rPr>
      <w:rFonts w:ascii="Calibri" w:eastAsia="Calibri" w:hAnsi="Calibri" w:cs="Times New Roman"/>
      <w:sz w:val="16"/>
      <w:szCs w:val="16"/>
    </w:rPr>
  </w:style>
  <w:style w:type="character" w:customStyle="1" w:styleId="Recuodecorpodetexto2Char">
    <w:name w:val="Recuo de corpo de texto 2 Char"/>
    <w:basedOn w:val="Fontepargpadro"/>
    <w:link w:val="Recuodecorpodetexto2"/>
    <w:uiPriority w:val="99"/>
    <w:semiHidden/>
    <w:rPr>
      <w:rFonts w:ascii="Arial" w:eastAsia="Times New Roman" w:hAnsi="Arial" w:cs="Arial"/>
      <w:szCs w:val="20"/>
      <w:lang w:eastAsia="pt-BR"/>
    </w:rPr>
  </w:style>
  <w:style w:type="paragraph" w:styleId="Recuodecorpodetexto2">
    <w:name w:val="Body Text Indent 2"/>
    <w:basedOn w:val="Normal"/>
    <w:link w:val="Recuodecorpodetexto2Char"/>
    <w:uiPriority w:val="99"/>
    <w:semiHidden/>
    <w:unhideWhenUsed/>
    <w:pPr>
      <w:autoSpaceDE w:val="0"/>
      <w:autoSpaceDN w:val="0"/>
      <w:adjustRightInd w:val="0"/>
      <w:spacing w:after="0" w:line="240" w:lineRule="auto"/>
      <w:ind w:left="708"/>
      <w:jc w:val="both"/>
    </w:pPr>
    <w:rPr>
      <w:rFonts w:ascii="Arial" w:eastAsia="Times New Roman" w:hAnsi="Arial" w:cs="Arial"/>
      <w:szCs w:val="20"/>
      <w:lang w:eastAsia="pt-BR"/>
    </w:rPr>
  </w:style>
  <w:style w:type="character" w:customStyle="1" w:styleId="Recuodecorpodetexto2Char1">
    <w:name w:val="Recuo de corpo de texto 2 Char1"/>
    <w:basedOn w:val="Fontepargpadro"/>
    <w:uiPriority w:val="99"/>
    <w:semiHidden/>
    <w:rPr>
      <w:rFonts w:ascii="Calibri" w:eastAsia="Calibri" w:hAnsi="Calibri" w:cs="Times New Roman"/>
    </w:rPr>
  </w:style>
  <w:style w:type="character" w:customStyle="1" w:styleId="Recuodecorpodetexto3Char">
    <w:name w:val="Recuo de corpo de texto 3 Char"/>
    <w:basedOn w:val="Fontepargpadro"/>
    <w:link w:val="Recuodecorpodetexto3"/>
    <w:uiPriority w:val="99"/>
    <w:semiHidden/>
    <w:rPr>
      <w:rFonts w:ascii="Arial" w:eastAsia="Times New Roman" w:hAnsi="Arial" w:cs="Arial"/>
      <w:color w:val="000000"/>
      <w:szCs w:val="24"/>
      <w:lang w:eastAsia="pt-BR"/>
    </w:rPr>
  </w:style>
  <w:style w:type="paragraph" w:styleId="Recuodecorpodetexto3">
    <w:name w:val="Body Text Indent 3"/>
    <w:basedOn w:val="Normal"/>
    <w:link w:val="Recuodecorpodetexto3Char"/>
    <w:uiPriority w:val="99"/>
    <w:semiHidden/>
    <w:unhideWhenUsed/>
    <w:pPr>
      <w:autoSpaceDE w:val="0"/>
      <w:autoSpaceDN w:val="0"/>
      <w:adjustRightInd w:val="0"/>
      <w:spacing w:after="120" w:line="240" w:lineRule="auto"/>
      <w:ind w:left="708"/>
      <w:jc w:val="both"/>
    </w:pPr>
    <w:rPr>
      <w:rFonts w:ascii="Arial" w:eastAsia="Times New Roman" w:hAnsi="Arial" w:cs="Arial"/>
      <w:color w:val="000000"/>
      <w:szCs w:val="24"/>
      <w:lang w:eastAsia="pt-BR"/>
    </w:rPr>
  </w:style>
  <w:style w:type="character" w:customStyle="1" w:styleId="Recuodecorpodetexto3Char1">
    <w:name w:val="Recuo de corpo de texto 3 Char1"/>
    <w:basedOn w:val="Fontepargpadro"/>
    <w:uiPriority w:val="99"/>
    <w:semiHidden/>
    <w:rPr>
      <w:rFonts w:ascii="Calibri" w:eastAsia="Calibri" w:hAnsi="Calibri" w:cs="Times New Roman"/>
      <w:sz w:val="16"/>
      <w:szCs w:val="16"/>
    </w:rPr>
  </w:style>
  <w:style w:type="paragraph" w:customStyle="1" w:styleId="PargrafodaLista1">
    <w:name w:val="Parágrafo da Lista1"/>
    <w:basedOn w:val="Normal"/>
    <w:uiPriority w:val="34"/>
    <w:qFormat/>
    <w:pPr>
      <w:ind w:left="720"/>
      <w:contextualSpacing/>
    </w:pPr>
    <w:rPr>
      <w:rFonts w:eastAsia="Times New Roman"/>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legenda">
    <w:name w:val="legenda"/>
    <w:basedOn w:val="Normal"/>
    <w:pPr>
      <w:spacing w:after="0" w:line="240" w:lineRule="auto"/>
    </w:pPr>
    <w:rPr>
      <w:rFonts w:ascii="Courier New" w:eastAsia="Times New Roman" w:hAnsi="Courier New"/>
      <w:sz w:val="24"/>
      <w:szCs w:val="20"/>
      <w:lang w:eastAsia="pt-BR"/>
    </w:rPr>
  </w:style>
  <w:style w:type="paragraph" w:customStyle="1" w:styleId="texto">
    <w:name w:val="texto"/>
    <w:pPr>
      <w:keepLines/>
      <w:widowControl w:val="0"/>
      <w:tabs>
        <w:tab w:val="left" w:pos="567"/>
      </w:tabs>
      <w:spacing w:before="60" w:after="0" w:line="240" w:lineRule="auto"/>
      <w:ind w:left="964"/>
      <w:jc w:val="both"/>
    </w:pPr>
    <w:rPr>
      <w:rFonts w:ascii="Arial" w:eastAsia="Times New Roman" w:hAnsi="Arial" w:cs="Times New Roman"/>
      <w:noProof/>
      <w:szCs w:val="20"/>
      <w:lang w:eastAsia="pt-BR"/>
    </w:rPr>
  </w:style>
  <w:style w:type="paragraph" w:customStyle="1" w:styleId="Marcador">
    <w:name w:val="Marcador"/>
    <w:basedOn w:val="Normal"/>
    <w:next w:val="texto"/>
    <w:pPr>
      <w:spacing w:before="60" w:after="0" w:line="240" w:lineRule="auto"/>
      <w:ind w:left="1248" w:hanging="284"/>
      <w:jc w:val="both"/>
    </w:pPr>
    <w:rPr>
      <w:rFonts w:ascii="Arial" w:eastAsia="Times New Roman" w:hAnsi="Arial"/>
      <w:szCs w:val="20"/>
      <w:lang w:eastAsia="pt-BR"/>
    </w:rPr>
  </w:style>
  <w:style w:type="table" w:styleId="Tabelacomgrade">
    <w:name w:val="Table Grid"/>
    <w:basedOn w:val="Tabelanormal"/>
    <w:uiPriority w:val="59"/>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Pr>
      <w:rFonts w:ascii="Calibri" w:eastAsia="Calibri" w:hAnsi="Calibri" w:cs="Times New Roman"/>
      <w:sz w:val="20"/>
      <w:szCs w:val="20"/>
    </w:rPr>
  </w:style>
  <w:style w:type="character" w:styleId="Refdenotadefim">
    <w:name w:val="endnote reference"/>
    <w:basedOn w:val="Fontepargpadro"/>
    <w:uiPriority w:val="99"/>
    <w:semiHidden/>
    <w:unhideWhenUsed/>
    <w:rPr>
      <w:vertAlign w:val="superscript"/>
    </w:rPr>
  </w:style>
  <w:style w:type="character" w:styleId="Hyperlink">
    <w:name w:val="Hyperlink"/>
    <w:basedOn w:val="Fontepargpadro"/>
    <w:uiPriority w:val="99"/>
    <w:unhideWhenUsed/>
    <w:rPr>
      <w:color w:val="0000FF"/>
      <w:u w:val="single"/>
    </w:rPr>
  </w:style>
  <w:style w:type="character" w:styleId="HiperlinkVisitado">
    <w:name w:val="FollowedHyperlink"/>
    <w:basedOn w:val="Fontepargpadro"/>
    <w:uiPriority w:val="99"/>
    <w:semiHidden/>
    <w:unhideWhenUsed/>
    <w:rPr>
      <w:color w:val="800080"/>
      <w:u w:val="single"/>
    </w:rPr>
  </w:style>
  <w:style w:type="paragraph" w:customStyle="1" w:styleId="font5">
    <w:name w:val="font5"/>
    <w:basedOn w:val="Normal"/>
    <w:pPr>
      <w:spacing w:before="100" w:beforeAutospacing="1" w:after="100" w:afterAutospacing="1" w:line="240" w:lineRule="auto"/>
    </w:pPr>
    <w:rPr>
      <w:rFonts w:ascii="Times New Roman" w:eastAsia="Times New Roman" w:hAnsi="Times New Roman"/>
      <w:b/>
      <w:bCs/>
      <w:color w:val="FFFFFF"/>
      <w:sz w:val="18"/>
      <w:szCs w:val="18"/>
      <w:lang w:eastAsia="pt-BR"/>
    </w:rPr>
  </w:style>
  <w:style w:type="paragraph" w:customStyle="1" w:styleId="font6">
    <w:name w:val="font6"/>
    <w:basedOn w:val="Normal"/>
    <w:pPr>
      <w:spacing w:before="100" w:beforeAutospacing="1" w:after="100" w:afterAutospacing="1" w:line="240" w:lineRule="auto"/>
    </w:pPr>
    <w:rPr>
      <w:rFonts w:ascii="Times New Roman" w:eastAsia="Times New Roman" w:hAnsi="Times New Roman"/>
      <w:color w:val="000000"/>
      <w:sz w:val="14"/>
      <w:szCs w:val="14"/>
      <w:lang w:eastAsia="pt-BR"/>
    </w:rPr>
  </w:style>
  <w:style w:type="paragraph" w:customStyle="1" w:styleId="font7">
    <w:name w:val="font7"/>
    <w:basedOn w:val="Normal"/>
    <w:pPr>
      <w:spacing w:before="100" w:beforeAutospacing="1" w:after="100" w:afterAutospacing="1" w:line="240" w:lineRule="auto"/>
    </w:pPr>
    <w:rPr>
      <w:rFonts w:ascii="Times New Roman" w:eastAsia="Times New Roman" w:hAnsi="Times New Roman"/>
      <w:b/>
      <w:bCs/>
      <w:color w:val="FFFFFF"/>
      <w:lang w:eastAsia="pt-BR"/>
    </w:rPr>
  </w:style>
  <w:style w:type="paragraph" w:customStyle="1" w:styleId="font8">
    <w:name w:val="font8"/>
    <w:basedOn w:val="Normal"/>
    <w:pPr>
      <w:spacing w:before="100" w:beforeAutospacing="1" w:after="100" w:afterAutospacing="1" w:line="240" w:lineRule="auto"/>
    </w:pPr>
    <w:rPr>
      <w:rFonts w:ascii="Times New Roman" w:eastAsia="Times New Roman" w:hAnsi="Times New Roman"/>
      <w:b/>
      <w:bCs/>
      <w:color w:val="FFFFFF"/>
      <w:sz w:val="20"/>
      <w:szCs w:val="20"/>
      <w:lang w:eastAsia="pt-BR"/>
    </w:rPr>
  </w:style>
  <w:style w:type="paragraph" w:customStyle="1" w:styleId="xl65">
    <w:name w:val="xl65"/>
    <w:basedOn w:val="Normal"/>
    <w:pPr>
      <w:pBdr>
        <w:left w:val="single" w:sz="8" w:space="0" w:color="FFFFFF"/>
        <w:right w:val="single" w:sz="8" w:space="0" w:color="auto"/>
      </w:pBdr>
      <w:shd w:val="clear" w:color="000000" w:fill="7F7F7F"/>
      <w:spacing w:before="100" w:beforeAutospacing="1" w:after="100" w:afterAutospacing="1" w:line="240" w:lineRule="auto"/>
      <w:jc w:val="center"/>
    </w:pPr>
    <w:rPr>
      <w:rFonts w:ascii="Times New Roman" w:eastAsia="Times New Roman" w:hAnsi="Times New Roman"/>
      <w:b/>
      <w:bCs/>
      <w:color w:val="FFFFFF"/>
      <w:sz w:val="18"/>
      <w:szCs w:val="18"/>
      <w:lang w:eastAsia="pt-BR"/>
    </w:rPr>
  </w:style>
  <w:style w:type="paragraph" w:customStyle="1" w:styleId="xl66">
    <w:name w:val="xl66"/>
    <w:basedOn w:val="Normal"/>
    <w:pPr>
      <w:pBdr>
        <w:left w:val="single" w:sz="8" w:space="0" w:color="FFFFFF"/>
        <w:right w:val="single" w:sz="8" w:space="0" w:color="FFFFFF"/>
      </w:pBdr>
      <w:shd w:val="clear" w:color="000000" w:fill="7F7F7F"/>
      <w:spacing w:before="100" w:beforeAutospacing="1" w:after="100" w:afterAutospacing="1" w:line="240" w:lineRule="auto"/>
      <w:jc w:val="center"/>
    </w:pPr>
    <w:rPr>
      <w:rFonts w:ascii="Times New Roman" w:eastAsia="Times New Roman" w:hAnsi="Times New Roman"/>
      <w:b/>
      <w:bCs/>
      <w:color w:val="FFFFFF"/>
      <w:sz w:val="16"/>
      <w:szCs w:val="16"/>
      <w:lang w:eastAsia="pt-BR"/>
    </w:rPr>
  </w:style>
  <w:style w:type="paragraph" w:customStyle="1" w:styleId="xl67">
    <w:name w:val="xl67"/>
    <w:basedOn w:val="Normal"/>
    <w:pPr>
      <w:pBdr>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68">
    <w:name w:val="xl68"/>
    <w:basedOn w:val="Normal"/>
    <w:pPr>
      <w:pBdr>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69">
    <w:name w:val="xl69"/>
    <w:basedOn w:val="Normal"/>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0">
    <w:name w:val="xl70"/>
    <w:basedOn w:val="Normal"/>
    <w:pPr>
      <w:pBdr>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1">
    <w:name w:val="xl71"/>
    <w:basedOn w:val="Norma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2">
    <w:name w:val="xl72"/>
    <w:basedOn w:val="Normal"/>
    <w:pPr>
      <w:pBdr>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73">
    <w:name w:val="xl73"/>
    <w:basedOn w:val="Normal"/>
    <w:pPr>
      <w:pBdr>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74">
    <w:name w:val="xl74"/>
    <w:basedOn w:val="Normal"/>
    <w:pPr>
      <w:pBdr>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75">
    <w:name w:val="xl75"/>
    <w:basedOn w:val="Normal"/>
    <w:pPr>
      <w:pBdr>
        <w:left w:val="single" w:sz="8" w:space="0" w:color="FFFFFF"/>
      </w:pBdr>
      <w:shd w:val="clear" w:color="000000" w:fill="7F7F7F"/>
      <w:spacing w:before="100" w:beforeAutospacing="1" w:after="100" w:afterAutospacing="1" w:line="240" w:lineRule="auto"/>
      <w:jc w:val="center"/>
    </w:pPr>
    <w:rPr>
      <w:rFonts w:ascii="Times New Roman" w:eastAsia="Times New Roman" w:hAnsi="Times New Roman"/>
      <w:color w:val="FFFFFF"/>
      <w:sz w:val="16"/>
      <w:szCs w:val="16"/>
      <w:lang w:eastAsia="pt-BR"/>
    </w:rPr>
  </w:style>
  <w:style w:type="paragraph" w:customStyle="1" w:styleId="xl76">
    <w:name w:val="xl76"/>
    <w:basedOn w:val="Normal"/>
    <w:pPr>
      <w:pBdr>
        <w:right w:val="single" w:sz="8" w:space="0" w:color="FFFFFF"/>
      </w:pBdr>
      <w:shd w:val="clear" w:color="000000" w:fill="7F7F7F"/>
      <w:spacing w:before="100" w:beforeAutospacing="1" w:after="100" w:afterAutospacing="1" w:line="240" w:lineRule="auto"/>
      <w:jc w:val="center"/>
    </w:pPr>
    <w:rPr>
      <w:rFonts w:ascii="Times New Roman" w:eastAsia="Times New Roman" w:hAnsi="Times New Roman"/>
      <w:color w:val="FFFFFF"/>
      <w:sz w:val="16"/>
      <w:szCs w:val="16"/>
      <w:lang w:eastAsia="pt-BR"/>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79">
    <w:name w:val="xl79"/>
    <w:basedOn w:val="Normal"/>
    <w:pPr>
      <w:pBdr>
        <w:top w:val="single" w:sz="8"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0">
    <w:name w:val="xl80"/>
    <w:basedOn w:val="Norma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1">
    <w:name w:val="xl81"/>
    <w:basedOn w:val="Normal"/>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2">
    <w:name w:val="xl82"/>
    <w:basedOn w:val="Normal"/>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3">
    <w:name w:val="xl83"/>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4">
    <w:name w:val="xl84"/>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5">
    <w:name w:val="xl85"/>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6">
    <w:name w:val="xl86"/>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7">
    <w:name w:val="xl87"/>
    <w:basedOn w:val="Normal"/>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8">
    <w:name w:val="xl88"/>
    <w:basedOn w:val="Normal"/>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9">
    <w:name w:val="xl89"/>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90">
    <w:name w:val="xl90"/>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91">
    <w:name w:val="xl91"/>
    <w:basedOn w:val="Normal"/>
    <w:pPr>
      <w:pBdr>
        <w:left w:val="single" w:sz="8" w:space="0" w:color="FFFFFF"/>
        <w:right w:val="single" w:sz="8" w:space="0" w:color="FFFFFF"/>
      </w:pBdr>
      <w:shd w:val="clear" w:color="000000" w:fill="7F7F7F"/>
      <w:spacing w:before="100" w:beforeAutospacing="1" w:after="100" w:afterAutospacing="1" w:line="240" w:lineRule="auto"/>
      <w:jc w:val="center"/>
      <w:textAlignment w:val="center"/>
    </w:pPr>
    <w:rPr>
      <w:rFonts w:ascii="Times New Roman" w:eastAsia="Times New Roman" w:hAnsi="Times New Roman"/>
      <w:color w:val="FFFFFF"/>
      <w:sz w:val="18"/>
      <w:szCs w:val="18"/>
      <w:lang w:eastAsia="pt-BR"/>
    </w:rPr>
  </w:style>
  <w:style w:type="paragraph" w:customStyle="1" w:styleId="xl92">
    <w:name w:val="xl92"/>
    <w:basedOn w:val="Normal"/>
    <w:pPr>
      <w:pBdr>
        <w:top w:val="single" w:sz="8" w:space="0" w:color="auto"/>
        <w:bottom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pt-BR"/>
    </w:rPr>
  </w:style>
  <w:style w:type="paragraph" w:customStyle="1" w:styleId="xl93">
    <w:name w:val="xl93"/>
    <w:basedOn w:val="Normal"/>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5">
    <w:name w:val="xl95"/>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6">
    <w:name w:val="xl96"/>
    <w:basedOn w:val="Normal"/>
    <w:pPr>
      <w:spacing w:before="100" w:beforeAutospacing="1" w:after="100" w:afterAutospacing="1" w:line="240" w:lineRule="auto"/>
      <w:textAlignment w:val="center"/>
    </w:pPr>
    <w:rPr>
      <w:rFonts w:ascii="Times New Roman" w:eastAsia="Times New Roman" w:hAnsi="Times New Roman"/>
      <w:sz w:val="14"/>
      <w:szCs w:val="14"/>
      <w:lang w:eastAsia="pt-BR"/>
    </w:rPr>
  </w:style>
  <w:style w:type="paragraph" w:customStyle="1" w:styleId="xl97">
    <w:name w:val="xl97"/>
    <w:basedOn w:val="Normal"/>
    <w:pPr>
      <w:pBdr>
        <w:top w:val="single" w:sz="8"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98">
    <w:name w:val="xl98"/>
    <w:basedOn w:val="Normal"/>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99">
    <w:name w:val="xl99"/>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00">
    <w:name w:val="xl100"/>
    <w:basedOn w:val="Normal"/>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01">
    <w:name w:val="xl101"/>
    <w:basedOn w:val="Normal"/>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963634"/>
      <w:sz w:val="14"/>
      <w:szCs w:val="14"/>
      <w:lang w:eastAsia="pt-BR"/>
    </w:rPr>
  </w:style>
  <w:style w:type="paragraph" w:customStyle="1" w:styleId="xl102">
    <w:name w:val="xl102"/>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03">
    <w:name w:val="xl103"/>
    <w:basedOn w:val="Normal"/>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04">
    <w:name w:val="xl104"/>
    <w:basedOn w:val="Normal"/>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105">
    <w:name w:val="xl105"/>
    <w:basedOn w:val="Normal"/>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06">
    <w:name w:val="xl106"/>
    <w:basedOn w:val="Normal"/>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07">
    <w:name w:val="xl107"/>
    <w:basedOn w:val="Normal"/>
    <w:pPr>
      <w:pBdr>
        <w:left w:val="single" w:sz="8" w:space="0" w:color="FFFFFF"/>
        <w:right w:val="single" w:sz="8" w:space="0" w:color="FFFFFF"/>
      </w:pBdr>
      <w:shd w:val="clear" w:color="000000" w:fill="7F7F7F"/>
      <w:spacing w:before="100" w:beforeAutospacing="1" w:after="100" w:afterAutospacing="1" w:line="240" w:lineRule="auto"/>
      <w:jc w:val="center"/>
      <w:textAlignment w:val="center"/>
    </w:pPr>
    <w:rPr>
      <w:rFonts w:ascii="Times New Roman" w:eastAsia="Times New Roman" w:hAnsi="Times New Roman"/>
      <w:b/>
      <w:bCs/>
      <w:color w:val="FFFFFF"/>
      <w:sz w:val="18"/>
      <w:szCs w:val="18"/>
      <w:lang w:eastAsia="pt-BR"/>
    </w:rPr>
  </w:style>
  <w:style w:type="paragraph" w:customStyle="1" w:styleId="xl108">
    <w:name w:val="xl108"/>
    <w:basedOn w:val="Normal"/>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09">
    <w:name w:val="xl10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0">
    <w:name w:val="xl110"/>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111">
    <w:name w:val="xl111"/>
    <w:basedOn w:val="Normal"/>
    <w:pPr>
      <w:pBdr>
        <w:left w:val="single" w:sz="8" w:space="0" w:color="FFFFFF"/>
        <w:right w:val="single" w:sz="8" w:space="0" w:color="FFFFFF"/>
      </w:pBdr>
      <w:shd w:val="clear" w:color="000000" w:fill="7F7F7F"/>
      <w:spacing w:before="100" w:beforeAutospacing="1" w:after="100" w:afterAutospacing="1" w:line="240" w:lineRule="auto"/>
      <w:jc w:val="center"/>
      <w:textAlignment w:val="center"/>
    </w:pPr>
    <w:rPr>
      <w:rFonts w:ascii="Times New Roman" w:eastAsia="Times New Roman" w:hAnsi="Times New Roman"/>
      <w:b/>
      <w:bCs/>
      <w:color w:val="FFFFFF"/>
      <w:sz w:val="12"/>
      <w:szCs w:val="12"/>
      <w:lang w:eastAsia="pt-BR"/>
    </w:rPr>
  </w:style>
  <w:style w:type="paragraph" w:customStyle="1" w:styleId="xl112">
    <w:name w:val="xl112"/>
    <w:basedOn w:val="Normal"/>
    <w:pPr>
      <w:pBdr>
        <w:left w:val="single" w:sz="8" w:space="0" w:color="FFFFFF"/>
      </w:pBdr>
      <w:shd w:val="clear" w:color="000000" w:fill="7F7F7F"/>
      <w:spacing w:before="100" w:beforeAutospacing="1" w:after="100" w:afterAutospacing="1" w:line="240" w:lineRule="auto"/>
      <w:jc w:val="center"/>
      <w:textAlignment w:val="center"/>
    </w:pPr>
    <w:rPr>
      <w:rFonts w:ascii="Times New Roman" w:eastAsia="Times New Roman" w:hAnsi="Times New Roman"/>
      <w:color w:val="FFFFFF"/>
      <w:sz w:val="18"/>
      <w:szCs w:val="18"/>
      <w:lang w:eastAsia="pt-BR"/>
    </w:rPr>
  </w:style>
  <w:style w:type="paragraph" w:customStyle="1" w:styleId="xl113">
    <w:name w:val="xl113"/>
    <w:basedOn w:val="Normal"/>
    <w:pPr>
      <w:pBdr>
        <w:top w:val="single" w:sz="8"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4">
    <w:name w:val="xl114"/>
    <w:basedOn w:val="Normal"/>
    <w:pPr>
      <w:pBdr>
        <w:top w:val="single" w:sz="8" w:space="0" w:color="auto"/>
        <w:bottom w:val="single" w:sz="8" w:space="0" w:color="auto"/>
        <w:right w:val="dotted"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5">
    <w:name w:val="xl115"/>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C00000"/>
      <w:sz w:val="24"/>
      <w:szCs w:val="24"/>
      <w:lang w:eastAsia="pt-BR"/>
    </w:rPr>
  </w:style>
  <w:style w:type="paragraph" w:customStyle="1" w:styleId="xl116">
    <w:name w:val="xl116"/>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7">
    <w:name w:val="xl11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hd w:val="clear" w:color="000000" w:fill="365F91"/>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hd w:val="clear" w:color="000000" w:fill="943634"/>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2">
    <w:name w:val="xl122"/>
    <w:basedOn w:val="Normal"/>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24">
    <w:name w:val="xl124"/>
    <w:basedOn w:val="Normal"/>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25">
    <w:name w:val="xl125"/>
    <w:basedOn w:val="Normal"/>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6">
    <w:name w:val="xl126"/>
    <w:basedOn w:val="Normal"/>
    <w:pPr>
      <w:pBdr>
        <w:top w:val="single" w:sz="4" w:space="0" w:color="auto"/>
        <w:left w:val="single" w:sz="4" w:space="0" w:color="auto"/>
        <w:bottom w:val="single" w:sz="4" w:space="0" w:color="auto"/>
        <w:right w:val="single" w:sz="4" w:space="0" w:color="auto"/>
      </w:pBdr>
      <w:shd w:val="clear" w:color="000000" w:fill="943634"/>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27">
    <w:name w:val="xl127"/>
    <w:basedOn w:val="Normal"/>
    <w:pPr>
      <w:pBdr>
        <w:top w:val="single" w:sz="8" w:space="0" w:color="auto"/>
        <w:left w:val="single" w:sz="4" w:space="0" w:color="auto"/>
        <w:bottom w:val="single" w:sz="4" w:space="0" w:color="auto"/>
        <w:right w:val="single" w:sz="4" w:space="0" w:color="auto"/>
      </w:pBdr>
      <w:shd w:val="clear" w:color="000000" w:fill="943634"/>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8">
    <w:name w:val="xl128"/>
    <w:basedOn w:val="Normal"/>
    <w:pPr>
      <w:pBdr>
        <w:top w:val="single" w:sz="8" w:space="0" w:color="auto"/>
        <w:left w:val="single" w:sz="4" w:space="0" w:color="auto"/>
        <w:bottom w:val="single" w:sz="4" w:space="0" w:color="auto"/>
        <w:right w:val="single" w:sz="4" w:space="0" w:color="auto"/>
      </w:pBdr>
      <w:shd w:val="clear" w:color="000000" w:fill="365F91"/>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9">
    <w:name w:val="xl129"/>
    <w:basedOn w:val="Normal"/>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30">
    <w:name w:val="xl130"/>
    <w:basedOn w:val="Normal"/>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31">
    <w:name w:val="xl131"/>
    <w:basedOn w:val="Normal"/>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32">
    <w:name w:val="xl132"/>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33">
    <w:name w:val="xl133"/>
    <w:basedOn w:val="Normal"/>
    <w:pPr>
      <w:pBdr>
        <w:top w:val="single" w:sz="4" w:space="0" w:color="auto"/>
        <w:left w:val="single" w:sz="4" w:space="0" w:color="auto"/>
        <w:bottom w:val="single" w:sz="4" w:space="0" w:color="auto"/>
        <w:right w:val="single" w:sz="8" w:space="0" w:color="auto"/>
      </w:pBdr>
      <w:shd w:val="clear" w:color="000000" w:fill="365F91"/>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34">
    <w:name w:val="xl134"/>
    <w:basedOn w:val="Normal"/>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35">
    <w:name w:val="xl135"/>
    <w:basedOn w:val="Normal"/>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36">
    <w:name w:val="xl136"/>
    <w:basedOn w:val="Normal"/>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37">
    <w:name w:val="xl137"/>
    <w:basedOn w:val="Normal"/>
    <w:pPr>
      <w:pBdr>
        <w:top w:val="single" w:sz="8"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38">
    <w:name w:val="xl138"/>
    <w:basedOn w:val="Normal"/>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39">
    <w:name w:val="xl139"/>
    <w:basedOn w:val="Normal"/>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0">
    <w:name w:val="xl14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1">
    <w:name w:val="xl141"/>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2">
    <w:name w:val="xl142"/>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3">
    <w:name w:val="xl143"/>
    <w:basedOn w:val="Normal"/>
    <w:pP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4">
    <w:name w:val="xl144"/>
    <w:basedOn w:val="Normal"/>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45">
    <w:name w:val="xl145"/>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6">
    <w:name w:val="xl146"/>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147">
    <w:name w:val="xl147"/>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48">
    <w:name w:val="xl148"/>
    <w:basedOn w:val="Normal"/>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49">
    <w:name w:val="xl149"/>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50">
    <w:name w:val="xl150"/>
    <w:basedOn w:val="Normal"/>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51">
    <w:name w:val="xl151"/>
    <w:basedOn w:val="Normal"/>
    <w:pPr>
      <w:pBdr>
        <w:left w:val="single" w:sz="8" w:space="0" w:color="auto"/>
        <w:right w:val="single" w:sz="8" w:space="0" w:color="FFFFFF"/>
      </w:pBdr>
      <w:shd w:val="clear" w:color="000000" w:fill="963634"/>
      <w:spacing w:before="100" w:beforeAutospacing="1" w:after="100" w:afterAutospacing="1" w:line="240" w:lineRule="auto"/>
      <w:jc w:val="center"/>
      <w:textAlignment w:val="center"/>
    </w:pPr>
    <w:rPr>
      <w:rFonts w:ascii="Times New Roman" w:eastAsia="Times New Roman" w:hAnsi="Times New Roman"/>
      <w:b/>
      <w:bCs/>
      <w:color w:val="FFFFFF"/>
      <w:sz w:val="14"/>
      <w:szCs w:val="14"/>
      <w:lang w:eastAsia="pt-BR"/>
    </w:rPr>
  </w:style>
  <w:style w:type="paragraph" w:customStyle="1" w:styleId="xl152">
    <w:name w:val="xl152"/>
    <w:basedOn w:val="Normal"/>
    <w:pPr>
      <w:pBdr>
        <w:left w:val="single" w:sz="8" w:space="0" w:color="FFFFFF"/>
        <w:right w:val="single" w:sz="8" w:space="0" w:color="FFFFFF"/>
      </w:pBdr>
      <w:shd w:val="clear" w:color="000000" w:fill="963634"/>
      <w:spacing w:before="100" w:beforeAutospacing="1" w:after="100" w:afterAutospacing="1" w:line="240" w:lineRule="auto"/>
      <w:jc w:val="center"/>
      <w:textAlignment w:val="center"/>
    </w:pPr>
    <w:rPr>
      <w:rFonts w:ascii="Times New Roman" w:eastAsia="Times New Roman" w:hAnsi="Times New Roman"/>
      <w:b/>
      <w:bCs/>
      <w:color w:val="FFFFFF"/>
      <w:sz w:val="12"/>
      <w:szCs w:val="12"/>
      <w:lang w:eastAsia="pt-BR"/>
    </w:rPr>
  </w:style>
  <w:style w:type="paragraph" w:customStyle="1" w:styleId="xl153">
    <w:name w:val="xl153"/>
    <w:basedOn w:val="Normal"/>
    <w:pPr>
      <w:pBdr>
        <w:left w:val="single" w:sz="8" w:space="0" w:color="FFFFFF"/>
        <w:right w:val="single" w:sz="8" w:space="0" w:color="FFFFFF"/>
      </w:pBdr>
      <w:shd w:val="clear" w:color="000000" w:fill="963634"/>
      <w:spacing w:before="100" w:beforeAutospacing="1" w:after="100" w:afterAutospacing="1" w:line="240" w:lineRule="auto"/>
      <w:jc w:val="center"/>
      <w:textAlignment w:val="center"/>
    </w:pPr>
    <w:rPr>
      <w:rFonts w:ascii="Times New Roman" w:eastAsia="Times New Roman" w:hAnsi="Times New Roman"/>
      <w:b/>
      <w:bCs/>
      <w:color w:val="963634"/>
      <w:sz w:val="14"/>
      <w:szCs w:val="14"/>
      <w:lang w:eastAsia="pt-BR"/>
    </w:rPr>
  </w:style>
  <w:style w:type="paragraph" w:customStyle="1" w:styleId="xl154">
    <w:name w:val="xl154"/>
    <w:basedOn w:val="Normal"/>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55">
    <w:name w:val="xl155"/>
    <w:basedOn w:val="Normal"/>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56">
    <w:name w:val="xl156"/>
    <w:basedOn w:val="Normal"/>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57">
    <w:name w:val="xl157"/>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t-BR"/>
    </w:rPr>
  </w:style>
  <w:style w:type="paragraph" w:customStyle="1" w:styleId="xl158">
    <w:name w:val="xl158"/>
    <w:basedOn w:val="Normal"/>
    <w:pP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159">
    <w:name w:val="xl159"/>
    <w:basedOn w:val="Normal"/>
    <w:pPr>
      <w:pBdr>
        <w:top w:val="single" w:sz="4" w:space="0" w:color="FFFFFF"/>
        <w:left w:val="single" w:sz="4" w:space="0" w:color="FFFFFF"/>
        <w:bottom w:val="single" w:sz="4" w:space="0" w:color="FFFFFF"/>
      </w:pBdr>
      <w:shd w:val="clear" w:color="000000" w:fill="808080"/>
      <w:spacing w:before="100" w:beforeAutospacing="1" w:after="100" w:afterAutospacing="1" w:line="240" w:lineRule="auto"/>
      <w:jc w:val="center"/>
    </w:pPr>
    <w:rPr>
      <w:rFonts w:ascii="Times New Roman" w:eastAsia="Times New Roman" w:hAnsi="Times New Roman"/>
      <w:b/>
      <w:bCs/>
      <w:color w:val="FFFFFF"/>
      <w:sz w:val="16"/>
      <w:szCs w:val="16"/>
      <w:lang w:eastAsia="pt-BR"/>
    </w:rPr>
  </w:style>
  <w:style w:type="paragraph" w:customStyle="1" w:styleId="xl160">
    <w:name w:val="xl160"/>
    <w:basedOn w:val="Normal"/>
    <w:pPr>
      <w:pBdr>
        <w:top w:val="single" w:sz="4" w:space="0" w:color="FFFFFF"/>
        <w:bottom w:val="single" w:sz="4" w:space="0" w:color="FFFFFF"/>
        <w:right w:val="single" w:sz="4" w:space="0" w:color="FFFFFF"/>
      </w:pBdr>
      <w:shd w:val="clear" w:color="000000" w:fill="808080"/>
      <w:spacing w:before="100" w:beforeAutospacing="1" w:after="100" w:afterAutospacing="1" w:line="240" w:lineRule="auto"/>
      <w:jc w:val="center"/>
    </w:pPr>
    <w:rPr>
      <w:rFonts w:ascii="Times New Roman" w:eastAsia="Times New Roman" w:hAnsi="Times New Roman"/>
      <w:b/>
      <w:bCs/>
      <w:color w:val="FFFFFF"/>
      <w:sz w:val="16"/>
      <w:szCs w:val="16"/>
      <w:lang w:eastAsia="pt-BR"/>
    </w:rPr>
  </w:style>
  <w:style w:type="paragraph" w:customStyle="1" w:styleId="xl161">
    <w:name w:val="xl161"/>
    <w:basedOn w:val="Normal"/>
    <w:pPr>
      <w:spacing w:before="100" w:beforeAutospacing="1" w:after="100" w:afterAutospacing="1" w:line="240" w:lineRule="auto"/>
      <w:jc w:val="center"/>
      <w:textAlignment w:val="center"/>
    </w:pPr>
    <w:rPr>
      <w:rFonts w:ascii="Times New Roman" w:eastAsia="Times New Roman" w:hAnsi="Times New Roman"/>
      <w:sz w:val="32"/>
      <w:szCs w:val="32"/>
      <w:lang w:eastAsia="pt-BR"/>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basedOn w:val="Fontepargpadro"/>
    <w:uiPriority w:val="99"/>
    <w:unhideWhenUsed/>
    <w:rPr>
      <w:sz w:val="16"/>
      <w:szCs w:val="16"/>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rFonts w:ascii="Calibri" w:eastAsia="Calibri" w:hAnsi="Calibri" w:cs="Times New Roman"/>
      <w:b/>
      <w:bCs/>
      <w:sz w:val="20"/>
      <w:szCs w:val="20"/>
    </w:rPr>
  </w:style>
  <w:style w:type="numbering" w:customStyle="1" w:styleId="Semlista1">
    <w:name w:val="Sem lista1"/>
    <w:next w:val="Semlista"/>
    <w:uiPriority w:val="99"/>
    <w:semiHidden/>
    <w:unhideWhenUsed/>
  </w:style>
  <w:style w:type="paragraph" w:styleId="CabealhodoSumrio">
    <w:name w:val="TOC Heading"/>
    <w:basedOn w:val="Ttulo1"/>
    <w:next w:val="Normal"/>
    <w:uiPriority w:val="39"/>
    <w:semiHidden/>
    <w:unhideWhenUsed/>
    <w:qFormat/>
    <w:pPr>
      <w:outlineLvl w:val="9"/>
    </w:pPr>
    <w:rPr>
      <w:rFonts w:asciiTheme="majorHAnsi" w:eastAsiaTheme="majorEastAsia" w:hAnsiTheme="majorHAnsi" w:cstheme="majorBidi"/>
      <w:color w:val="365F91" w:themeColor="accent1" w:themeShade="BF"/>
      <w:lang w:eastAsia="pt-BR"/>
    </w:rPr>
  </w:style>
  <w:style w:type="table" w:customStyle="1" w:styleId="Tabelacomgrade1">
    <w:name w:val="Tabela com grade1"/>
    <w:basedOn w:val="Tabelanormal"/>
    <w:next w:val="Tabelacomgrad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notadefimChar1">
    <w:name w:val="Texto de nota de fim Char1"/>
    <w:basedOn w:val="Fontepargpadro"/>
    <w:uiPriority w:val="99"/>
    <w:semiHidden/>
    <w:rPr>
      <w:sz w:val="20"/>
      <w:szCs w:val="20"/>
    </w:rPr>
  </w:style>
  <w:style w:type="paragraph" w:customStyle="1" w:styleId="Standard">
    <w:name w:val="Standard"/>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zh-CN" w:bidi="hi-IN"/>
    </w:rPr>
  </w:style>
  <w:style w:type="character" w:customStyle="1" w:styleId="PargrafodaListaChar">
    <w:name w:val="Parágrafo da Lista Char"/>
    <w:aliases w:val="Itemização Char"/>
    <w:link w:val="PargrafodaLista"/>
    <w:uiPriority w:val="34"/>
    <w:locked/>
    <w:rPr>
      <w:rFonts w:ascii="Calibri" w:eastAsia="Calibri" w:hAnsi="Calibri" w:cs="Times New Roman"/>
    </w:rPr>
  </w:style>
  <w:style w:type="paragraph" w:customStyle="1" w:styleId="Clusula2">
    <w:name w:val="Cláusula2"/>
    <w:basedOn w:val="Normal"/>
    <w:pPr>
      <w:suppressAutoHyphens/>
      <w:spacing w:before="240" w:after="120" w:line="360" w:lineRule="auto"/>
      <w:ind w:left="1620" w:hanging="900"/>
      <w:jc w:val="both"/>
    </w:pPr>
    <w:rPr>
      <w:rFonts w:ascii="Arial" w:eastAsia="Times New Roman" w:hAnsi="Arial" w:cs="Arial"/>
      <w:b/>
      <w:szCs w:val="24"/>
      <w:lang w:eastAsia="ar-SA"/>
    </w:rPr>
  </w:style>
  <w:style w:type="paragraph" w:customStyle="1" w:styleId="CorpoTexto">
    <w:name w:val="CorpoTexto"/>
    <w:basedOn w:val="Normal"/>
    <w:pPr>
      <w:suppressAutoHyphens/>
      <w:spacing w:before="240" w:after="120" w:line="360" w:lineRule="auto"/>
      <w:jc w:val="both"/>
    </w:pPr>
    <w:rPr>
      <w:rFonts w:ascii="Arial" w:eastAsia="Times New Roman" w:hAnsi="Arial" w:cs="Arial"/>
      <w:szCs w:val="24"/>
      <w:lang w:eastAsia="ar-SA"/>
    </w:rPr>
  </w:style>
  <w:style w:type="paragraph" w:customStyle="1" w:styleId="Recuo">
    <w:name w:val="Recuo"/>
    <w:basedOn w:val="Normal"/>
    <w:pPr>
      <w:tabs>
        <w:tab w:val="left" w:pos="720"/>
      </w:tabs>
      <w:suppressAutoHyphens/>
      <w:spacing w:before="120" w:after="0" w:line="360" w:lineRule="auto"/>
      <w:ind w:left="720"/>
      <w:jc w:val="both"/>
    </w:pPr>
    <w:rPr>
      <w:rFonts w:ascii="Arial" w:eastAsia="Times New Roman" w:hAnsi="Arial" w:cs="Arial"/>
      <w:szCs w:val="24"/>
      <w:lang w:eastAsia="ar-SA"/>
    </w:rPr>
  </w:style>
  <w:style w:type="paragraph" w:styleId="SemEspaamento">
    <w:name w:val="No Spacing"/>
    <w:link w:val="SemEspaamentoChar"/>
    <w:uiPriority w:val="1"/>
    <w:qFormat/>
    <w:pPr>
      <w:spacing w:after="0" w:line="240" w:lineRule="auto"/>
    </w:pPr>
    <w:rPr>
      <w:rFonts w:ascii="Calibri" w:eastAsia="Calibri" w:hAnsi="Calibri" w:cs="Times New Roman"/>
    </w:rPr>
  </w:style>
  <w:style w:type="character" w:customStyle="1" w:styleId="SemEspaamentoChar">
    <w:name w:val="Sem Espaçamento Char"/>
    <w:link w:val="SemEspaamento"/>
    <w:uiPriority w:val="1"/>
    <w:rPr>
      <w:rFonts w:ascii="Calibri" w:eastAsia="Calibri" w:hAnsi="Calibri" w:cs="Times New Roman"/>
    </w:rPr>
  </w:style>
  <w:style w:type="paragraph" w:customStyle="1" w:styleId="clausula">
    <w:name w:val="clausula"/>
    <w:basedOn w:val="Normal"/>
    <w:link w:val="clausulaChar"/>
    <w:pPr>
      <w:tabs>
        <w:tab w:val="left" w:pos="720"/>
      </w:tabs>
      <w:spacing w:before="180" w:after="60"/>
      <w:jc w:val="both"/>
    </w:pPr>
    <w:rPr>
      <w:rFonts w:ascii="Arial (W1)" w:hAnsi="Arial (W1)"/>
      <w:sz w:val="20"/>
      <w:szCs w:val="20"/>
      <w:lang w:eastAsia="pt-BR"/>
    </w:rPr>
  </w:style>
  <w:style w:type="character" w:customStyle="1" w:styleId="clausulaChar">
    <w:name w:val="clausula Char"/>
    <w:link w:val="clausula"/>
    <w:locked/>
    <w:rPr>
      <w:rFonts w:ascii="Arial (W1)" w:eastAsia="Calibri" w:hAnsi="Arial (W1)" w:cs="Times New Roman"/>
      <w:sz w:val="20"/>
      <w:szCs w:val="20"/>
      <w:lang w:eastAsia="pt-BR"/>
    </w:rPr>
  </w:style>
  <w:style w:type="character" w:styleId="nfase">
    <w:name w:val="Emphasis"/>
    <w:qFormat/>
    <w:rPr>
      <w:caps/>
      <w:color w:val="243F60"/>
      <w:spacing w:val="5"/>
    </w:rPr>
  </w:style>
  <w:style w:type="paragraph" w:styleId="Reviso">
    <w:name w:val="Revision"/>
    <w:hidden/>
    <w:uiPriority w:val="99"/>
    <w:semiHidden/>
    <w:pPr>
      <w:spacing w:after="0" w:line="240" w:lineRule="auto"/>
    </w:pPr>
    <w:rPr>
      <w:rFonts w:ascii="Calibri" w:eastAsia="Calibri" w:hAnsi="Calibri" w:cs="Times New Roman"/>
    </w:rPr>
  </w:style>
  <w:style w:type="table" w:customStyle="1" w:styleId="MediumShading2-Accent51">
    <w:name w:val="Medium Shading 2 - Accent 51"/>
    <w:basedOn w:val="Tabelanormal"/>
    <w:next w:val="SombreamentoMdio2-nfase5"/>
    <w:uiPriority w:val="64"/>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elanormal"/>
    <w:uiPriority w:val="49"/>
    <w:pPr>
      <w:spacing w:after="0" w:line="240" w:lineRule="auto"/>
    </w:pPr>
    <w:rPr>
      <w:lang w:val="pt-PT"/>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elanormal"/>
    <w:uiPriority w:val="47"/>
    <w:pPr>
      <w:spacing w:after="0" w:line="240" w:lineRule="auto"/>
    </w:pPr>
    <w:rPr>
      <w:rFonts w:eastAsia="MS Mincho"/>
      <w:sz w:val="24"/>
      <w:szCs w:val="24"/>
      <w:lang w:val="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elha31">
    <w:name w:val="Tabela de Grelha 31"/>
    <w:basedOn w:val="Tabelanormal"/>
    <w:uiPriority w:val="48"/>
    <w:pPr>
      <w:spacing w:after="0" w:line="240" w:lineRule="auto"/>
    </w:pPr>
    <w:rPr>
      <w:rFonts w:eastAsia="MS Mincho"/>
      <w:sz w:val="24"/>
      <w:szCs w:val="24"/>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SombreamentoMdio2-nfase5">
    <w:name w:val="Medium Shading 2 Accent 5"/>
    <w:basedOn w:val="Tabela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p1">
    <w:name w:val="p1"/>
    <w:basedOn w:val="Normal"/>
    <w:rsid w:val="009B7B72"/>
    <w:pPr>
      <w:spacing w:after="0" w:line="240" w:lineRule="auto"/>
    </w:pPr>
    <w:rPr>
      <w:rFonts w:ascii="Helvetica Neue" w:eastAsiaTheme="minorHAnsi" w:hAnsi="Helvetica Neue"/>
      <w:color w:val="454545"/>
      <w:sz w:val="18"/>
      <w:szCs w:val="18"/>
      <w:lang w:val="en-GB" w:eastAsia="en-GB"/>
    </w:rPr>
  </w:style>
  <w:style w:type="paragraph" w:styleId="Legenda0">
    <w:name w:val="caption"/>
    <w:basedOn w:val="Normal"/>
    <w:next w:val="Normal"/>
    <w:uiPriority w:val="35"/>
    <w:unhideWhenUsed/>
    <w:qFormat/>
    <w:rsid w:val="000A70E3"/>
    <w:pPr>
      <w:spacing w:line="240" w:lineRule="auto"/>
      <w:ind w:firstLine="709"/>
      <w:jc w:val="both"/>
    </w:pPr>
    <w:rPr>
      <w:rFonts w:ascii="Arial" w:eastAsiaTheme="minorEastAsia" w:hAnsi="Arial" w:cstheme="minorBidi"/>
      <w:i/>
      <w:iCs/>
      <w:color w:val="1F497D" w:themeColor="text2"/>
      <w:sz w:val="18"/>
      <w:szCs w:val="18"/>
      <w:lang w:val="pt-PT"/>
    </w:rPr>
  </w:style>
  <w:style w:type="table" w:customStyle="1" w:styleId="GridTable4Accent1">
    <w:name w:val="Grid Table 4 Accent 1"/>
    <w:basedOn w:val="Tabelanormal"/>
    <w:uiPriority w:val="49"/>
    <w:rsid w:val="000A70E3"/>
    <w:pPr>
      <w:spacing w:after="0" w:line="240" w:lineRule="auto"/>
      <w:ind w:left="709"/>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4">
    <w:name w:val="Grid Table 4 Accent 4"/>
    <w:basedOn w:val="Tabelanormal"/>
    <w:uiPriority w:val="49"/>
    <w:rsid w:val="00D7136B"/>
    <w:pPr>
      <w:spacing w:after="0" w:line="240" w:lineRule="auto"/>
      <w:jc w:val="both"/>
    </w:pPr>
    <w:rPr>
      <w:rFonts w:ascii="Open Sans" w:hAnsi="Open Sans" w:cs="Open Sans"/>
      <w:color w:val="262626" w:themeColor="text1" w:themeTint="D9"/>
      <w:sz w:val="17"/>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elanormal"/>
    <w:uiPriority w:val="49"/>
    <w:rsid w:val="00D7136B"/>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8208">
      <w:bodyDiv w:val="1"/>
      <w:marLeft w:val="0"/>
      <w:marRight w:val="0"/>
      <w:marTop w:val="0"/>
      <w:marBottom w:val="0"/>
      <w:divBdr>
        <w:top w:val="none" w:sz="0" w:space="0" w:color="auto"/>
        <w:left w:val="none" w:sz="0" w:space="0" w:color="auto"/>
        <w:bottom w:val="none" w:sz="0" w:space="0" w:color="auto"/>
        <w:right w:val="none" w:sz="0" w:space="0" w:color="auto"/>
      </w:divBdr>
    </w:div>
    <w:div w:id="285166790">
      <w:bodyDiv w:val="1"/>
      <w:marLeft w:val="0"/>
      <w:marRight w:val="0"/>
      <w:marTop w:val="0"/>
      <w:marBottom w:val="0"/>
      <w:divBdr>
        <w:top w:val="none" w:sz="0" w:space="0" w:color="auto"/>
        <w:left w:val="none" w:sz="0" w:space="0" w:color="auto"/>
        <w:bottom w:val="none" w:sz="0" w:space="0" w:color="auto"/>
        <w:right w:val="none" w:sz="0" w:space="0" w:color="auto"/>
      </w:divBdr>
    </w:div>
    <w:div w:id="408576202">
      <w:bodyDiv w:val="1"/>
      <w:marLeft w:val="0"/>
      <w:marRight w:val="0"/>
      <w:marTop w:val="0"/>
      <w:marBottom w:val="0"/>
      <w:divBdr>
        <w:top w:val="none" w:sz="0" w:space="0" w:color="auto"/>
        <w:left w:val="none" w:sz="0" w:space="0" w:color="auto"/>
        <w:bottom w:val="none" w:sz="0" w:space="0" w:color="auto"/>
        <w:right w:val="none" w:sz="0" w:space="0" w:color="auto"/>
      </w:divBdr>
    </w:div>
    <w:div w:id="487525643">
      <w:bodyDiv w:val="1"/>
      <w:marLeft w:val="0"/>
      <w:marRight w:val="0"/>
      <w:marTop w:val="0"/>
      <w:marBottom w:val="0"/>
      <w:divBdr>
        <w:top w:val="none" w:sz="0" w:space="0" w:color="auto"/>
        <w:left w:val="none" w:sz="0" w:space="0" w:color="auto"/>
        <w:bottom w:val="none" w:sz="0" w:space="0" w:color="auto"/>
        <w:right w:val="none" w:sz="0" w:space="0" w:color="auto"/>
      </w:divBdr>
    </w:div>
    <w:div w:id="489836445">
      <w:bodyDiv w:val="1"/>
      <w:marLeft w:val="0"/>
      <w:marRight w:val="0"/>
      <w:marTop w:val="0"/>
      <w:marBottom w:val="0"/>
      <w:divBdr>
        <w:top w:val="none" w:sz="0" w:space="0" w:color="auto"/>
        <w:left w:val="none" w:sz="0" w:space="0" w:color="auto"/>
        <w:bottom w:val="none" w:sz="0" w:space="0" w:color="auto"/>
        <w:right w:val="none" w:sz="0" w:space="0" w:color="auto"/>
      </w:divBdr>
    </w:div>
    <w:div w:id="494298278">
      <w:bodyDiv w:val="1"/>
      <w:marLeft w:val="0"/>
      <w:marRight w:val="0"/>
      <w:marTop w:val="0"/>
      <w:marBottom w:val="0"/>
      <w:divBdr>
        <w:top w:val="none" w:sz="0" w:space="0" w:color="auto"/>
        <w:left w:val="none" w:sz="0" w:space="0" w:color="auto"/>
        <w:bottom w:val="none" w:sz="0" w:space="0" w:color="auto"/>
        <w:right w:val="none" w:sz="0" w:space="0" w:color="auto"/>
      </w:divBdr>
    </w:div>
    <w:div w:id="578903688">
      <w:bodyDiv w:val="1"/>
      <w:marLeft w:val="0"/>
      <w:marRight w:val="0"/>
      <w:marTop w:val="0"/>
      <w:marBottom w:val="0"/>
      <w:divBdr>
        <w:top w:val="none" w:sz="0" w:space="0" w:color="auto"/>
        <w:left w:val="none" w:sz="0" w:space="0" w:color="auto"/>
        <w:bottom w:val="none" w:sz="0" w:space="0" w:color="auto"/>
        <w:right w:val="none" w:sz="0" w:space="0" w:color="auto"/>
      </w:divBdr>
    </w:div>
    <w:div w:id="648248757">
      <w:bodyDiv w:val="1"/>
      <w:marLeft w:val="0"/>
      <w:marRight w:val="0"/>
      <w:marTop w:val="0"/>
      <w:marBottom w:val="0"/>
      <w:divBdr>
        <w:top w:val="none" w:sz="0" w:space="0" w:color="auto"/>
        <w:left w:val="none" w:sz="0" w:space="0" w:color="auto"/>
        <w:bottom w:val="none" w:sz="0" w:space="0" w:color="auto"/>
        <w:right w:val="none" w:sz="0" w:space="0" w:color="auto"/>
      </w:divBdr>
    </w:div>
    <w:div w:id="899949848">
      <w:bodyDiv w:val="1"/>
      <w:marLeft w:val="0"/>
      <w:marRight w:val="0"/>
      <w:marTop w:val="0"/>
      <w:marBottom w:val="0"/>
      <w:divBdr>
        <w:top w:val="none" w:sz="0" w:space="0" w:color="auto"/>
        <w:left w:val="none" w:sz="0" w:space="0" w:color="auto"/>
        <w:bottom w:val="none" w:sz="0" w:space="0" w:color="auto"/>
        <w:right w:val="none" w:sz="0" w:space="0" w:color="auto"/>
      </w:divBdr>
    </w:div>
    <w:div w:id="991907509">
      <w:bodyDiv w:val="1"/>
      <w:marLeft w:val="0"/>
      <w:marRight w:val="0"/>
      <w:marTop w:val="0"/>
      <w:marBottom w:val="0"/>
      <w:divBdr>
        <w:top w:val="none" w:sz="0" w:space="0" w:color="auto"/>
        <w:left w:val="none" w:sz="0" w:space="0" w:color="auto"/>
        <w:bottom w:val="none" w:sz="0" w:space="0" w:color="auto"/>
        <w:right w:val="none" w:sz="0" w:space="0" w:color="auto"/>
      </w:divBdr>
      <w:divsChild>
        <w:div w:id="1464812860">
          <w:marLeft w:val="274"/>
          <w:marRight w:val="0"/>
          <w:marTop w:val="0"/>
          <w:marBottom w:val="0"/>
          <w:divBdr>
            <w:top w:val="none" w:sz="0" w:space="0" w:color="auto"/>
            <w:left w:val="none" w:sz="0" w:space="0" w:color="auto"/>
            <w:bottom w:val="none" w:sz="0" w:space="0" w:color="auto"/>
            <w:right w:val="none" w:sz="0" w:space="0" w:color="auto"/>
          </w:divBdr>
        </w:div>
      </w:divsChild>
    </w:div>
    <w:div w:id="1003703793">
      <w:bodyDiv w:val="1"/>
      <w:marLeft w:val="0"/>
      <w:marRight w:val="0"/>
      <w:marTop w:val="0"/>
      <w:marBottom w:val="0"/>
      <w:divBdr>
        <w:top w:val="none" w:sz="0" w:space="0" w:color="auto"/>
        <w:left w:val="none" w:sz="0" w:space="0" w:color="auto"/>
        <w:bottom w:val="none" w:sz="0" w:space="0" w:color="auto"/>
        <w:right w:val="none" w:sz="0" w:space="0" w:color="auto"/>
      </w:divBdr>
    </w:div>
    <w:div w:id="1034382932">
      <w:bodyDiv w:val="1"/>
      <w:marLeft w:val="0"/>
      <w:marRight w:val="0"/>
      <w:marTop w:val="0"/>
      <w:marBottom w:val="0"/>
      <w:divBdr>
        <w:top w:val="none" w:sz="0" w:space="0" w:color="auto"/>
        <w:left w:val="none" w:sz="0" w:space="0" w:color="auto"/>
        <w:bottom w:val="none" w:sz="0" w:space="0" w:color="auto"/>
        <w:right w:val="none" w:sz="0" w:space="0" w:color="auto"/>
      </w:divBdr>
    </w:div>
    <w:div w:id="1052071558">
      <w:bodyDiv w:val="1"/>
      <w:marLeft w:val="0"/>
      <w:marRight w:val="0"/>
      <w:marTop w:val="0"/>
      <w:marBottom w:val="0"/>
      <w:divBdr>
        <w:top w:val="none" w:sz="0" w:space="0" w:color="auto"/>
        <w:left w:val="none" w:sz="0" w:space="0" w:color="auto"/>
        <w:bottom w:val="none" w:sz="0" w:space="0" w:color="auto"/>
        <w:right w:val="none" w:sz="0" w:space="0" w:color="auto"/>
      </w:divBdr>
    </w:div>
    <w:div w:id="1084494413">
      <w:bodyDiv w:val="1"/>
      <w:marLeft w:val="0"/>
      <w:marRight w:val="0"/>
      <w:marTop w:val="0"/>
      <w:marBottom w:val="0"/>
      <w:divBdr>
        <w:top w:val="none" w:sz="0" w:space="0" w:color="auto"/>
        <w:left w:val="none" w:sz="0" w:space="0" w:color="auto"/>
        <w:bottom w:val="none" w:sz="0" w:space="0" w:color="auto"/>
        <w:right w:val="none" w:sz="0" w:space="0" w:color="auto"/>
      </w:divBdr>
    </w:div>
    <w:div w:id="1100682382">
      <w:bodyDiv w:val="1"/>
      <w:marLeft w:val="0"/>
      <w:marRight w:val="0"/>
      <w:marTop w:val="0"/>
      <w:marBottom w:val="0"/>
      <w:divBdr>
        <w:top w:val="none" w:sz="0" w:space="0" w:color="auto"/>
        <w:left w:val="none" w:sz="0" w:space="0" w:color="auto"/>
        <w:bottom w:val="none" w:sz="0" w:space="0" w:color="auto"/>
        <w:right w:val="none" w:sz="0" w:space="0" w:color="auto"/>
      </w:divBdr>
    </w:div>
    <w:div w:id="1106972129">
      <w:bodyDiv w:val="1"/>
      <w:marLeft w:val="0"/>
      <w:marRight w:val="0"/>
      <w:marTop w:val="0"/>
      <w:marBottom w:val="0"/>
      <w:divBdr>
        <w:top w:val="none" w:sz="0" w:space="0" w:color="auto"/>
        <w:left w:val="none" w:sz="0" w:space="0" w:color="auto"/>
        <w:bottom w:val="none" w:sz="0" w:space="0" w:color="auto"/>
        <w:right w:val="none" w:sz="0" w:space="0" w:color="auto"/>
      </w:divBdr>
    </w:div>
    <w:div w:id="1122459837">
      <w:bodyDiv w:val="1"/>
      <w:marLeft w:val="0"/>
      <w:marRight w:val="0"/>
      <w:marTop w:val="0"/>
      <w:marBottom w:val="0"/>
      <w:divBdr>
        <w:top w:val="none" w:sz="0" w:space="0" w:color="auto"/>
        <w:left w:val="none" w:sz="0" w:space="0" w:color="auto"/>
        <w:bottom w:val="none" w:sz="0" w:space="0" w:color="auto"/>
        <w:right w:val="none" w:sz="0" w:space="0" w:color="auto"/>
      </w:divBdr>
    </w:div>
    <w:div w:id="1171260630">
      <w:bodyDiv w:val="1"/>
      <w:marLeft w:val="0"/>
      <w:marRight w:val="0"/>
      <w:marTop w:val="0"/>
      <w:marBottom w:val="0"/>
      <w:divBdr>
        <w:top w:val="none" w:sz="0" w:space="0" w:color="auto"/>
        <w:left w:val="none" w:sz="0" w:space="0" w:color="auto"/>
        <w:bottom w:val="none" w:sz="0" w:space="0" w:color="auto"/>
        <w:right w:val="none" w:sz="0" w:space="0" w:color="auto"/>
      </w:divBdr>
    </w:div>
    <w:div w:id="1219438955">
      <w:bodyDiv w:val="1"/>
      <w:marLeft w:val="0"/>
      <w:marRight w:val="0"/>
      <w:marTop w:val="0"/>
      <w:marBottom w:val="0"/>
      <w:divBdr>
        <w:top w:val="none" w:sz="0" w:space="0" w:color="auto"/>
        <w:left w:val="none" w:sz="0" w:space="0" w:color="auto"/>
        <w:bottom w:val="none" w:sz="0" w:space="0" w:color="auto"/>
        <w:right w:val="none" w:sz="0" w:space="0" w:color="auto"/>
      </w:divBdr>
    </w:div>
    <w:div w:id="1249264946">
      <w:bodyDiv w:val="1"/>
      <w:marLeft w:val="0"/>
      <w:marRight w:val="0"/>
      <w:marTop w:val="0"/>
      <w:marBottom w:val="0"/>
      <w:divBdr>
        <w:top w:val="none" w:sz="0" w:space="0" w:color="auto"/>
        <w:left w:val="none" w:sz="0" w:space="0" w:color="auto"/>
        <w:bottom w:val="none" w:sz="0" w:space="0" w:color="auto"/>
        <w:right w:val="none" w:sz="0" w:space="0" w:color="auto"/>
      </w:divBdr>
    </w:div>
    <w:div w:id="1386217699">
      <w:bodyDiv w:val="1"/>
      <w:marLeft w:val="0"/>
      <w:marRight w:val="0"/>
      <w:marTop w:val="0"/>
      <w:marBottom w:val="0"/>
      <w:divBdr>
        <w:top w:val="none" w:sz="0" w:space="0" w:color="auto"/>
        <w:left w:val="none" w:sz="0" w:space="0" w:color="auto"/>
        <w:bottom w:val="none" w:sz="0" w:space="0" w:color="auto"/>
        <w:right w:val="none" w:sz="0" w:space="0" w:color="auto"/>
      </w:divBdr>
    </w:div>
    <w:div w:id="1438333677">
      <w:bodyDiv w:val="1"/>
      <w:marLeft w:val="0"/>
      <w:marRight w:val="0"/>
      <w:marTop w:val="0"/>
      <w:marBottom w:val="0"/>
      <w:divBdr>
        <w:top w:val="none" w:sz="0" w:space="0" w:color="auto"/>
        <w:left w:val="none" w:sz="0" w:space="0" w:color="auto"/>
        <w:bottom w:val="none" w:sz="0" w:space="0" w:color="auto"/>
        <w:right w:val="none" w:sz="0" w:space="0" w:color="auto"/>
      </w:divBdr>
    </w:div>
    <w:div w:id="1456749636">
      <w:bodyDiv w:val="1"/>
      <w:marLeft w:val="0"/>
      <w:marRight w:val="0"/>
      <w:marTop w:val="0"/>
      <w:marBottom w:val="0"/>
      <w:divBdr>
        <w:top w:val="none" w:sz="0" w:space="0" w:color="auto"/>
        <w:left w:val="none" w:sz="0" w:space="0" w:color="auto"/>
        <w:bottom w:val="none" w:sz="0" w:space="0" w:color="auto"/>
        <w:right w:val="none" w:sz="0" w:space="0" w:color="auto"/>
      </w:divBdr>
    </w:div>
    <w:div w:id="1566380028">
      <w:bodyDiv w:val="1"/>
      <w:marLeft w:val="0"/>
      <w:marRight w:val="0"/>
      <w:marTop w:val="0"/>
      <w:marBottom w:val="0"/>
      <w:divBdr>
        <w:top w:val="none" w:sz="0" w:space="0" w:color="auto"/>
        <w:left w:val="none" w:sz="0" w:space="0" w:color="auto"/>
        <w:bottom w:val="none" w:sz="0" w:space="0" w:color="auto"/>
        <w:right w:val="none" w:sz="0" w:space="0" w:color="auto"/>
      </w:divBdr>
    </w:div>
    <w:div w:id="1776091640">
      <w:bodyDiv w:val="1"/>
      <w:marLeft w:val="0"/>
      <w:marRight w:val="0"/>
      <w:marTop w:val="0"/>
      <w:marBottom w:val="0"/>
      <w:divBdr>
        <w:top w:val="none" w:sz="0" w:space="0" w:color="auto"/>
        <w:left w:val="none" w:sz="0" w:space="0" w:color="auto"/>
        <w:bottom w:val="none" w:sz="0" w:space="0" w:color="auto"/>
        <w:right w:val="none" w:sz="0" w:space="0" w:color="auto"/>
      </w:divBdr>
    </w:div>
    <w:div w:id="1796875643">
      <w:bodyDiv w:val="1"/>
      <w:marLeft w:val="0"/>
      <w:marRight w:val="0"/>
      <w:marTop w:val="0"/>
      <w:marBottom w:val="0"/>
      <w:divBdr>
        <w:top w:val="none" w:sz="0" w:space="0" w:color="auto"/>
        <w:left w:val="none" w:sz="0" w:space="0" w:color="auto"/>
        <w:bottom w:val="none" w:sz="0" w:space="0" w:color="auto"/>
        <w:right w:val="none" w:sz="0" w:space="0" w:color="auto"/>
      </w:divBdr>
    </w:div>
    <w:div w:id="1800999964">
      <w:bodyDiv w:val="1"/>
      <w:marLeft w:val="0"/>
      <w:marRight w:val="0"/>
      <w:marTop w:val="0"/>
      <w:marBottom w:val="0"/>
      <w:divBdr>
        <w:top w:val="none" w:sz="0" w:space="0" w:color="auto"/>
        <w:left w:val="none" w:sz="0" w:space="0" w:color="auto"/>
        <w:bottom w:val="none" w:sz="0" w:space="0" w:color="auto"/>
        <w:right w:val="none" w:sz="0" w:space="0" w:color="auto"/>
      </w:divBdr>
    </w:div>
    <w:div w:id="1864898256">
      <w:bodyDiv w:val="1"/>
      <w:marLeft w:val="0"/>
      <w:marRight w:val="0"/>
      <w:marTop w:val="0"/>
      <w:marBottom w:val="0"/>
      <w:divBdr>
        <w:top w:val="none" w:sz="0" w:space="0" w:color="auto"/>
        <w:left w:val="none" w:sz="0" w:space="0" w:color="auto"/>
        <w:bottom w:val="none" w:sz="0" w:space="0" w:color="auto"/>
        <w:right w:val="none" w:sz="0" w:space="0" w:color="auto"/>
      </w:divBdr>
    </w:div>
    <w:div w:id="1879273717">
      <w:bodyDiv w:val="1"/>
      <w:marLeft w:val="0"/>
      <w:marRight w:val="0"/>
      <w:marTop w:val="0"/>
      <w:marBottom w:val="0"/>
      <w:divBdr>
        <w:top w:val="none" w:sz="0" w:space="0" w:color="auto"/>
        <w:left w:val="none" w:sz="0" w:space="0" w:color="auto"/>
        <w:bottom w:val="none" w:sz="0" w:space="0" w:color="auto"/>
        <w:right w:val="none" w:sz="0" w:space="0" w:color="auto"/>
      </w:divBdr>
      <w:divsChild>
        <w:div w:id="731390521">
          <w:marLeft w:val="274"/>
          <w:marRight w:val="0"/>
          <w:marTop w:val="0"/>
          <w:marBottom w:val="0"/>
          <w:divBdr>
            <w:top w:val="none" w:sz="0" w:space="0" w:color="auto"/>
            <w:left w:val="none" w:sz="0" w:space="0" w:color="auto"/>
            <w:bottom w:val="none" w:sz="0" w:space="0" w:color="auto"/>
            <w:right w:val="none" w:sz="0" w:space="0" w:color="auto"/>
          </w:divBdr>
        </w:div>
      </w:divsChild>
    </w:div>
    <w:div w:id="1900282579">
      <w:bodyDiv w:val="1"/>
      <w:marLeft w:val="0"/>
      <w:marRight w:val="0"/>
      <w:marTop w:val="0"/>
      <w:marBottom w:val="0"/>
      <w:divBdr>
        <w:top w:val="none" w:sz="0" w:space="0" w:color="auto"/>
        <w:left w:val="none" w:sz="0" w:space="0" w:color="auto"/>
        <w:bottom w:val="none" w:sz="0" w:space="0" w:color="auto"/>
        <w:right w:val="none" w:sz="0" w:space="0" w:color="auto"/>
      </w:divBdr>
    </w:div>
    <w:div w:id="206818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mailto:licitacao@castelodopiaui.pi.gov.br"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castelodopiaui.pi.gov.br"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BEB0-1BC7-48E0-92C1-DE04A513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120</Pages>
  <Words>27506</Words>
  <Characters>159247</Characters>
  <Application>Microsoft Office Word</Application>
  <DocSecurity>0</DocSecurity>
  <Lines>1327</Lines>
  <Paragraphs>372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TCMB</dc:creator>
  <cp:lastModifiedBy>Windows User</cp:lastModifiedBy>
  <cp:revision>5</cp:revision>
  <cp:lastPrinted>2017-06-13T22:15:00Z</cp:lastPrinted>
  <dcterms:created xsi:type="dcterms:W3CDTF">2019-11-20T17:05:00Z</dcterms:created>
  <dcterms:modified xsi:type="dcterms:W3CDTF">2019-11-20T17:10:00Z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_x000d_MHM - 172985v2 / 735-4-002166 </vt:lpwstr>
  </property>
</Properties>
</file>